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Lorenz,</w:t>
      </w:r>
      <w:r>
        <w:t xml:space="preserve"> </w:t>
      </w:r>
      <w:r>
        <w:t xml:space="preserve">Pascal,</w:t>
      </w:r>
      <w:r>
        <w:t xml:space="preserve"> </w:t>
      </w:r>
      <w:r>
        <w:t xml:space="preserve">17-705-187,</w:t>
      </w:r>
      <w:r>
        <w:t xml:space="preserve"> </w:t>
      </w:r>
      <w:r>
        <w:t xml:space="preserve">Group</w:t>
      </w:r>
      <w:r>
        <w:t xml:space="preserve"> </w:t>
      </w:r>
      <w:r>
        <w:t xml:space="preserve">14,</w:t>
      </w:r>
      <w:r>
        <w:t xml:space="preserve"> </w:t>
      </w:r>
      <w:r>
        <w:t xml:space="preserve">Exercise</w:t>
      </w:r>
      <w:r>
        <w:t xml:space="preserve"> </w:t>
      </w:r>
      <w:r>
        <w:t xml:space="preserve">10</w:t>
      </w:r>
    </w:p>
    <w:p>
      <w:pPr>
        <w:pStyle w:val="Heading2"/>
      </w:pPr>
      <w:bookmarkStart w:id="21" w:name="task-5"/>
      <w:bookmarkEnd w:id="21"/>
      <w:r>
        <w:t xml:space="preserve">Task 5</w:t>
      </w:r>
    </w:p>
    <w:p>
      <w:pPr>
        <w:pStyle w:val="Heading2"/>
      </w:pPr>
      <w:bookmarkStart w:id="22" w:name="a"/>
      <w:bookmarkEnd w:id="22"/>
      <w:r>
        <w:t xml:space="preserve">a</w:t>
      </w:r>
    </w:p>
    <w:p>
      <w:pPr>
        <w:pStyle w:val="SourceCode"/>
      </w:pPr>
      <w:r>
        <w:rPr>
          <w:rStyle w:val="NormalTok"/>
        </w:rPr>
        <w:t xml:space="preserve">o &lt;-</w:t>
      </w:r>
      <w:r>
        <w:rPr>
          <w:rStyle w:val="StringTok"/>
        </w:rPr>
        <w:t xml:space="preserve"> </w:t>
      </w:r>
      <w:r>
        <w:rPr>
          <w:rStyle w:val="KeywordTok"/>
        </w:rPr>
        <w:t xml:space="preserve">c</w:t>
      </w:r>
      <w:r>
        <w:rPr>
          <w:rStyle w:val="NormalTok"/>
        </w:rPr>
        <w:t xml:space="preserve">(</w:t>
      </w:r>
      <w:r>
        <w:rPr>
          <w:rStyle w:val="DecValTok"/>
        </w:rPr>
        <w:t xml:space="preserve">690</w:t>
      </w:r>
      <w:r>
        <w:rPr>
          <w:rStyle w:val="NormalTok"/>
        </w:rPr>
        <w:t xml:space="preserve">,</w:t>
      </w:r>
      <w:r>
        <w:rPr>
          <w:rStyle w:val="DecValTok"/>
        </w:rPr>
        <w:t xml:space="preserve">750</w:t>
      </w:r>
      <w:r>
        <w:rPr>
          <w:rStyle w:val="NormalTok"/>
        </w:rPr>
        <w:t xml:space="preserve">,</w:t>
      </w:r>
      <w:r>
        <w:rPr>
          <w:rStyle w:val="DecValTok"/>
        </w:rPr>
        <w:t xml:space="preserve">790</w:t>
      </w:r>
      <w:r>
        <w:rPr>
          <w:rStyle w:val="NormalTok"/>
        </w:rPr>
        <w:t xml:space="preserve">,</w:t>
      </w:r>
      <w:r>
        <w:rPr>
          <w:rStyle w:val="DecValTok"/>
        </w:rPr>
        <w:t xml:space="preserve">840</w:t>
      </w:r>
      <w:r>
        <w:rPr>
          <w:rStyle w:val="NormalTok"/>
        </w:rPr>
        <w:t xml:space="preserve">,</w:t>
      </w:r>
      <w:r>
        <w:rPr>
          <w:rStyle w:val="DecValTok"/>
        </w:rPr>
        <w:t xml:space="preserve">1040</w:t>
      </w:r>
      <w:r>
        <w:rPr>
          <w:rStyle w:val="NormalTok"/>
        </w:rPr>
        <w:t xml:space="preserve">,</w:t>
      </w:r>
      <w:r>
        <w:rPr>
          <w:rStyle w:val="DecValTok"/>
        </w:rPr>
        <w:t xml:space="preserve">930</w:t>
      </w:r>
      <w:r>
        <w:rPr>
          <w:rStyle w:val="NormalTok"/>
        </w:rPr>
        <w:t xml:space="preserve">,</w:t>
      </w:r>
      <w:r>
        <w:rPr>
          <w:rStyle w:val="DecValTok"/>
        </w:rPr>
        <w:t xml:space="preserve">850</w:t>
      </w:r>
      <w:r>
        <w:rPr>
          <w:rStyle w:val="NormalTok"/>
        </w:rPr>
        <w:t xml:space="preserve">,</w:t>
      </w:r>
      <w:r>
        <w:rPr>
          <w:rStyle w:val="DecValTok"/>
        </w:rPr>
        <w:t xml:space="preserve">890</w:t>
      </w:r>
      <w:r>
        <w:rPr>
          <w:rStyle w:val="NormalTok"/>
        </w:rPr>
        <w:t xml:space="preserve">,</w:t>
      </w:r>
      <w:r>
        <w:rPr>
          <w:rStyle w:val="DecValTok"/>
        </w:rPr>
        <w:t xml:space="preserve">1270</w:t>
      </w:r>
      <w:r>
        <w:rPr>
          <w:rStyle w:val="NormalTok"/>
        </w:rPr>
        <w:t xml:space="preserve">,</w:t>
      </w:r>
      <w:r>
        <w:rPr>
          <w:rStyle w:val="DecValTok"/>
        </w:rPr>
        <w:t xml:space="preserve">1060</w:t>
      </w:r>
      <w:r>
        <w:rPr>
          <w:rStyle w:val="NormalTok"/>
        </w:rPr>
        <w:t xml:space="preserve">)</w:t>
      </w:r>
      <w:r>
        <w:br w:type="textWrapping"/>
      </w:r>
      <w:r>
        <w:rPr>
          <w:rStyle w:val="NormalTok"/>
        </w:rPr>
        <w:t xml:space="preserve">norm.interval =</w:t>
      </w:r>
      <w:r>
        <w:rPr>
          <w:rStyle w:val="StringTok"/>
        </w:rPr>
        <w:t xml:space="preserve"> </w:t>
      </w:r>
      <w:r>
        <w:rPr>
          <w:rStyle w:val="ControlFlowTok"/>
        </w:rPr>
        <w:t xml:space="preserve">function</w:t>
      </w:r>
      <w:r>
        <w:rPr>
          <w:rStyle w:val="NormalTok"/>
        </w:rPr>
        <w:t xml:space="preserve">(data, </w:t>
      </w:r>
      <w:r>
        <w:rPr>
          <w:rStyle w:val="DataTypeTok"/>
        </w:rPr>
        <w:t xml:space="preserve">variance=</w:t>
      </w:r>
      <w:r>
        <w:rPr>
          <w:rStyle w:val="KeywordTok"/>
        </w:rPr>
        <w:t xml:space="preserve">var</w:t>
      </w:r>
      <w:r>
        <w:rPr>
          <w:rStyle w:val="NormalTok"/>
        </w:rPr>
        <w:t xml:space="preserve">(data), </w:t>
      </w:r>
      <w:r>
        <w:rPr>
          <w:rStyle w:val="DataTypeTok"/>
        </w:rPr>
        <w:t xml:space="preserve">conf.level=</w:t>
      </w:r>
      <w:r>
        <w:rPr>
          <w:rStyle w:val="FloatTok"/>
        </w:rPr>
        <w:t xml:space="preserve">0.95</w:t>
      </w:r>
      <w:r>
        <w:rPr>
          <w:rStyle w:val="NormalTok"/>
        </w:rPr>
        <w:t xml:space="preserve">) { </w:t>
      </w:r>
      <w:r>
        <w:rPr>
          <w:rStyle w:val="CommentTok"/>
        </w:rPr>
        <w:t xml:space="preserve">#sets up a new function, the values given here are defaults</w:t>
      </w:r>
      <w:r>
        <w:br w:type="textWrapping"/>
      </w:r>
      <w:r>
        <w:rPr>
          <w:rStyle w:val="NormalTok"/>
        </w:rPr>
        <w:t xml:space="preserve">z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DecValTok"/>
        </w:rPr>
        <w:t xml:space="preserve">2</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w:t>
      </w:r>
      <w:r>
        <w:rPr>
          <w:rStyle w:val="CommentTok"/>
        </w:rPr>
        <w:t xml:space="preserve">#gives critical value</w:t>
      </w:r>
      <w:r>
        <w:br w:type="textWrapping"/>
      </w:r>
      <w:r>
        <w:rPr>
          <w:rStyle w:val="NormalTok"/>
        </w:rPr>
        <w:t xml:space="preserve">meanx =</w:t>
      </w:r>
      <w:r>
        <w:rPr>
          <w:rStyle w:val="StringTok"/>
        </w:rPr>
        <w:t xml:space="preserve"> </w:t>
      </w:r>
      <w:r>
        <w:rPr>
          <w:rStyle w:val="KeywordTok"/>
        </w:rPr>
        <w:t xml:space="preserve">mean</w:t>
      </w:r>
      <w:r>
        <w:rPr>
          <w:rStyle w:val="NormalTok"/>
        </w:rPr>
        <w:t xml:space="preserve">(data)</w:t>
      </w:r>
      <w:r>
        <w:br w:type="textWrapping"/>
      </w:r>
      <w:r>
        <w:rPr>
          <w:rStyle w:val="NormalTok"/>
        </w:rPr>
        <w:t xml:space="preserve">sdx =</w:t>
      </w:r>
      <w:r>
        <w:rPr>
          <w:rStyle w:val="StringTok"/>
        </w:rPr>
        <w:t xml:space="preserve"> </w:t>
      </w:r>
      <w:r>
        <w:rPr>
          <w:rStyle w:val="KeywordTok"/>
        </w:rPr>
        <w:t xml:space="preserve">sqrt</w:t>
      </w:r>
      <w:r>
        <w:rPr>
          <w:rStyle w:val="NormalTok"/>
        </w:rPr>
        <w:t xml:space="preserve">(variance</w:t>
      </w:r>
      <w:r>
        <w:rPr>
          <w:rStyle w:val="OperatorTok"/>
        </w:rPr>
        <w:t xml:space="preserve">/</w:t>
      </w:r>
      <w:r>
        <w:rPr>
          <w:rStyle w:val="KeywordTok"/>
        </w:rPr>
        <w:t xml:space="preserve">length</w:t>
      </w:r>
      <w:r>
        <w:rPr>
          <w:rStyle w:val="NormalTok"/>
        </w:rPr>
        <w:t xml:space="preserve">(data))</w:t>
      </w:r>
      <w:r>
        <w:br w:type="textWrapping"/>
      </w:r>
      <w:r>
        <w:rPr>
          <w:rStyle w:val="KeywordTok"/>
        </w:rPr>
        <w:t xml:space="preserve">c</w:t>
      </w:r>
      <w:r>
        <w:rPr>
          <w:rStyle w:val="NormalTok"/>
        </w:rPr>
        <w:t xml:space="preserve">(meanx </w:t>
      </w:r>
      <w:r>
        <w:rPr>
          <w:rStyle w:val="OperatorTok"/>
        </w:rPr>
        <w:t xml:space="preserve">-</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sdx, meanx </w:t>
      </w:r>
      <w:r>
        <w:rPr>
          <w:rStyle w:val="OperatorTok"/>
        </w:rPr>
        <w:t xml:space="preserve">+</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sdx)</w:t>
      </w:r>
      <w:r>
        <w:br w:type="textWrapping"/>
      </w:r>
      <w:r>
        <w:rPr>
          <w:rStyle w:val="NormalTok"/>
        </w:rPr>
        <w:t xml:space="preserve">}</w:t>
      </w:r>
      <w:r>
        <w:br w:type="textWrapping"/>
      </w:r>
      <w:r>
        <w:rPr>
          <w:rStyle w:val="KeywordTok"/>
        </w:rPr>
        <w:t xml:space="preserve">norm.interval</w:t>
      </w:r>
      <w:r>
        <w:rPr>
          <w:rStyle w:val="NormalTok"/>
        </w:rPr>
        <w:t xml:space="preserve">(o)</w:t>
      </w:r>
    </w:p>
    <w:p>
      <w:pPr>
        <w:pStyle w:val="SourceCode"/>
      </w:pPr>
      <w:r>
        <w:rPr>
          <w:rStyle w:val="VerbatimChar"/>
        </w:rPr>
        <w:t xml:space="preserve">## [1]  804.3084 1017.6916</w:t>
      </w:r>
    </w:p>
    <w:p>
      <w:pPr>
        <w:pStyle w:val="SourceCode"/>
      </w:pPr>
      <w:r>
        <w:rPr>
          <w:rStyle w:val="KeywordTok"/>
        </w:rPr>
        <w:t xml:space="preserve">var</w:t>
      </w:r>
      <w:r>
        <w:rPr>
          <w:rStyle w:val="NormalTok"/>
        </w:rPr>
        <w:t xml:space="preserve">(o) </w:t>
      </w:r>
      <w:r>
        <w:rPr>
          <w:rStyle w:val="CommentTok"/>
        </w:rPr>
        <w:t xml:space="preserve">#estimates variance from data</w:t>
      </w:r>
    </w:p>
    <w:p>
      <w:pPr>
        <w:pStyle w:val="SourceCode"/>
      </w:pPr>
      <w:r>
        <w:rPr>
          <w:rStyle w:val="VerbatimChar"/>
        </w:rPr>
        <w:t xml:space="preserve">## [1] 29632.22</w:t>
      </w:r>
    </w:p>
    <w:p>
      <w:pPr>
        <w:pStyle w:val="Heading2"/>
      </w:pPr>
      <w:bookmarkStart w:id="23" w:name="b"/>
      <w:bookmarkEnd w:id="23"/>
      <w:r>
        <w:t xml:space="preserve">b</w:t>
      </w:r>
    </w:p>
    <w:p>
      <w:pPr>
        <w:pStyle w:val="SourceCode"/>
      </w:pPr>
      <w:r>
        <w:rPr>
          <w:rStyle w:val="KeywordTok"/>
        </w:rPr>
        <w:t xml:space="preserve">norm.interval</w:t>
      </w:r>
      <w:r>
        <w:rPr>
          <w:rStyle w:val="NormalTok"/>
        </w:rPr>
        <w:t xml:space="preserve">(o,</w:t>
      </w:r>
      <w:r>
        <w:rPr>
          <w:rStyle w:val="DecValTok"/>
        </w:rPr>
        <w:t xml:space="preserve">250</w:t>
      </w:r>
      <w:r>
        <w:rPr>
          <w:rStyle w:val="OperatorTok"/>
        </w:rPr>
        <w:t xml:space="preserve">^</w:t>
      </w:r>
      <w:r>
        <w:rPr>
          <w:rStyle w:val="DecValTok"/>
        </w:rPr>
        <w:t xml:space="preserve">2</w:t>
      </w:r>
      <w:r>
        <w:rPr>
          <w:rStyle w:val="NormalTok"/>
        </w:rPr>
        <w:t xml:space="preserve">) </w:t>
      </w:r>
      <w:r>
        <w:rPr>
          <w:rStyle w:val="CommentTok"/>
        </w:rPr>
        <w:t xml:space="preserve">#same thing with sd 250</w:t>
      </w:r>
    </w:p>
    <w:p>
      <w:pPr>
        <w:pStyle w:val="SourceCode"/>
      </w:pPr>
      <w:r>
        <w:rPr>
          <w:rStyle w:val="VerbatimChar"/>
        </w:rPr>
        <w:t xml:space="preserve">## [1]  756.0512 1065.9488</w:t>
      </w:r>
    </w:p>
    <w:p>
      <w:pPr>
        <w:pStyle w:val="FirstParagraph"/>
      </w:pPr>
      <w:r>
        <w:t xml:space="preserve">The standard deviation has grown, while the mean stayed the same, so we expect the confidence interval to grow around the same center, which it did.</w:t>
      </w:r>
    </w:p>
    <w:p>
      <w:pPr>
        <w:pStyle w:val="Heading2"/>
      </w:pPr>
      <w:bookmarkStart w:id="24" w:name="c"/>
      <w:bookmarkEnd w:id="24"/>
      <w:r>
        <w:t xml:space="preserve">c</w:t>
      </w:r>
    </w:p>
    <w:p>
      <w:pPr>
        <w:pStyle w:val="SourceCode"/>
      </w:pPr>
      <w:r>
        <w:rPr>
          <w:rStyle w:val="NormalTok"/>
        </w:rPr>
        <w:t xml:space="preserve">CV &lt;-</w:t>
      </w:r>
      <w:r>
        <w:rPr>
          <w:rStyle w:val="StringTok"/>
        </w:rPr>
        <w:t xml:space="preserve"> </w:t>
      </w:r>
      <w:r>
        <w:rPr>
          <w:rStyle w:val="DecValTok"/>
        </w:rPr>
        <w:t xml:space="preserve">100</w:t>
      </w:r>
      <w:r>
        <w:rPr>
          <w:rStyle w:val="OperatorTok"/>
        </w:rPr>
        <w:t xml:space="preserve">/</w:t>
      </w:r>
      <w:r>
        <w:rPr>
          <w:rStyle w:val="NormalTok"/>
        </w:rPr>
        <w:t xml:space="preserve">(</w:t>
      </w:r>
      <w:r>
        <w:rPr>
          <w:rStyle w:val="KeywordTok"/>
        </w:rPr>
        <w:t xml:space="preserve">sqrt</w:t>
      </w:r>
      <w:r>
        <w:rPr>
          <w:rStyle w:val="NormalTok"/>
        </w:rPr>
        <w:t xml:space="preserve">(</w:t>
      </w:r>
      <w:r>
        <w:rPr>
          <w:rStyle w:val="KeywordTok"/>
        </w:rPr>
        <w:t xml:space="preserve">var</w:t>
      </w:r>
      <w:r>
        <w:rPr>
          <w:rStyle w:val="NormalTok"/>
        </w:rPr>
        <w:t xml:space="preserve">(o)</w:t>
      </w:r>
      <w:r>
        <w:rPr>
          <w:rStyle w:val="OperatorTok"/>
        </w:rPr>
        <w:t xml:space="preserve">/</w:t>
      </w:r>
      <w:r>
        <w:rPr>
          <w:rStyle w:val="KeywordTok"/>
        </w:rPr>
        <w:t xml:space="preserve">length</w:t>
      </w:r>
      <w:r>
        <w:rPr>
          <w:rStyle w:val="NormalTok"/>
        </w:rPr>
        <w:t xml:space="preserve">(data))) </w:t>
      </w:r>
      <w:r>
        <w:rPr>
          <w:rStyle w:val="CommentTok"/>
        </w:rPr>
        <w:t xml:space="preserve">#because 200=2*z*sdx (in my function from a), so 100=z*sdx</w:t>
      </w:r>
      <w:r>
        <w:br w:type="textWrapping"/>
      </w:r>
      <w:r>
        <w:rPr>
          <w:rStyle w:val="KeywordTok"/>
        </w:rPr>
        <w:t xml:space="preserve">pnorm</w:t>
      </w:r>
      <w:r>
        <w:rPr>
          <w:rStyle w:val="NormalTok"/>
        </w:rPr>
        <w:t xml:space="preserve">(CV, </w:t>
      </w:r>
      <w:r>
        <w:rPr>
          <w:rStyle w:val="DataTypeTok"/>
        </w:rPr>
        <w:t xml:space="preserve">lower.tail =</w:t>
      </w:r>
      <w:r>
        <w:rPr>
          <w:rStyle w:val="NormalTok"/>
        </w:rPr>
        <w:t xml:space="preserve"> </w:t>
      </w:r>
      <w:r>
        <w:rPr>
          <w:rStyle w:val="OtherTok"/>
        </w:rPr>
        <w:t xml:space="preserve">FALSE</w:t>
      </w:r>
      <w:r>
        <w:rPr>
          <w:rStyle w:val="NormalTok"/>
        </w:rPr>
        <w:t xml:space="preserve">) </w:t>
      </w:r>
      <w:r>
        <w:rPr>
          <w:rStyle w:val="CommentTok"/>
        </w:rPr>
        <w:t xml:space="preserve">#gives confidence level for given critical value</w:t>
      </w:r>
    </w:p>
    <w:p>
      <w:pPr>
        <w:pStyle w:val="SourceCode"/>
      </w:pPr>
      <w:r>
        <w:rPr>
          <w:rStyle w:val="VerbatimChar"/>
        </w:rPr>
        <w:t xml:space="preserve">## [1] 0.2806465</w:t>
      </w:r>
    </w:p>
    <w:p>
      <w:pPr>
        <w:pStyle w:val="Heading2"/>
      </w:pPr>
      <w:bookmarkStart w:id="25" w:name="d"/>
      <w:bookmarkEnd w:id="25"/>
      <w:r>
        <w:t xml:space="preserve">d</w:t>
      </w:r>
    </w:p>
    <w:p>
      <w:pPr>
        <w:pStyle w:val="SourceCode"/>
      </w:pPr>
      <w:r>
        <w:rPr>
          <w:rStyle w:val="KeywordTok"/>
        </w:rPr>
        <w:t xml:space="preserve">scatter.smooth</w:t>
      </w:r>
      <w:r>
        <w:rPr>
          <w:rStyle w:val="NormalTok"/>
        </w:rPr>
        <w:t xml:space="preserve">(o, </w:t>
      </w:r>
      <w:r>
        <w:rPr>
          <w:rStyle w:val="DataTypeTok"/>
        </w:rPr>
        <w:t xml:space="preserve">main=</w:t>
      </w:r>
      <w:r>
        <w:rPr>
          <w:rStyle w:val="StringTok"/>
        </w:rPr>
        <w:t xml:space="preserve">"Outbreaks over time"</w:t>
      </w:r>
      <w:r>
        <w:rPr>
          <w:rStyle w:val="NormalTok"/>
        </w:rPr>
        <w:t xml:space="preserve">,</w:t>
      </w:r>
      <w:r>
        <w:rPr>
          <w:rStyle w:val="DataTypeTok"/>
        </w:rPr>
        <w:t xml:space="preserve">xlab=</w:t>
      </w:r>
      <w:r>
        <w:rPr>
          <w:rStyle w:val="StringTok"/>
        </w:rPr>
        <w:t xml:space="preserve">"Months since beginning of data collection"</w:t>
      </w:r>
      <w:r>
        <w:rPr>
          <w:rStyle w:val="NormalTok"/>
        </w:rPr>
        <w:t xml:space="preserve">, </w:t>
      </w:r>
      <w:r>
        <w:rPr>
          <w:rStyle w:val="DataTypeTok"/>
        </w:rPr>
        <w:t xml:space="preserve">ylab=</w:t>
      </w:r>
      <w:r>
        <w:rPr>
          <w:rStyle w:val="StringTok"/>
        </w:rPr>
        <w:t xml:space="preserve">"# of outbreaks"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renz,_Pascal,_17-705-187,_Group_14,_Exercise_10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amount of outbreaks per month is generally rising, though the scattering in the later months is larger than the earlier ones.</w:t>
      </w:r>
    </w:p>
    <w:p>
      <w:pPr>
        <w:pStyle w:val="Heading2"/>
      </w:pPr>
      <w:bookmarkStart w:id="27" w:name="e"/>
      <w:bookmarkEnd w:id="27"/>
      <w:r>
        <w:t xml:space="preserve">e</w:t>
      </w:r>
    </w:p>
    <w:p>
      <w:pPr>
        <w:pStyle w:val="SourceCode"/>
      </w:pPr>
      <w:r>
        <w:rPr>
          <w:rStyle w:val="KeywordTok"/>
        </w:rPr>
        <w:t xml:space="preserve">boxplot</w:t>
      </w:r>
      <w:r>
        <w:rPr>
          <w:rStyle w:val="NormalTok"/>
        </w:rPr>
        <w:t xml:space="preserve">(o,</w:t>
      </w:r>
      <w:r>
        <w:rPr>
          <w:rStyle w:val="DataTypeTok"/>
        </w:rPr>
        <w:t xml:space="preserve">ylim=</w:t>
      </w:r>
      <w:r>
        <w:rPr>
          <w:rStyle w:val="KeywordTok"/>
        </w:rPr>
        <w:t xml:space="preserve">c</w:t>
      </w:r>
      <w:r>
        <w:rPr>
          <w:rStyle w:val="NormalTok"/>
        </w:rPr>
        <w:t xml:space="preserve">(</w:t>
      </w:r>
      <w:r>
        <w:rPr>
          <w:rStyle w:val="DecValTok"/>
        </w:rPr>
        <w:t xml:space="preserve">600</w:t>
      </w:r>
      <w:r>
        <w:rPr>
          <w:rStyle w:val="NormalTok"/>
        </w:rPr>
        <w:t xml:space="preserve">,</w:t>
      </w:r>
      <w:r>
        <w:rPr>
          <w:rStyle w:val="DecValTok"/>
        </w:rPr>
        <w:t xml:space="preserve">1300</w:t>
      </w:r>
      <w:r>
        <w:rPr>
          <w:rStyle w:val="NormalTok"/>
        </w:rPr>
        <w:t xml:space="preserve">), </w:t>
      </w:r>
      <w:r>
        <w:rPr>
          <w:rStyle w:val="DataTypeTok"/>
        </w:rPr>
        <w:t xml:space="preserve">horizontal =</w:t>
      </w:r>
      <w:r>
        <w:rPr>
          <w:rStyle w:val="NormalTok"/>
        </w:rPr>
        <w:t xml:space="preserve"> </w:t>
      </w:r>
      <w:r>
        <w:rPr>
          <w:rStyle w:val="OtherTok"/>
        </w:rPr>
        <w:t xml:space="preserve">TRUE</w:t>
      </w:r>
      <w:r>
        <w:rPr>
          <w:rStyle w:val="NormalTok"/>
        </w:rPr>
        <w:t xml:space="preserve">, </w:t>
      </w:r>
      <w:r>
        <w:rPr>
          <w:rStyle w:val="DataTypeTok"/>
        </w:rPr>
        <w:t xml:space="preserve">main=</w:t>
      </w:r>
      <w:r>
        <w:rPr>
          <w:rStyle w:val="StringTok"/>
        </w:rPr>
        <w:t xml:space="preserve">"Boxplot of the number of outbreaks of bird flu"</w:t>
      </w:r>
      <w:r>
        <w:rPr>
          <w:rStyle w:val="NormalTok"/>
        </w:rPr>
        <w:t xml:space="preserve">,</w:t>
      </w:r>
      <w:r>
        <w:rPr>
          <w:rStyle w:val="DataTypeTok"/>
        </w:rPr>
        <w:t xml:space="preserve">xlab=</w:t>
      </w:r>
      <w:r>
        <w:rPr>
          <w:rStyle w:val="StringTok"/>
        </w:rPr>
        <w:t xml:space="preserve">"Outbreaks"</w:t>
      </w:r>
      <w:r>
        <w:rPr>
          <w:rStyle w:val="NormalTok"/>
        </w:rPr>
        <w:t xml:space="preserve">)</w:t>
      </w:r>
      <w:r>
        <w:br w:type="textWrapping"/>
      </w:r>
      <w:r>
        <w:rPr>
          <w:rStyle w:val="KeywordTok"/>
        </w:rPr>
        <w:t xml:space="preserve">points</w:t>
      </w:r>
      <w:r>
        <w:rPr>
          <w:rStyle w:val="NormalTok"/>
        </w:rPr>
        <w:t xml:space="preserve">(o,</w:t>
      </w:r>
      <w:r>
        <w:rPr>
          <w:rStyle w:val="KeywordTok"/>
        </w:rPr>
        <w:t xml:space="preserve">jitter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points</w:t>
      </w:r>
      <w:r>
        <w:rPr>
          <w:rStyle w:val="NormalTok"/>
        </w:rPr>
        <w:t xml:space="preserve">(</w:t>
      </w:r>
      <w:r>
        <w:rPr>
          <w:rStyle w:val="DecValTok"/>
        </w:rPr>
        <w:t xml:space="preserve">660</w:t>
      </w:r>
      <w:r>
        <w:rPr>
          <w:rStyle w:val="NormalTok"/>
        </w:rPr>
        <w:t xml:space="preserve">, </w:t>
      </w:r>
      <w:r>
        <w:rPr>
          <w:rStyle w:val="DecValTok"/>
        </w:rPr>
        <w:t xml:space="preserve">1</w:t>
      </w:r>
      <w:r>
        <w:rPr>
          <w:rStyle w:val="NormalTok"/>
        </w:rPr>
        <w:t xml:space="preserve">, </w:t>
      </w:r>
      <w:r>
        <w:rPr>
          <w:rStyle w:val="DataTypeTok"/>
        </w:rPr>
        <w:t xml:space="preserve">pch=</w:t>
      </w:r>
      <w:r>
        <w:rPr>
          <w:rStyle w:val="DecValTok"/>
        </w:rPr>
        <w:t xml:space="preserve">17</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renz,_Pascal,_17-705-187,_Group_14,_Exercise_10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predicted value is unlikely, since it is not only an outlier from the data throughout the last 10 months, but looking at the result from d), it fits even less, because the trend shows a rising amount of outbreaks, whereas the prediction is even lower.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73b4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Lorenz, Pascal, 17-705-187, Group 14, Exercise 10</dc:title>
  <dc:creator/>
  <dcterms:created xsi:type="dcterms:W3CDTF">2018-05-15T15:01:25Z</dcterms:created>
  <dcterms:modified xsi:type="dcterms:W3CDTF">2018-05-15T15:01:25Z</dcterms:modified>
</cp:coreProperties>
</file>