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895" w:rsidRDefault="00F14273">
      <w:pPr>
        <w:pStyle w:val="Title"/>
      </w:pPr>
      <w:r>
        <w:t>Lorenz, Pascal, 17-705-187, Group 14, Exercise 2</w:t>
      </w:r>
    </w:p>
    <w:p w:rsidR="004D4895" w:rsidRDefault="00F14273">
      <w:pPr>
        <w:pStyle w:val="Heading2"/>
      </w:pPr>
      <w:bookmarkStart w:id="0" w:name="aufgabe-4"/>
      <w:bookmarkEnd w:id="0"/>
      <w:r>
        <w:t>Aufgabe 4</w:t>
      </w:r>
    </w:p>
    <w:p w:rsidR="004D4895" w:rsidRDefault="00F14273">
      <w:pPr>
        <w:pStyle w:val="Heading2"/>
      </w:pPr>
      <w:bookmarkStart w:id="1" w:name="a"/>
      <w:bookmarkEnd w:id="1"/>
      <w:r>
        <w:t>a)</w:t>
      </w:r>
    </w:p>
    <w:p w:rsidR="004D4895" w:rsidRDefault="00F14273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(iris</w:t>
      </w:r>
      <w:r>
        <w:rPr>
          <w:rStyle w:val="OperatorTok"/>
        </w:rPr>
        <w:t>$</w:t>
      </w:r>
      <w:r>
        <w:rPr>
          <w:rStyle w:val="NormalTok"/>
        </w:rPr>
        <w:t xml:space="preserve">Petal.Width) </w:t>
      </w:r>
      <w:r>
        <w:rPr>
          <w:rStyle w:val="CommentTok"/>
        </w:rPr>
        <w:t>#Mittelwert Blütenbreite</w:t>
      </w:r>
    </w:p>
    <w:p w:rsidR="004D4895" w:rsidRDefault="00F14273">
      <w:pPr>
        <w:pStyle w:val="SourceCode"/>
      </w:pPr>
      <w:r>
        <w:rPr>
          <w:rStyle w:val="VerbatimChar"/>
        </w:rPr>
        <w:t>## [1] 1.199333</w:t>
      </w:r>
    </w:p>
    <w:p w:rsidR="004D4895" w:rsidRDefault="00F14273">
      <w:pPr>
        <w:pStyle w:val="SourceCode"/>
      </w:pPr>
      <w:r>
        <w:rPr>
          <w:rStyle w:val="KeywordTok"/>
        </w:rPr>
        <w:t>median</w:t>
      </w:r>
      <w:r>
        <w:rPr>
          <w:rStyle w:val="NormalTok"/>
        </w:rPr>
        <w:t>(iris</w:t>
      </w:r>
      <w:r>
        <w:rPr>
          <w:rStyle w:val="OperatorTok"/>
        </w:rPr>
        <w:t>$</w:t>
      </w:r>
      <w:r>
        <w:rPr>
          <w:rStyle w:val="NormalTok"/>
        </w:rPr>
        <w:t xml:space="preserve">Petal.Width) </w:t>
      </w:r>
      <w:r>
        <w:rPr>
          <w:rStyle w:val="CommentTok"/>
        </w:rPr>
        <w:t>#Median Blütenbreite</w:t>
      </w:r>
    </w:p>
    <w:p w:rsidR="004D4895" w:rsidRDefault="00F14273">
      <w:pPr>
        <w:pStyle w:val="SourceCode"/>
      </w:pPr>
      <w:r>
        <w:rPr>
          <w:rStyle w:val="VerbatimChar"/>
        </w:rPr>
        <w:t>## [1] 1.3</w:t>
      </w:r>
    </w:p>
    <w:p w:rsidR="004D4895" w:rsidRDefault="00F14273">
      <w:pPr>
        <w:pStyle w:val="Heading2"/>
      </w:pPr>
      <w:bookmarkStart w:id="2" w:name="b"/>
      <w:bookmarkEnd w:id="2"/>
      <w:r>
        <w:t>b)</w:t>
      </w:r>
    </w:p>
    <w:p w:rsidR="004D4895" w:rsidRDefault="00F14273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(iris</w:t>
      </w:r>
      <w:r>
        <w:rPr>
          <w:rStyle w:val="OperatorTok"/>
        </w:rPr>
        <w:t>$</w:t>
      </w:r>
      <w:r>
        <w:rPr>
          <w:rStyle w:val="NormalTok"/>
        </w:rPr>
        <w:t xml:space="preserve">Petal.Width, </w:t>
      </w:r>
      <w:r>
        <w:rPr>
          <w:rStyle w:val="DataTypeTok"/>
        </w:rPr>
        <w:t>trim=</w:t>
      </w:r>
      <w:r>
        <w:rPr>
          <w:rStyle w:val="FloatTok"/>
        </w:rPr>
        <w:t>0.1</w:t>
      </w:r>
      <w:r>
        <w:rPr>
          <w:rStyle w:val="NormalTok"/>
        </w:rPr>
        <w:t xml:space="preserve">) </w:t>
      </w:r>
      <w:r>
        <w:rPr>
          <w:rStyle w:val="CommentTok"/>
        </w:rPr>
        <w:t>#Mittelwert Blütenbreite, tiefste und höchste 10% ignoriert</w:t>
      </w:r>
    </w:p>
    <w:p w:rsidR="004D4895" w:rsidRDefault="00F14273">
      <w:pPr>
        <w:pStyle w:val="SourceCode"/>
      </w:pPr>
      <w:r>
        <w:rPr>
          <w:rStyle w:val="VerbatimChar"/>
        </w:rPr>
        <w:t>## [1] 1.184167</w:t>
      </w:r>
    </w:p>
    <w:p w:rsidR="004D4895" w:rsidRDefault="00F14273">
      <w:pPr>
        <w:pStyle w:val="FirstParagraph"/>
      </w:pPr>
      <w:r>
        <w:t>Es fällt auf, dass der gestutzte Mittelwert leicht tiefer ist als der ‘normale’, es scheint also</w:t>
      </w:r>
      <w:r w:rsidR="00E021B3">
        <w:t xml:space="preserve"> </w:t>
      </w:r>
      <w:r>
        <w:t>einige wenige sehr hohe Ausreisser gegeben zu haben</w:t>
      </w:r>
    </w:p>
    <w:p w:rsidR="004D4895" w:rsidRDefault="00F14273">
      <w:pPr>
        <w:pStyle w:val="Heading2"/>
      </w:pPr>
      <w:bookmarkStart w:id="3" w:name="c"/>
      <w:bookmarkEnd w:id="3"/>
      <w:r>
        <w:t>c)</w:t>
      </w:r>
    </w:p>
    <w:p w:rsidR="004D4895" w:rsidRDefault="00F14273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(iris</w:t>
      </w:r>
      <w:r>
        <w:rPr>
          <w:rStyle w:val="OperatorTok"/>
        </w:rPr>
        <w:t>$</w:t>
      </w:r>
      <w:r>
        <w:rPr>
          <w:rStyle w:val="NormalTok"/>
        </w:rPr>
        <w:t xml:space="preserve">Petal.Width) </w:t>
      </w:r>
      <w:r>
        <w:rPr>
          <w:rStyle w:val="CommentTok"/>
        </w:rPr>
        <w:t>#Standa</w:t>
      </w:r>
      <w:r>
        <w:rPr>
          <w:rStyle w:val="CommentTok"/>
        </w:rPr>
        <w:t>rdabweichung Blütenbreite</w:t>
      </w:r>
    </w:p>
    <w:p w:rsidR="004D4895" w:rsidRDefault="00F14273">
      <w:pPr>
        <w:pStyle w:val="SourceCode"/>
      </w:pPr>
      <w:r>
        <w:rPr>
          <w:rStyle w:val="VerbatimChar"/>
        </w:rPr>
        <w:t>## [1] 0.7622377</w:t>
      </w:r>
    </w:p>
    <w:p w:rsidR="004D4895" w:rsidRDefault="00F14273">
      <w:pPr>
        <w:pStyle w:val="SourceCode"/>
      </w:pPr>
      <w:r>
        <w:rPr>
          <w:rStyle w:val="CommentTok"/>
        </w:rPr>
        <w:t>#vergeleichen mit:</w:t>
      </w:r>
      <w:r>
        <w:br/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var</w:t>
      </w:r>
      <w:r>
        <w:rPr>
          <w:rStyle w:val="NormalTok"/>
        </w:rPr>
        <w:t>(iris</w:t>
      </w:r>
      <w:r>
        <w:rPr>
          <w:rStyle w:val="OperatorTok"/>
        </w:rPr>
        <w:t>$</w:t>
      </w:r>
      <w:r>
        <w:rPr>
          <w:rStyle w:val="NormalTok"/>
        </w:rPr>
        <w:t xml:space="preserve">Petal.Width)) </w:t>
      </w:r>
      <w:r>
        <w:rPr>
          <w:rStyle w:val="CommentTok"/>
        </w:rPr>
        <w:t>#Wurzel der Varianz der Blütenbreite</w:t>
      </w:r>
    </w:p>
    <w:p w:rsidR="004D4895" w:rsidRDefault="00F14273">
      <w:pPr>
        <w:pStyle w:val="SourceCode"/>
      </w:pPr>
      <w:r>
        <w:rPr>
          <w:rStyle w:val="VerbatimChar"/>
        </w:rPr>
        <w:t>## [1] 0.7622377</w:t>
      </w:r>
    </w:p>
    <w:p w:rsidR="004D4895" w:rsidRDefault="00F14273">
      <w:pPr>
        <w:pStyle w:val="FirstParagraph"/>
      </w:pPr>
      <w:r>
        <w:t>Ja, sie sind gleich.</w:t>
      </w:r>
    </w:p>
    <w:p w:rsidR="004D4895" w:rsidRDefault="00F14273">
      <w:pPr>
        <w:pStyle w:val="Heading2"/>
      </w:pPr>
      <w:bookmarkStart w:id="4" w:name="d"/>
      <w:bookmarkEnd w:id="4"/>
      <w:r>
        <w:t>d)</w:t>
      </w:r>
    </w:p>
    <w:p w:rsidR="004D4895" w:rsidRDefault="00F14273">
      <w:pPr>
        <w:pStyle w:val="SourceCode"/>
      </w:pPr>
      <w:r>
        <w:rPr>
          <w:rStyle w:val="KeywordTok"/>
        </w:rPr>
        <w:t>range</w:t>
      </w:r>
      <w:r>
        <w:rPr>
          <w:rStyle w:val="NormalTok"/>
        </w:rPr>
        <w:t>(iris</w:t>
      </w:r>
      <w:r>
        <w:rPr>
          <w:rStyle w:val="OperatorTok"/>
        </w:rPr>
        <w:t>$</w:t>
      </w:r>
      <w:r>
        <w:rPr>
          <w:rStyle w:val="NormalTok"/>
        </w:rPr>
        <w:t xml:space="preserve">Sepal.Width) </w:t>
      </w:r>
      <w:r>
        <w:rPr>
          <w:rStyle w:val="CommentTok"/>
        </w:rPr>
        <w:t>#Wertebereich</w:t>
      </w:r>
    </w:p>
    <w:p w:rsidR="004D4895" w:rsidRDefault="00F14273">
      <w:pPr>
        <w:pStyle w:val="SourceCode"/>
      </w:pPr>
      <w:r>
        <w:rPr>
          <w:rStyle w:val="VerbatimChar"/>
        </w:rPr>
        <w:t>## [1] 2.0 4.4</w:t>
      </w:r>
    </w:p>
    <w:p w:rsidR="004D4895" w:rsidRDefault="00F14273">
      <w:pPr>
        <w:pStyle w:val="SourceCode"/>
      </w:pPr>
      <w:r>
        <w:rPr>
          <w:rStyle w:val="KeywordTok"/>
        </w:rPr>
        <w:t>min</w:t>
      </w:r>
      <w:r>
        <w:rPr>
          <w:rStyle w:val="NormalTok"/>
        </w:rPr>
        <w:t>(iris</w:t>
      </w:r>
      <w:r>
        <w:rPr>
          <w:rStyle w:val="OperatorTok"/>
        </w:rPr>
        <w:t>$</w:t>
      </w:r>
      <w:r>
        <w:rPr>
          <w:rStyle w:val="NormalTok"/>
        </w:rPr>
        <w:t xml:space="preserve">Sepal.Width) </w:t>
      </w:r>
      <w:r>
        <w:rPr>
          <w:rStyle w:val="CommentTok"/>
        </w:rPr>
        <w:t>#Minimum</w:t>
      </w:r>
    </w:p>
    <w:p w:rsidR="004D4895" w:rsidRDefault="00F14273">
      <w:pPr>
        <w:pStyle w:val="SourceCode"/>
      </w:pPr>
      <w:r>
        <w:rPr>
          <w:rStyle w:val="VerbatimChar"/>
        </w:rPr>
        <w:t>## [</w:t>
      </w:r>
      <w:r>
        <w:rPr>
          <w:rStyle w:val="VerbatimChar"/>
        </w:rPr>
        <w:t>1] 2</w:t>
      </w:r>
    </w:p>
    <w:p w:rsidR="004D4895" w:rsidRDefault="00F14273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(iris</w:t>
      </w:r>
      <w:r>
        <w:rPr>
          <w:rStyle w:val="OperatorTok"/>
        </w:rPr>
        <w:t>$</w:t>
      </w:r>
      <w:r>
        <w:rPr>
          <w:rStyle w:val="NormalTok"/>
        </w:rPr>
        <w:t xml:space="preserve">Sepal.Width) </w:t>
      </w:r>
      <w:r>
        <w:rPr>
          <w:rStyle w:val="CommentTok"/>
        </w:rPr>
        <w:t>#Maximum</w:t>
      </w:r>
    </w:p>
    <w:p w:rsidR="004D4895" w:rsidRDefault="00F14273">
      <w:pPr>
        <w:pStyle w:val="SourceCode"/>
      </w:pPr>
      <w:r>
        <w:rPr>
          <w:rStyle w:val="VerbatimChar"/>
        </w:rPr>
        <w:t>## [1] 4.4</w:t>
      </w:r>
    </w:p>
    <w:p w:rsidR="004D4895" w:rsidRDefault="00F14273">
      <w:pPr>
        <w:pStyle w:val="FirstParagraph"/>
      </w:pPr>
      <w:r>
        <w:t>Ja, passt.</w:t>
      </w:r>
    </w:p>
    <w:p w:rsidR="004D4895" w:rsidRDefault="00F14273">
      <w:pPr>
        <w:pStyle w:val="Heading2"/>
      </w:pPr>
      <w:bookmarkStart w:id="5" w:name="e"/>
      <w:bookmarkEnd w:id="5"/>
      <w:r>
        <w:lastRenderedPageBreak/>
        <w:t>e)</w:t>
      </w:r>
    </w:p>
    <w:p w:rsidR="004D4895" w:rsidRDefault="00F14273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(iris[,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])</w:t>
      </w:r>
    </w:p>
    <w:p w:rsidR="00E021B3" w:rsidRDefault="00F1427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renz,_Pascal,_17-705-187,_Group_14,_Exercise_2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D4895" w:rsidRDefault="00F14273">
      <w:pPr>
        <w:pStyle w:val="FirstParagraph"/>
      </w:pPr>
      <w:r>
        <w:t>Die Verteilung von Sepal.Lenght und Sepal.Width ist eher unspektakulär, interessant ist nur die</w:t>
      </w:r>
      <w:r w:rsidR="00E021B3">
        <w:t xml:space="preserve"> </w:t>
      </w:r>
      <w:r>
        <w:t>kleine Standardabweichung von Sepal.Width, das Histogramm dort ist wahrscheinlich</w:t>
      </w:r>
      <w:r w:rsidR="00E021B3">
        <w:t xml:space="preserve"> </w:t>
      </w:r>
      <w:r>
        <w:t>sehr ‘spitz’.</w:t>
      </w:r>
      <w:r w:rsidR="00E021B3">
        <w:t xml:space="preserve"> </w:t>
      </w:r>
      <w:r>
        <w:t>Bei Petal.Lenght und Petal.Width fällt auf, dass beide nach unten hin die Viel grössere Verteilung zeigen als nach oben.</w:t>
      </w:r>
    </w:p>
    <w:p w:rsidR="004D4895" w:rsidRDefault="00F14273">
      <w:pPr>
        <w:pStyle w:val="Heading2"/>
      </w:pPr>
      <w:bookmarkStart w:id="6" w:name="f"/>
      <w:bookmarkEnd w:id="6"/>
      <w:r>
        <w:t>f)</w:t>
      </w:r>
    </w:p>
    <w:p w:rsidR="004D4895" w:rsidRDefault="00F14273">
      <w:pPr>
        <w:pStyle w:val="SourceCode"/>
      </w:pPr>
      <w:r>
        <w:rPr>
          <w:rStyle w:val="KeywordTok"/>
        </w:rPr>
        <w:t>pdf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"Excercise2_Task4f_plot"</w:t>
      </w:r>
      <w:r>
        <w:rPr>
          <w:rStyle w:val="NormalTok"/>
        </w:rPr>
        <w:t xml:space="preserve">,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op &lt;-</w:t>
      </w:r>
      <w:r>
        <w:rPr>
          <w:rStyle w:val="StringTok"/>
        </w:rPr>
        <w:t xml:space="preserve"> </w:t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(iris</w:t>
      </w:r>
      <w:r>
        <w:rPr>
          <w:rStyle w:val="OperatorTok"/>
        </w:rPr>
        <w:t>$</w:t>
      </w:r>
      <w:r>
        <w:rPr>
          <w:rStyle w:val="NormalTok"/>
        </w:rPr>
        <w:t xml:space="preserve">Sepal.Length,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range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(iris</w:t>
      </w:r>
      <w:r>
        <w:rPr>
          <w:rStyle w:val="OperatorTok"/>
        </w:rPr>
        <w:t>$</w:t>
      </w:r>
      <w:r>
        <w:rPr>
          <w:rStyle w:val="NormalTok"/>
        </w:rPr>
        <w:t xml:space="preserve">Sepal.Width,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range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(iris</w:t>
      </w:r>
      <w:r>
        <w:rPr>
          <w:rStyle w:val="OperatorTok"/>
        </w:rPr>
        <w:t>$</w:t>
      </w:r>
      <w:r>
        <w:rPr>
          <w:rStyle w:val="NormalTok"/>
        </w:rPr>
        <w:t xml:space="preserve">Petal.Length,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range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(iris</w:t>
      </w:r>
      <w:r>
        <w:rPr>
          <w:rStyle w:val="OperatorTok"/>
        </w:rPr>
        <w:t>$</w:t>
      </w:r>
      <w:r>
        <w:rPr>
          <w:rStyle w:val="NormalTok"/>
        </w:rPr>
        <w:t xml:space="preserve">Petal.Width,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range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(op)</w:t>
      </w:r>
      <w:r>
        <w:br/>
      </w:r>
      <w:r>
        <w:rPr>
          <w:rStyle w:val="KeywordTok"/>
        </w:rPr>
        <w:t>dev.off</w:t>
      </w:r>
      <w:r>
        <w:rPr>
          <w:rStyle w:val="NormalTok"/>
        </w:rPr>
        <w:t>()</w:t>
      </w:r>
    </w:p>
    <w:p w:rsidR="004D4895" w:rsidRDefault="00F14273"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>##   2</w:t>
      </w:r>
    </w:p>
    <w:p w:rsidR="00E021B3" w:rsidRDefault="00F14273">
      <w:pPr>
        <w:pStyle w:val="FirstParagraph"/>
      </w:pPr>
      <w:r>
        <w:t xml:space="preserve">(Grafik im zusätzlichen PDF) </w:t>
      </w:r>
    </w:p>
    <w:p w:rsidR="004D4895" w:rsidRDefault="00F14273">
      <w:pPr>
        <w:pStyle w:val="FirstParagraph"/>
      </w:pPr>
      <w:r>
        <w:t>Man kann auch hier sehen, dass Sepal.Lenght und Sepal.Width eher unspektakulär sind, abgesehen vom</w:t>
      </w:r>
      <w:r w:rsidR="00E021B3">
        <w:t xml:space="preserve"> </w:t>
      </w:r>
      <w:r>
        <w:t>aussergewöhlich ‘spitzen’ Histogramm von Sepal.Width. Die Histogramme von Petal.Lenght und Petal.Width</w:t>
      </w:r>
      <w:r w:rsidR="00E021B3">
        <w:t xml:space="preserve"> </w:t>
      </w:r>
      <w:r>
        <w:t>zeigen noch genauer, waru</w:t>
      </w:r>
      <w:r>
        <w:t xml:space="preserve">m es bei der </w:t>
      </w:r>
      <w:r>
        <w:lastRenderedPageBreak/>
        <w:t>Boxplotdarstellung die ‘Verzerrung’ nach unten gab: offenbar</w:t>
      </w:r>
      <w:r w:rsidR="00E021B3">
        <w:t xml:space="preserve"> </w:t>
      </w:r>
      <w:r>
        <w:t>sind die tieferen Werte nicht nur weiter Verteilt, es scheint sogar eine Anhäufung besonders tiefer</w:t>
      </w:r>
      <w:r w:rsidR="00E021B3">
        <w:t xml:space="preserve"> </w:t>
      </w:r>
      <w:r>
        <w:t>Werte zu geben, die sozusagen ‘unabhängig’ von der Normalverteilung der anderen We</w:t>
      </w:r>
      <w:r>
        <w:t>rte existiert. Ich</w:t>
      </w:r>
      <w:r w:rsidR="00E021B3">
        <w:t xml:space="preserve"> </w:t>
      </w:r>
      <w:r>
        <w:t>neh</w:t>
      </w:r>
      <w:r>
        <w:t>me an, dass diese zwei unterschiedlichen ‘Klassen’ mit den verschiedenen Spezies der Iris-Blume</w:t>
      </w:r>
      <w:r w:rsidR="00E021B3">
        <w:t xml:space="preserve"> </w:t>
      </w:r>
      <w:bookmarkStart w:id="7" w:name="_GoBack"/>
      <w:bookmarkEnd w:id="7"/>
      <w:r>
        <w:t>korrelieren. Wahrscheinlich hat eine der drei Arten Ihre Blütenblätter stark reduziert.</w:t>
      </w:r>
    </w:p>
    <w:p w:rsidR="004D4895" w:rsidRDefault="00F14273">
      <w:pPr>
        <w:pStyle w:val="Heading2"/>
      </w:pPr>
      <w:bookmarkStart w:id="8" w:name="g"/>
      <w:bookmarkEnd w:id="8"/>
      <w:r>
        <w:t>g)</w:t>
      </w:r>
    </w:p>
    <w:p w:rsidR="004D4895" w:rsidRDefault="00F14273">
      <w:pPr>
        <w:pStyle w:val="FirstParagraph"/>
      </w:pPr>
      <w:r>
        <w:t>Mithilfe von ?iris fand ich heraus, dass die d</w:t>
      </w:r>
      <w:r>
        <w:t>rei Spezies setosa, versicolor und virginica heissen.</w:t>
      </w:r>
    </w:p>
    <w:sectPr w:rsidR="004D489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4273" w:rsidRDefault="00F14273">
      <w:pPr>
        <w:spacing w:after="0"/>
      </w:pPr>
      <w:r>
        <w:separator/>
      </w:r>
    </w:p>
  </w:endnote>
  <w:endnote w:type="continuationSeparator" w:id="0">
    <w:p w:rsidR="00F14273" w:rsidRDefault="00F142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4273" w:rsidRDefault="00F14273">
      <w:r>
        <w:separator/>
      </w:r>
    </w:p>
  </w:footnote>
  <w:footnote w:type="continuationSeparator" w:id="0">
    <w:p w:rsidR="00F14273" w:rsidRDefault="00F142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FF82E1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65A5A37"/>
    <w:multiLevelType w:val="multilevel"/>
    <w:tmpl w:val="8F80AD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D4895"/>
    <w:rsid w:val="004E29B3"/>
    <w:rsid w:val="00590D07"/>
    <w:rsid w:val="00784D58"/>
    <w:rsid w:val="008D6863"/>
    <w:rsid w:val="00B86B75"/>
    <w:rsid w:val="00BC48D5"/>
    <w:rsid w:val="00C36279"/>
    <w:rsid w:val="00E021B3"/>
    <w:rsid w:val="00E315A3"/>
    <w:rsid w:val="00F1427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0BA29"/>
  <w15:docId w15:val="{B8C8182C-C535-4A9D-84BD-5B617B6C6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Lorenz, Pascal, 17-705-187, Group 14, Exercise 2</dc:title>
  <dc:creator/>
  <cp:lastModifiedBy>Pascal Lorenz</cp:lastModifiedBy>
  <cp:revision>2</cp:revision>
  <dcterms:created xsi:type="dcterms:W3CDTF">2018-03-13T17:13:00Z</dcterms:created>
  <dcterms:modified xsi:type="dcterms:W3CDTF">2018-03-13T17:16:00Z</dcterms:modified>
</cp:coreProperties>
</file>