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heme="majorHAnsi" w:hAnsiTheme="majorHAnsi" w:cstheme="majorHAnsi"/>
          <w:b/>
          <w:bCs/>
        </w:rPr>
      </w:pPr>
      <w:bookmarkStart w:id="0" w:name="_GoBack"/>
      <w:bookmarkEnd w:id="0"/>
      <w:r>
        <w:rPr>
          <w:lang w:val="en-PH" w:eastAsia="en-PH"/>
        </w:rPr>
        <w:drawing>
          <wp:anchor distT="0" distB="0" distL="114300" distR="114300" simplePos="0" relativeHeight="251659264" behindDoc="0" locked="0" layoutInCell="1" allowOverlap="1">
            <wp:simplePos x="0" y="0"/>
            <wp:positionH relativeFrom="column">
              <wp:posOffset>3457575</wp:posOffset>
            </wp:positionH>
            <wp:positionV relativeFrom="paragraph">
              <wp:posOffset>0</wp:posOffset>
            </wp:positionV>
            <wp:extent cx="1962150" cy="1962150"/>
            <wp:effectExtent l="0" t="0" r="0" b="0"/>
            <wp:wrapSquare wrapText="bothSides"/>
            <wp:docPr id="1281476266" name="Picture 128147626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76266" name="Picture 1281476266" descr="Open photo"/>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62150" cy="1962150"/>
                    </a:xfrm>
                    <a:prstGeom prst="rect">
                      <a:avLst/>
                    </a:prstGeom>
                    <a:noFill/>
                    <a:ln>
                      <a:noFill/>
                    </a:ln>
                  </pic:spPr>
                </pic:pic>
              </a:graphicData>
            </a:graphic>
          </wp:anchor>
        </w:drawing>
      </w:r>
    </w:p>
    <w:p>
      <w:pPr>
        <w:spacing w:after="0" w:line="240" w:lineRule="auto"/>
        <w:rPr>
          <w:rFonts w:asciiTheme="majorHAnsi" w:hAnsiTheme="majorHAnsi" w:cstheme="majorHAnsi"/>
          <w:b/>
          <w:bCs/>
          <w:sz w:val="52"/>
          <w:szCs w:val="52"/>
        </w:rPr>
      </w:pPr>
      <w:r>
        <w:rPr>
          <w:rFonts w:asciiTheme="majorHAnsi" w:hAnsiTheme="majorHAnsi" w:cstheme="majorHAnsi"/>
          <w:b/>
          <w:bCs/>
          <w:sz w:val="52"/>
          <w:szCs w:val="52"/>
        </w:rPr>
        <w:t>Christian M. Escamillan</w:t>
      </w:r>
    </w:p>
    <w:p>
      <w:pPr>
        <w:spacing w:after="0" w:line="240" w:lineRule="auto"/>
        <w:rPr>
          <w:rFonts w:asciiTheme="majorHAnsi" w:hAnsiTheme="majorHAnsi" w:cstheme="majorHAnsi"/>
        </w:rPr>
      </w:pPr>
    </w:p>
    <w:p>
      <w:pPr>
        <w:spacing w:line="240" w:lineRule="auto"/>
        <w:rPr>
          <w:rFonts w:ascii="Times New Roman" w:hAnsi="Times New Roman" w:cs="Times New Roman"/>
          <w:sz w:val="20"/>
          <w:szCs w:val="20"/>
        </w:rPr>
      </w:pPr>
      <w:r>
        <w:rPr>
          <w:rFonts w:asciiTheme="majorHAnsi" w:hAnsiTheme="majorHAnsi" w:cstheme="majorHAnsi"/>
          <w:sz w:val="20"/>
          <w:szCs w:val="20"/>
        </w:rPr>
        <w:t xml:space="preserve">Address: </w:t>
      </w:r>
      <w:r>
        <w:rPr>
          <w:rFonts w:ascii="Times New Roman" w:hAnsi="Times New Roman" w:cs="Times New Roman"/>
          <w:sz w:val="20"/>
          <w:szCs w:val="20"/>
        </w:rPr>
        <w:t>Blk 65, Lot 1, Area D Purok 2 Brgy Sta Cruz 1</w:t>
      </w:r>
      <w:r>
        <w:rPr>
          <w:rFonts w:ascii="Times New Roman" w:hAnsi="Times New Roman" w:cs="Times New Roman"/>
          <w:sz w:val="20"/>
          <w:szCs w:val="20"/>
        </w:rPr>
        <w:br w:type="textWrapping"/>
      </w:r>
      <w:r>
        <w:rPr>
          <w:rFonts w:asciiTheme="majorHAnsi" w:hAnsiTheme="majorHAnsi" w:cstheme="majorHAnsi"/>
          <w:sz w:val="20"/>
          <w:szCs w:val="20"/>
        </w:rPr>
        <w:t>, San Jose del Monte, Bulacan</w:t>
      </w:r>
    </w:p>
    <w:p>
      <w:pPr>
        <w:spacing w:after="0" w:line="240" w:lineRule="auto"/>
        <w:rPr>
          <w:rFonts w:asciiTheme="majorHAnsi" w:hAnsiTheme="majorHAnsi" w:cstheme="majorHAnsi"/>
          <w:sz w:val="20"/>
          <w:szCs w:val="20"/>
        </w:rPr>
      </w:pPr>
      <w:r>
        <w:rPr>
          <w:rFonts w:asciiTheme="majorHAnsi" w:hAnsiTheme="majorHAnsi" w:cstheme="majorHAnsi"/>
          <w:sz w:val="20"/>
          <w:szCs w:val="20"/>
        </w:rPr>
        <w:t>Contact number: 09651505550</w:t>
      </w:r>
    </w:p>
    <w:p>
      <w:p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Email address: </w:t>
      </w:r>
      <w:r>
        <w:fldChar w:fldCharType="begin"/>
      </w:r>
      <w:r>
        <w:instrText xml:space="preserve"> HYPERLINK "mailto:christianmescamillan@gmail.com" </w:instrText>
      </w:r>
      <w:r>
        <w:fldChar w:fldCharType="separate"/>
      </w:r>
      <w:r>
        <w:rPr>
          <w:rStyle w:val="4"/>
          <w:rFonts w:asciiTheme="majorHAnsi" w:hAnsiTheme="majorHAnsi" w:cstheme="majorHAnsi"/>
          <w:sz w:val="20"/>
          <w:szCs w:val="20"/>
        </w:rPr>
        <w:t>christianmescamillan@gmail.com</w:t>
      </w:r>
      <w:r>
        <w:rPr>
          <w:rStyle w:val="4"/>
          <w:rFonts w:asciiTheme="majorHAnsi" w:hAnsiTheme="majorHAnsi" w:cstheme="majorHAnsi"/>
          <w:sz w:val="20"/>
          <w:szCs w:val="20"/>
        </w:rPr>
        <w:fldChar w:fldCharType="end"/>
      </w:r>
      <w:r>
        <w:rPr>
          <w:rFonts w:asciiTheme="majorHAnsi" w:hAnsiTheme="majorHAnsi" w:cstheme="majorHAnsi"/>
          <w:sz w:val="20"/>
          <w:szCs w:val="20"/>
        </w:rPr>
        <w:t xml:space="preserve"> </w:t>
      </w: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b/>
          <w:bCs/>
          <w:sz w:val="20"/>
          <w:szCs w:val="20"/>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30" w:type="dxa"/>
            <w:tcBorders>
              <w:top w:val="single" w:color="auto" w:sz="4" w:space="0"/>
              <w:left w:val="nil"/>
              <w:bottom w:val="nil"/>
              <w:right w:val="nil"/>
            </w:tcBorders>
          </w:tcPr>
          <w:p>
            <w:pPr>
              <w:spacing w:after="0" w:line="240" w:lineRule="auto"/>
              <w:rPr>
                <w:rFonts w:asciiTheme="majorHAnsi" w:hAnsiTheme="majorHAnsi" w:cstheme="majorHAnsi"/>
                <w:b/>
                <w:bCs/>
                <w:sz w:val="20"/>
                <w:szCs w:val="20"/>
                <w:lang w:val="en-PH" w:eastAsia="en-PH"/>
              </w:rPr>
            </w:pPr>
          </w:p>
        </w:tc>
      </w:tr>
    </w:tbl>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Objectives</w:t>
      </w:r>
    </w:p>
    <w:p>
      <w:pPr>
        <w:spacing w:after="0" w:line="240" w:lineRule="auto"/>
        <w:jc w:val="both"/>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 xml:space="preserve"> A detailed oriented and dedicated individual seeking a position at any company that I will work with. To maneuver my experienced and expertise, as well as developed my knowledge and skills to the innovative progress that I will go across to help me fulfill and established my goals as I am performing my duties and responsibilities in the company.</w:t>
      </w: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b/>
          <w:bCs/>
          <w:sz w:val="20"/>
          <w:szCs w:val="20"/>
        </w:rPr>
      </w:pPr>
      <w:r>
        <w:rPr>
          <w:rFonts w:asciiTheme="majorHAnsi" w:hAnsiTheme="majorHAnsi" w:cstheme="majorHAnsi"/>
          <w:b/>
          <w:sz w:val="20"/>
          <w:szCs w:val="20"/>
        </w:rPr>
        <w:t>Employment History</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Internship</w:t>
      </w:r>
      <w:r>
        <w:rPr>
          <w:rFonts w:asciiTheme="majorHAnsi" w:hAnsiTheme="majorHAnsi" w:cstheme="majorHAnsi"/>
          <w:b/>
          <w:bCs/>
          <w:sz w:val="20"/>
          <w:szCs w:val="20"/>
        </w:rPr>
        <w:t xml:space="preserve"> </w:t>
      </w:r>
      <w:r>
        <w:rPr>
          <w:rFonts w:asciiTheme="majorHAnsi" w:hAnsiTheme="majorHAnsi" w:cstheme="majorHAnsi"/>
          <w:sz w:val="20"/>
          <w:szCs w:val="20"/>
        </w:rPr>
        <w:t>(240 hours,</w:t>
      </w:r>
      <w:r>
        <w:rPr>
          <w:rFonts w:asciiTheme="majorHAnsi" w:hAnsiTheme="majorHAnsi" w:cstheme="majorHAnsi"/>
          <w:sz w:val="24"/>
          <w:szCs w:val="24"/>
        </w:rPr>
        <w:t xml:space="preserve"> </w:t>
      </w:r>
      <w:r>
        <w:rPr>
          <w:rFonts w:asciiTheme="majorHAnsi" w:hAnsiTheme="majorHAnsi" w:cstheme="majorHAnsi"/>
          <w:sz w:val="20"/>
          <w:szCs w:val="20"/>
        </w:rPr>
        <w:t>January 25, 2023 – March 9,2023  )</w:t>
      </w:r>
    </w:p>
    <w:p>
      <w:pPr>
        <w:spacing w:after="0" w:line="240" w:lineRule="auto"/>
        <w:rPr>
          <w:rFonts w:asciiTheme="majorHAnsi" w:hAnsiTheme="majorHAnsi" w:cstheme="majorHAnsi"/>
          <w:b/>
          <w:sz w:val="20"/>
          <w:szCs w:val="20"/>
        </w:rPr>
      </w:pPr>
      <w:r>
        <w:rPr>
          <w:rFonts w:asciiTheme="majorHAnsi" w:hAnsiTheme="majorHAnsi" w:cstheme="majorHAnsi"/>
          <w:sz w:val="20"/>
          <w:szCs w:val="20"/>
        </w:rPr>
        <w:tab/>
      </w:r>
      <w:r>
        <w:rPr>
          <w:rFonts w:asciiTheme="majorHAnsi" w:hAnsiTheme="majorHAnsi" w:cstheme="majorHAnsi"/>
          <w:b/>
          <w:color w:val="000000" w:themeColor="text1"/>
          <w:sz w:val="20"/>
          <w:szCs w:val="20"/>
          <w:lang w:val="en-PH" w:eastAsia="en-PH"/>
          <w14:textFill>
            <w14:solidFill>
              <w14:schemeClr w14:val="tx1"/>
            </w14:solidFill>
          </w14:textFill>
        </w:rPr>
        <w:t>PB TELE TRADING CORPORATION</w:t>
      </w:r>
    </w:p>
    <w:p>
      <w:pPr>
        <w:spacing w:after="0" w:line="240" w:lineRule="auto"/>
        <w:rPr>
          <w:rFonts w:asciiTheme="majorHAnsi" w:hAnsiTheme="majorHAnsi" w:cstheme="majorHAnsi"/>
          <w:b/>
          <w:sz w:val="20"/>
          <w:szCs w:val="20"/>
        </w:rPr>
      </w:pPr>
      <w:r>
        <w:rPr>
          <w:rFonts w:asciiTheme="majorHAnsi" w:hAnsiTheme="majorHAnsi" w:cstheme="majorHAnsi"/>
          <w:sz w:val="20"/>
          <w:szCs w:val="20"/>
        </w:rPr>
        <w:tab/>
      </w:r>
      <w:r>
        <w:rPr>
          <w:rFonts w:asciiTheme="majorHAnsi" w:hAnsiTheme="majorHAnsi" w:cstheme="majorHAnsi"/>
          <w:sz w:val="20"/>
          <w:szCs w:val="20"/>
        </w:rPr>
        <w:t>ROSARIO CAVITE, Philippines</w:t>
      </w:r>
      <w:r>
        <w:rPr>
          <w:rFonts w:asciiTheme="majorHAnsi" w:hAnsiTheme="majorHAnsi" w:cstheme="majorHAnsi"/>
          <w:b/>
          <w:sz w:val="20"/>
          <w:szCs w:val="20"/>
        </w:rPr>
        <w:t xml:space="preserve"> </w:t>
      </w:r>
    </w:p>
    <w:p>
      <w:pPr>
        <w:spacing w:after="0" w:line="240" w:lineRule="auto"/>
        <w:ind w:firstLine="720"/>
        <w:rPr>
          <w:rFonts w:asciiTheme="majorHAnsi" w:hAnsiTheme="majorHAnsi" w:cstheme="majorHAnsi"/>
          <w:bCs/>
          <w:sz w:val="20"/>
          <w:szCs w:val="20"/>
        </w:rPr>
      </w:pPr>
      <w:r>
        <w:rPr>
          <w:rFonts w:asciiTheme="majorHAnsi" w:hAnsiTheme="majorHAnsi" w:cstheme="majorHAnsi"/>
          <w:bCs/>
          <w:sz w:val="20"/>
          <w:szCs w:val="20"/>
        </w:rPr>
        <w:t>Tertiary: Colegio de San Gabriel Arcangel</w:t>
      </w:r>
    </w:p>
    <w:p>
      <w:pPr>
        <w:spacing w:after="0" w:line="240" w:lineRule="auto"/>
        <w:ind w:left="720"/>
        <w:rPr>
          <w:rFonts w:asciiTheme="majorHAnsi" w:hAnsiTheme="majorHAnsi" w:cstheme="majorHAnsi"/>
          <w:b/>
          <w:bCs/>
          <w:sz w:val="20"/>
          <w:szCs w:val="20"/>
        </w:rPr>
      </w:pPr>
    </w:p>
    <w:p>
      <w:pPr>
        <w:spacing w:after="0" w:line="240" w:lineRule="auto"/>
        <w:rPr>
          <w:rFonts w:asciiTheme="majorHAnsi" w:hAnsiTheme="majorHAnsi" w:cstheme="majorHAnsi"/>
          <w:b/>
          <w:bCs/>
          <w:sz w:val="20"/>
          <w:szCs w:val="20"/>
        </w:rPr>
      </w:pPr>
    </w:p>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Educational Background</w:t>
      </w: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Colegio de San Gabriel Arcangel</w:t>
      </w:r>
      <w:r>
        <w:rPr>
          <w:rFonts w:asciiTheme="majorHAnsi" w:hAnsiTheme="majorHAnsi" w:cstheme="majorHAnsi"/>
          <w:sz w:val="20"/>
          <w:szCs w:val="20"/>
        </w:rPr>
        <w:t xml:space="preserve"> (2019 – 2023)</w:t>
      </w:r>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Bachelor of Science in Computer Engineering</w:t>
      </w:r>
    </w:p>
    <w:p>
      <w:pPr>
        <w:pStyle w:val="6"/>
        <w:numPr>
          <w:ilvl w:val="0"/>
          <w:numId w:val="1"/>
        </w:numPr>
        <w:spacing w:after="0" w:line="240" w:lineRule="auto"/>
        <w:contextualSpacing/>
        <w:rPr>
          <w:rFonts w:asciiTheme="majorHAnsi" w:hAnsiTheme="majorHAnsi" w:cstheme="majorHAnsi"/>
          <w:sz w:val="20"/>
          <w:szCs w:val="20"/>
        </w:rPr>
      </w:pPr>
      <w:r>
        <w:rPr>
          <w:rFonts w:asciiTheme="majorHAnsi" w:hAnsiTheme="majorHAnsi" w:cstheme="majorHAnsi"/>
          <w:sz w:val="20"/>
          <w:szCs w:val="20"/>
        </w:rPr>
        <w:t>CHED Private Education Student Financial Assistance (PESFA) Scholar (2019 – present)</w:t>
      </w:r>
    </w:p>
    <w:p>
      <w:pPr>
        <w:pStyle w:val="6"/>
        <w:numPr>
          <w:ilvl w:val="0"/>
          <w:numId w:val="1"/>
        </w:numPr>
        <w:spacing w:after="0" w:line="240" w:lineRule="auto"/>
        <w:contextualSpacing/>
        <w:rPr>
          <w:rFonts w:asciiTheme="majorHAnsi" w:hAnsiTheme="majorHAnsi" w:cstheme="majorHAnsi"/>
          <w:sz w:val="20"/>
          <w:szCs w:val="20"/>
        </w:rPr>
      </w:pPr>
      <w:r>
        <w:rPr>
          <w:rFonts w:asciiTheme="majorHAnsi" w:hAnsiTheme="majorHAnsi" w:cstheme="majorHAnsi"/>
          <w:sz w:val="20"/>
          <w:szCs w:val="20"/>
        </w:rPr>
        <w:t>PGB Scholar (2019 – present)</w:t>
      </w:r>
    </w:p>
    <w:p>
      <w:pPr>
        <w:pStyle w:val="6"/>
        <w:numPr>
          <w:ilvl w:val="0"/>
          <w:numId w:val="1"/>
        </w:numPr>
        <w:spacing w:after="0" w:line="240" w:lineRule="auto"/>
        <w:contextualSpacing/>
        <w:rPr>
          <w:rFonts w:asciiTheme="majorHAnsi" w:hAnsiTheme="majorHAnsi" w:cstheme="majorHAnsi"/>
          <w:sz w:val="20"/>
          <w:szCs w:val="20"/>
        </w:rPr>
      </w:pPr>
      <w:r>
        <w:rPr>
          <w:rFonts w:asciiTheme="majorHAnsi" w:hAnsiTheme="majorHAnsi" w:cstheme="majorHAnsi"/>
          <w:sz w:val="20"/>
          <w:szCs w:val="20"/>
        </w:rPr>
        <w:t>4</w:t>
      </w:r>
      <w:r>
        <w:rPr>
          <w:rFonts w:asciiTheme="majorHAnsi" w:hAnsiTheme="majorHAnsi" w:cstheme="majorHAnsi"/>
          <w:sz w:val="20"/>
          <w:szCs w:val="20"/>
          <w:vertAlign w:val="superscript"/>
        </w:rPr>
        <w:t>th</w:t>
      </w:r>
      <w:r>
        <w:rPr>
          <w:rFonts w:asciiTheme="majorHAnsi" w:hAnsiTheme="majorHAnsi" w:cstheme="majorHAnsi"/>
          <w:sz w:val="20"/>
          <w:szCs w:val="20"/>
        </w:rPr>
        <w:t xml:space="preserve"> year Representative of ICpEP Student Edition CDSGA Chapter (A.Y. 2022 – 2023)</w:t>
      </w:r>
    </w:p>
    <w:p>
      <w:pPr>
        <w:spacing w:after="0" w:line="240" w:lineRule="auto"/>
        <w:ind w:left="720"/>
        <w:rPr>
          <w:rFonts w:asciiTheme="majorHAnsi" w:hAnsiTheme="majorHAnsi" w:cstheme="majorHAnsi"/>
          <w:sz w:val="20"/>
          <w:szCs w:val="20"/>
        </w:rPr>
      </w:pPr>
    </w:p>
    <w:p>
      <w:pPr>
        <w:spacing w:after="0" w:line="240" w:lineRule="auto"/>
        <w:ind w:firstLine="720"/>
        <w:rPr>
          <w:rFonts w:asciiTheme="majorHAnsi" w:hAnsiTheme="majorHAnsi" w:cstheme="majorHAnsi"/>
          <w:b/>
          <w:sz w:val="20"/>
          <w:szCs w:val="20"/>
        </w:rPr>
      </w:pPr>
      <w:r>
        <w:rPr>
          <w:rFonts w:asciiTheme="majorHAnsi" w:hAnsiTheme="majorHAnsi" w:cstheme="majorHAnsi"/>
          <w:b/>
          <w:sz w:val="20"/>
          <w:szCs w:val="20"/>
        </w:rPr>
        <w:t>Competencies</w:t>
      </w:r>
    </w:p>
    <w:p>
      <w:pPr>
        <w:spacing w:after="0" w:line="240" w:lineRule="auto"/>
        <w:ind w:firstLine="720"/>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Core Competencies:</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Install and configure computer systems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networks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servers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Maintain and repair computer systems and networks</w:t>
      </w:r>
    </w:p>
    <w:p>
      <w:pPr>
        <w:spacing w:after="0" w:line="240" w:lineRule="auto"/>
        <w:ind w:firstLine="720"/>
        <w:rPr>
          <w:rFonts w:asciiTheme="majorHAnsi" w:hAnsiTheme="majorHAnsi" w:cstheme="majorHAnsi"/>
          <w:sz w:val="20"/>
          <w:szCs w:val="20"/>
        </w:rPr>
      </w:pP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Microcontroller: Arduino</w:t>
      </w: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Integrated Development Environment: Arduino IDE</w:t>
      </w: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Operating System: Windows11, Windows10, Windows 7</w:t>
      </w: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Microsoft Office: Word, PowerPoint, Excel</w:t>
      </w:r>
    </w:p>
    <w:p>
      <w:pPr>
        <w:spacing w:after="0" w:line="240" w:lineRule="auto"/>
        <w:ind w:left="2160"/>
        <w:rPr>
          <w:rFonts w:asciiTheme="majorHAnsi" w:hAnsiTheme="majorHAnsi" w:cstheme="majorHAnsi"/>
          <w:sz w:val="20"/>
          <w:szCs w:val="20"/>
        </w:rPr>
      </w:pPr>
    </w:p>
    <w:p>
      <w:pPr>
        <w:spacing w:after="0" w:line="240" w:lineRule="auto"/>
        <w:ind w:left="2160"/>
        <w:rPr>
          <w:rFonts w:asciiTheme="majorHAnsi" w:hAnsiTheme="majorHAnsi" w:cstheme="majorHAnsi"/>
          <w:sz w:val="20"/>
          <w:szCs w:val="20"/>
        </w:rPr>
      </w:pPr>
      <w:r>
        <w:rPr>
          <w:rFonts w:asciiTheme="majorHAnsi" w:hAnsiTheme="majorHAnsi" w:cstheme="majorHAnsi"/>
          <w:b/>
          <w:sz w:val="20"/>
          <w:szCs w:val="20"/>
        </w:rPr>
        <w:t>Projects</w:t>
      </w:r>
      <w:r>
        <w:rPr>
          <w:rFonts w:asciiTheme="majorHAnsi" w:hAnsiTheme="majorHAnsi" w:cstheme="majorHAnsi"/>
          <w:sz w:val="20"/>
          <w:szCs w:val="20"/>
        </w:rPr>
        <w:t>:</w:t>
      </w:r>
    </w:p>
    <w:p>
      <w:pPr>
        <w:spacing w:after="0" w:line="240" w:lineRule="auto"/>
        <w:ind w:left="2880"/>
        <w:rPr>
          <w:rFonts w:asciiTheme="majorHAnsi" w:hAnsiTheme="majorHAnsi" w:cstheme="majorHAnsi"/>
          <w:sz w:val="20"/>
          <w:szCs w:val="20"/>
        </w:rPr>
      </w:pPr>
      <w:r>
        <w:rPr>
          <w:rFonts w:asciiTheme="majorHAnsi" w:hAnsiTheme="majorHAnsi" w:cstheme="majorHAnsi"/>
          <w:sz w:val="20"/>
          <w:szCs w:val="20"/>
        </w:rPr>
        <w:t xml:space="preserve">I. </w:t>
      </w:r>
      <w:r>
        <w:rPr>
          <w:rFonts w:asciiTheme="majorHAnsi" w:hAnsiTheme="majorHAnsi" w:cstheme="majorHAnsi"/>
          <w:b/>
          <w:sz w:val="20"/>
          <w:szCs w:val="20"/>
        </w:rPr>
        <w:t>Design and Implementation of Reference Frequency Identification (RFID) and Keypad Lock: an Arduino-Based Alert System</w:t>
      </w:r>
    </w:p>
    <w:p>
      <w:pPr>
        <w:spacing w:after="0"/>
        <w:ind w:left="2880"/>
        <w:rPr>
          <w:rFonts w:asciiTheme="majorHAnsi" w:hAnsiTheme="majorHAnsi" w:cstheme="majorHAnsi"/>
          <w:sz w:val="20"/>
          <w:szCs w:val="20"/>
        </w:rPr>
      </w:pPr>
      <w:r>
        <w:rPr>
          <w:rFonts w:asciiTheme="majorHAnsi" w:hAnsiTheme="majorHAnsi" w:cstheme="majorHAnsi"/>
          <w:sz w:val="20"/>
          <w:szCs w:val="20"/>
        </w:rPr>
        <w:t>Description: A system about Reference Frequency Identification (RFID), Keypad Lock, and Short Message Service (SMS) Security in which you had to first scan the right tag and then enter the correct one time password (OTP) to open the door lock. Now we are going to add the Sim900 module in that system to make it as Reference Frequency Identification (RFID), Keypad Lock, and Short Message Service (SMS) Security and alert system using Arduino.</w:t>
      </w:r>
    </w:p>
    <w:p>
      <w:pPr>
        <w:spacing w:after="0" w:line="240" w:lineRule="auto"/>
        <w:ind w:left="2880"/>
        <w:rPr>
          <w:rFonts w:asciiTheme="majorHAnsi" w:hAnsiTheme="majorHAnsi" w:cstheme="majorHAnsi"/>
          <w:b/>
          <w:sz w:val="20"/>
          <w:szCs w:val="20"/>
        </w:rPr>
      </w:pPr>
      <w:r>
        <w:rPr>
          <w:rFonts w:asciiTheme="majorHAnsi" w:hAnsiTheme="majorHAnsi" w:cstheme="majorHAnsi"/>
          <w:sz w:val="20"/>
          <w:szCs w:val="20"/>
        </w:rPr>
        <w:t>Team size: 6</w:t>
      </w:r>
    </w:p>
    <w:p>
      <w:pPr>
        <w:spacing w:after="0" w:line="240" w:lineRule="auto"/>
        <w:ind w:left="2880"/>
        <w:rPr>
          <w:rFonts w:asciiTheme="majorHAnsi" w:hAnsiTheme="majorHAnsi" w:cstheme="majorHAnsi"/>
          <w:sz w:val="20"/>
          <w:szCs w:val="20"/>
        </w:rPr>
      </w:pPr>
      <w:r>
        <w:rPr>
          <w:rFonts w:asciiTheme="majorHAnsi" w:hAnsiTheme="majorHAnsi" w:cstheme="majorHAnsi"/>
          <w:sz w:val="20"/>
          <w:szCs w:val="20"/>
        </w:rPr>
        <w:t>Role played: Designer and Tester</w:t>
      </w:r>
    </w:p>
    <w:p>
      <w:pPr>
        <w:spacing w:after="0" w:line="240" w:lineRule="auto"/>
        <w:ind w:left="2880"/>
        <w:rPr>
          <w:rFonts w:asciiTheme="majorHAnsi" w:hAnsiTheme="majorHAnsi" w:cstheme="majorHAnsi"/>
          <w:sz w:val="20"/>
          <w:szCs w:val="20"/>
        </w:rPr>
      </w:pPr>
    </w:p>
    <w:p>
      <w:pPr>
        <w:spacing w:after="0" w:line="240" w:lineRule="auto"/>
        <w:ind w:firstLine="720"/>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Common Competencies:</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Apply quality standards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Perform computer operations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Use hand tools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Terminate and connect electrical wiring and electronic circuits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Test electronic components</w:t>
      </w:r>
    </w:p>
    <w:p>
      <w:pPr>
        <w:spacing w:after="0" w:line="240" w:lineRule="auto"/>
        <w:rPr>
          <w:rFonts w:asciiTheme="majorHAnsi" w:hAnsiTheme="majorHAnsi" w:cstheme="majorHAnsi"/>
          <w:b/>
          <w:sz w:val="20"/>
          <w:szCs w:val="20"/>
        </w:rPr>
      </w:pP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Basic Competencies: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Participate in workplace communication</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Work in team environment</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Practice career professionalism</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Communication skills (English, and Filipino)</w:t>
      </w:r>
    </w:p>
    <w:p>
      <w:pPr>
        <w:spacing w:after="0" w:line="240" w:lineRule="auto"/>
        <w:ind w:left="2160"/>
        <w:rPr>
          <w:rFonts w:asciiTheme="majorHAnsi" w:hAnsiTheme="majorHAnsi" w:cstheme="majorHAnsi"/>
          <w:sz w:val="20"/>
          <w:szCs w:val="20"/>
        </w:rPr>
      </w:pP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Ateneo Casa Famiglia</w:t>
      </w:r>
      <w:r>
        <w:rPr>
          <w:rFonts w:asciiTheme="majorHAnsi" w:hAnsiTheme="majorHAnsi" w:cstheme="majorHAnsi"/>
          <w:sz w:val="20"/>
          <w:szCs w:val="20"/>
        </w:rPr>
        <w:t xml:space="preserve"> (2018 – 2019)</w:t>
      </w: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 xml:space="preserve">Senior High School </w:t>
      </w:r>
    </w:p>
    <w:p>
      <w:pPr>
        <w:spacing w:after="0" w:line="240" w:lineRule="auto"/>
        <w:ind w:left="720"/>
        <w:rPr>
          <w:rFonts w:asciiTheme="majorHAnsi" w:hAnsiTheme="majorHAnsi" w:cstheme="majorHAnsi"/>
          <w:sz w:val="20"/>
          <w:szCs w:val="20"/>
        </w:rPr>
      </w:pPr>
    </w:p>
    <w:p>
      <w:pPr>
        <w:spacing w:after="0" w:line="240" w:lineRule="auto"/>
        <w:rPr>
          <w:rFonts w:asciiTheme="majorHAnsi" w:hAnsiTheme="majorHAnsi" w:cstheme="majorHAnsi"/>
          <w:sz w:val="20"/>
          <w:szCs w:val="20"/>
          <w:lang w:val="it-IT"/>
        </w:rPr>
      </w:pPr>
      <w:r>
        <w:rPr>
          <w:rFonts w:asciiTheme="majorHAnsi" w:hAnsiTheme="majorHAnsi" w:cstheme="majorHAnsi"/>
          <w:b/>
          <w:bCs/>
          <w:sz w:val="20"/>
          <w:szCs w:val="20"/>
        </w:rPr>
        <w:t>Webinars Attended</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Introduction to Python and Raspberry Pi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Programming with Raspberry Pi using Python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Interfacing Digital and Analog Sensor to Raspberry Pi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rPr>
          <w:rFonts w:asciiTheme="majorHAnsi" w:hAnsiTheme="majorHAnsi" w:cstheme="majorHAnsi"/>
          <w:b/>
          <w:sz w:val="20"/>
          <w:szCs w:val="20"/>
          <w:lang w:val="it-IT"/>
        </w:rPr>
      </w:pPr>
      <w:r>
        <w:rPr>
          <w:rFonts w:asciiTheme="majorHAnsi" w:hAnsiTheme="majorHAnsi" w:cstheme="majorHAnsi"/>
          <w:b/>
          <w:sz w:val="20"/>
          <w:szCs w:val="20"/>
          <w:lang w:val="it-IT"/>
        </w:rPr>
        <w:t>Character References</w:t>
      </w:r>
    </w:p>
    <w:p>
      <w:pPr>
        <w:spacing w:after="0" w:line="240" w:lineRule="auto"/>
        <w:rPr>
          <w:rFonts w:asciiTheme="majorHAnsi" w:hAnsiTheme="majorHAnsi" w:cstheme="majorHAnsi"/>
          <w:b/>
          <w:sz w:val="20"/>
          <w:szCs w:val="20"/>
          <w:lang w:val="it-IT"/>
        </w:rPr>
      </w:pPr>
      <w:r>
        <w:rPr>
          <w:rFonts w:asciiTheme="majorHAnsi" w:hAnsiTheme="majorHAnsi" w:cstheme="majorHAnsi"/>
          <w:sz w:val="20"/>
          <w:szCs w:val="20"/>
          <w:lang w:val="it-IT"/>
        </w:rPr>
        <w:tab/>
      </w:r>
      <w:r>
        <w:rPr>
          <w:rFonts w:asciiTheme="majorHAnsi" w:hAnsiTheme="majorHAnsi" w:cstheme="majorHAnsi"/>
          <w:b/>
          <w:sz w:val="20"/>
          <w:szCs w:val="20"/>
          <w:lang w:val="it-IT"/>
        </w:rPr>
        <w:t>Jimmy De Vera Roldan, MSIT</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09228628826</w:t>
      </w:r>
    </w:p>
    <w:p>
      <w:pPr>
        <w:spacing w:after="0" w:line="240" w:lineRule="auto"/>
        <w:rPr>
          <w:rFonts w:asciiTheme="majorHAnsi" w:hAnsiTheme="majorHAnsi" w:cstheme="majorHAnsi"/>
          <w:sz w:val="20"/>
          <w:szCs w:val="20"/>
          <w:lang w:val="it-IT"/>
        </w:rPr>
      </w:pPr>
    </w:p>
    <w:p>
      <w:pPr>
        <w:spacing w:after="0" w:line="240" w:lineRule="auto"/>
        <w:ind w:firstLine="720"/>
        <w:rPr>
          <w:rFonts w:asciiTheme="majorHAnsi" w:hAnsiTheme="majorHAnsi" w:cstheme="majorHAnsi"/>
          <w:b/>
          <w:sz w:val="20"/>
          <w:szCs w:val="20"/>
          <w:lang w:val="it-IT"/>
        </w:rPr>
      </w:pPr>
      <w:r>
        <w:rPr>
          <w:rFonts w:asciiTheme="majorHAnsi" w:hAnsiTheme="majorHAnsi" w:cstheme="majorHAnsi"/>
          <w:b/>
          <w:sz w:val="20"/>
          <w:szCs w:val="20"/>
          <w:lang w:val="it-IT"/>
        </w:rPr>
        <w:t>Marvin Yalong Villorente, ECE, ECT, EE</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09751405103</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77283"/>
    <w:multiLevelType w:val="multilevel"/>
    <w:tmpl w:val="6FC77283"/>
    <w:lvl w:ilvl="0" w:tentative="0">
      <w:start w:val="975"/>
      <w:numFmt w:val="bullet"/>
      <w:lvlText w:val="-"/>
      <w:lvlJc w:val="left"/>
      <w:pPr>
        <w:ind w:left="1080" w:hanging="360"/>
      </w:pPr>
      <w:rPr>
        <w:rFonts w:hint="default" w:ascii="Calibri Light" w:hAnsi="Calibri Light" w:cs="Calibri Light"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29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99"/>
    <w:rPr>
      <w:color w:val="0000FF"/>
      <w:u w:val="single"/>
    </w:rPr>
  </w:style>
  <w:style w:type="table" w:styleId="5">
    <w:name w:val="Table Grid"/>
    <w:basedOn w:val="3"/>
    <w:uiPriority w:val="39"/>
    <w:pPr>
      <w:spacing w:after="0" w:line="240" w:lineRule="auto"/>
    </w:pPr>
    <w:rPr>
      <w:rFonts w:ascii="Calibri" w:hAnsi="Calibri" w:eastAsia="Calibri" w:cs="Times New Roman"/>
      <w:sz w:val="20"/>
      <w:szCs w:val="20"/>
      <w:lang w:val="en-PH" w:eastAsia="en-PH"/>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2023-06-03T07:59:59Z</dcterms:created>
  <dc:creator>User</dc:creator>
  <cp:lastModifiedBy>User</cp:lastModifiedBy>
  <dcterms:modified xsi:type="dcterms:W3CDTF">2023-06-03T08:00:59Z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719DA69BC60C4F1FAF9DC366FA9E9864</vt:lpwstr>
  </property>
</Properties>
</file>