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1D" w:rsidRDefault="004C0A1D">
      <w:pPr>
        <w:pStyle w:val="Heading1"/>
      </w:pPr>
      <w:r>
        <w:t xml:space="preserve">Lab </w:t>
      </w:r>
      <w:r w:rsidR="00040D0E">
        <w:t>0</w:t>
      </w:r>
      <w:r w:rsidR="0017062B">
        <w:t>:</w:t>
      </w:r>
    </w:p>
    <w:p w:rsidR="004C0A1D" w:rsidRPr="00842CD0" w:rsidRDefault="004C0A1D" w:rsidP="009430AD">
      <w:pPr>
        <w:tabs>
          <w:tab w:val="left" w:pos="-1440"/>
        </w:tabs>
      </w:pPr>
      <w:r>
        <w:rPr>
          <w:b/>
          <w:sz w:val="28"/>
        </w:rPr>
        <w:t>Introduction to the Microcontroller Development System</w:t>
      </w:r>
      <w:r w:rsidR="005C44D9">
        <w:rPr>
          <w:b/>
          <w:sz w:val="28"/>
        </w:rPr>
        <w:br/>
      </w:r>
      <w:r w:rsidR="005C44D9">
        <w:rPr>
          <w:b/>
          <w:sz w:val="28"/>
        </w:rPr>
        <w:br/>
      </w:r>
      <w:r w:rsidR="005C44D9" w:rsidRPr="00E81DF5">
        <w:rPr>
          <w:b/>
          <w:sz w:val="28"/>
        </w:rPr>
        <w:t>Name</w:t>
      </w:r>
      <w:r w:rsidR="00040D0E">
        <w:rPr>
          <w:b/>
          <w:sz w:val="28"/>
        </w:rPr>
        <w:t xml:space="preserve"> (Print)</w:t>
      </w:r>
      <w:r w:rsidR="005C44D9" w:rsidRPr="00E81DF5">
        <w:rPr>
          <w:b/>
          <w:sz w:val="28"/>
        </w:rPr>
        <w:t>:</w:t>
      </w:r>
      <w:r w:rsidR="00842CD0" w:rsidRPr="00842CD0">
        <w:t>____</w:t>
      </w:r>
      <w:r w:rsidR="006A168F">
        <w:t>REZA SHISHEIE</w:t>
      </w:r>
      <w:r w:rsidR="00842CD0" w:rsidRPr="00842CD0">
        <w:t>______________________</w:t>
      </w:r>
      <w:r w:rsidR="00842CD0">
        <w:t>________</w:t>
      </w:r>
      <w:r w:rsidR="009430AD" w:rsidRPr="009430AD">
        <w:rPr>
          <w:b/>
        </w:rPr>
        <w:t>ID</w:t>
      </w:r>
      <w:r w:rsidR="009430AD">
        <w:t>_</w:t>
      </w:r>
      <w:r w:rsidR="006A168F">
        <w:t>2708062</w:t>
      </w:r>
      <w:r w:rsidR="00842CD0">
        <w:t>___</w:t>
      </w:r>
    </w:p>
    <w:p w:rsidR="004C0A1D" w:rsidRPr="00842CD0" w:rsidRDefault="004C0A1D">
      <w:pPr>
        <w:spacing w:line="57" w:lineRule="exact"/>
      </w:pPr>
    </w:p>
    <w:p w:rsidR="004C0A1D" w:rsidRPr="00842CD0" w:rsidRDefault="004C0A1D" w:rsidP="00E17447"/>
    <w:p w:rsidR="00040D0E" w:rsidRDefault="00562D80" w:rsidP="00040D0E">
      <w:pPr>
        <w:rPr>
          <w:bCs/>
          <w:color w:val="000000" w:themeColor="text1"/>
        </w:rPr>
      </w:pPr>
      <w:r w:rsidRPr="00562D80">
        <w:rPr>
          <w:bCs/>
          <w:color w:val="000000" w:themeColor="text1"/>
        </w:rPr>
        <w:t xml:space="preserve">Due date: </w:t>
      </w:r>
      <w:r w:rsidR="00040D0E">
        <w:rPr>
          <w:bCs/>
          <w:color w:val="000000" w:themeColor="text1"/>
        </w:rPr>
        <w:tab/>
        <w:t xml:space="preserve">M/W - </w:t>
      </w:r>
      <w:r w:rsidR="00970A82">
        <w:rPr>
          <w:bCs/>
          <w:color w:val="000000" w:themeColor="text1"/>
        </w:rPr>
        <w:t>Mon</w:t>
      </w:r>
      <w:r w:rsidRPr="00562D80">
        <w:rPr>
          <w:bCs/>
          <w:color w:val="000000" w:themeColor="text1"/>
        </w:rPr>
        <w:t xml:space="preserve">, </w:t>
      </w:r>
      <w:r w:rsidR="00040D0E">
        <w:rPr>
          <w:bCs/>
          <w:color w:val="000000" w:themeColor="text1"/>
        </w:rPr>
        <w:t>Jan 2</w:t>
      </w:r>
      <w:r w:rsidR="00970A82">
        <w:rPr>
          <w:bCs/>
          <w:color w:val="000000" w:themeColor="text1"/>
        </w:rPr>
        <w:t>9</w:t>
      </w:r>
    </w:p>
    <w:p w:rsidR="00562D80" w:rsidRPr="00562D80" w:rsidRDefault="00040D0E" w:rsidP="00040D0E">
      <w:pPr>
        <w:ind w:left="720" w:firstLine="720"/>
        <w:rPr>
          <w:bCs/>
          <w:color w:val="000000" w:themeColor="text1"/>
        </w:rPr>
      </w:pPr>
      <w:r>
        <w:rPr>
          <w:bCs/>
          <w:color w:val="000000" w:themeColor="text1"/>
        </w:rPr>
        <w:t>T/Th –</w:t>
      </w:r>
      <w:r w:rsidR="00970A82">
        <w:rPr>
          <w:bCs/>
          <w:color w:val="000000" w:themeColor="text1"/>
        </w:rPr>
        <w:t xml:space="preserve"> Tue</w:t>
      </w:r>
      <w:r>
        <w:rPr>
          <w:bCs/>
          <w:color w:val="000000" w:themeColor="text1"/>
        </w:rPr>
        <w:t xml:space="preserve">, Jan </w:t>
      </w:r>
      <w:r w:rsidR="00970A82">
        <w:rPr>
          <w:bCs/>
          <w:color w:val="000000" w:themeColor="text1"/>
        </w:rPr>
        <w:t>30</w:t>
      </w:r>
      <w:r w:rsidR="00562D80" w:rsidRPr="00562D80">
        <w:rPr>
          <w:bCs/>
          <w:color w:val="000000" w:themeColor="text1"/>
        </w:rPr>
        <w:br/>
      </w:r>
    </w:p>
    <w:p w:rsidR="00562D80" w:rsidRPr="00562D80" w:rsidRDefault="005531E8" w:rsidP="00562D80">
      <w:pPr>
        <w:rPr>
          <w:bCs/>
          <w:color w:val="000000" w:themeColor="text1"/>
        </w:rPr>
      </w:pPr>
      <w:r w:rsidRPr="00562D80">
        <w:rPr>
          <w:bCs/>
          <w:color w:val="000000" w:themeColor="text1"/>
        </w:rPr>
        <w:t>Give brief answers to the following questions</w:t>
      </w:r>
      <w:r w:rsidR="006A7B36" w:rsidRPr="00562D80">
        <w:rPr>
          <w:bCs/>
          <w:color w:val="000000" w:themeColor="text1"/>
        </w:rPr>
        <w:t xml:space="preserve">. </w:t>
      </w:r>
      <w:r w:rsidR="00562D80" w:rsidRPr="00562D80">
        <w:rPr>
          <w:bCs/>
          <w:color w:val="000000" w:themeColor="text1"/>
        </w:rPr>
        <w:t xml:space="preserve">You can use this document to insert your answers. They can be typed or handwritten, but they must be neatly written. Only hardcopies will be accepted, no emails. </w:t>
      </w:r>
      <w:r w:rsidR="00040D0E">
        <w:rPr>
          <w:bCs/>
          <w:color w:val="000000" w:themeColor="text1"/>
        </w:rPr>
        <w:t xml:space="preserve">The assignments must be submitted on or before the due date before the beginning of class. </w:t>
      </w:r>
      <w:r w:rsidR="00562D80" w:rsidRPr="00562D80">
        <w:rPr>
          <w:bCs/>
          <w:color w:val="000000" w:themeColor="text1"/>
        </w:rPr>
        <w:t xml:space="preserve">The score for late </w:t>
      </w:r>
      <w:r w:rsidR="00040D0E">
        <w:rPr>
          <w:bCs/>
          <w:color w:val="000000" w:themeColor="text1"/>
        </w:rPr>
        <w:t>labs</w:t>
      </w:r>
      <w:r w:rsidR="00562D80" w:rsidRPr="00562D80">
        <w:rPr>
          <w:bCs/>
          <w:color w:val="000000" w:themeColor="text1"/>
        </w:rPr>
        <w:t xml:space="preserve"> will be reduced by </w:t>
      </w:r>
      <w:r w:rsidR="00040D0E">
        <w:rPr>
          <w:bCs/>
          <w:color w:val="000000" w:themeColor="text1"/>
        </w:rPr>
        <w:t xml:space="preserve">10% if the lab is submitted after class on the due date. The score will be reduced by </w:t>
      </w:r>
      <w:r w:rsidR="00562D80" w:rsidRPr="00562D80">
        <w:rPr>
          <w:bCs/>
          <w:color w:val="000000" w:themeColor="text1"/>
        </w:rPr>
        <w:t>20% if submitted by the beginning of the next class day after the due date. After that, the score will be zero.</w:t>
      </w:r>
      <w:r w:rsidR="00FF5EEA">
        <w:rPr>
          <w:bCs/>
          <w:color w:val="000000" w:themeColor="text1"/>
        </w:rPr>
        <w:br/>
      </w:r>
      <w:r w:rsidR="00FF5EEA">
        <w:rPr>
          <w:bCs/>
          <w:color w:val="000000" w:themeColor="text1"/>
        </w:rPr>
        <w:br/>
        <w:t>Calculations should be carried out to four significant digits, and any formulas used should be shown, even if the formula is trivial. This will maximize your potential for partial credit.</w:t>
      </w:r>
    </w:p>
    <w:p w:rsidR="005C44D9" w:rsidRPr="00E81DF5" w:rsidRDefault="00267AB6" w:rsidP="005C44D9">
      <w:pPr>
        <w:rPr>
          <w:sz w:val="22"/>
        </w:rPr>
      </w:pPr>
      <w:r>
        <w:rPr>
          <w:sz w:val="22"/>
        </w:rPr>
        <w:pict>
          <v:rect id="_x0000_i1025" style="width:468pt;height:1pt" o:hralign="center" o:hrstd="t" o:hrnoshade="t" o:hr="t" fillcolor="black [3213]" stroked="f"/>
        </w:pict>
      </w:r>
    </w:p>
    <w:p w:rsidR="000C5510" w:rsidRDefault="000C5510" w:rsidP="005C44D9">
      <w:pPr>
        <w:rPr>
          <w:sz w:val="22"/>
        </w:rPr>
      </w:pPr>
    </w:p>
    <w:p w:rsidR="005F76B7" w:rsidRPr="005F76B7" w:rsidRDefault="003C7E09" w:rsidP="001F0080">
      <w:pPr>
        <w:numPr>
          <w:ilvl w:val="0"/>
          <w:numId w:val="15"/>
        </w:numPr>
        <w:rPr>
          <w:bCs/>
        </w:rPr>
      </w:pPr>
      <w:r w:rsidRPr="00043011">
        <w:rPr>
          <w:bCs/>
        </w:rPr>
        <w:t>(</w:t>
      </w:r>
      <w:r w:rsidR="00E41142" w:rsidRPr="00043011">
        <w:rPr>
          <w:bCs/>
        </w:rPr>
        <w:t>1</w:t>
      </w:r>
      <w:r w:rsidRPr="00043011">
        <w:rPr>
          <w:bCs/>
        </w:rPr>
        <w:t xml:space="preserve"> </w:t>
      </w:r>
      <w:proofErr w:type="spellStart"/>
      <w:r w:rsidR="00AF00F5" w:rsidRPr="00043011">
        <w:rPr>
          <w:bCs/>
        </w:rPr>
        <w:t>p</w:t>
      </w:r>
      <w:r w:rsidR="006B56C9" w:rsidRPr="00043011">
        <w:rPr>
          <w:bCs/>
        </w:rPr>
        <w:t>t</w:t>
      </w:r>
      <w:proofErr w:type="spellEnd"/>
      <w:r w:rsidRPr="00043011">
        <w:rPr>
          <w:bCs/>
        </w:rPr>
        <w:t xml:space="preserve">) </w:t>
      </w:r>
      <w:r w:rsidR="00877594" w:rsidRPr="00043011">
        <w:rPr>
          <w:bCs/>
        </w:rPr>
        <w:t>Do a google search for “machine language” and find the Encyclopedia Britannica article</w:t>
      </w:r>
      <w:r w:rsidR="00F31C36" w:rsidRPr="00043011">
        <w:rPr>
          <w:bCs/>
        </w:rPr>
        <w:t xml:space="preserve"> on that topic</w:t>
      </w:r>
      <w:proofErr w:type="gramStart"/>
      <w:r w:rsidR="00877594" w:rsidRPr="00043011">
        <w:rPr>
          <w:bCs/>
        </w:rPr>
        <w:t xml:space="preserve">. </w:t>
      </w:r>
      <w:proofErr w:type="gramEnd"/>
      <w:r w:rsidR="00877594" w:rsidRPr="00043011">
        <w:rPr>
          <w:bCs/>
        </w:rPr>
        <w:t>According to the article, why is machine language difficult to read and write</w:t>
      </w:r>
      <w:proofErr w:type="gramStart"/>
      <w:r w:rsidR="00877594" w:rsidRPr="00043011">
        <w:rPr>
          <w:bCs/>
        </w:rPr>
        <w:t xml:space="preserve">? </w:t>
      </w:r>
      <w:proofErr w:type="gramEnd"/>
      <w:r w:rsidR="00877594" w:rsidRPr="00043011">
        <w:rPr>
          <w:bCs/>
        </w:rPr>
        <w:t>(One or two sentences)</w:t>
      </w:r>
      <w:r w:rsidR="00877594" w:rsidRPr="00043011">
        <w:rPr>
          <w:bCs/>
        </w:rPr>
        <w:br/>
      </w:r>
    </w:p>
    <w:p w:rsidR="00877594" w:rsidRPr="00043011" w:rsidRDefault="00877594" w:rsidP="005F76B7">
      <w:pPr>
        <w:ind w:left="360"/>
        <w:rPr>
          <w:bCs/>
        </w:rPr>
      </w:pPr>
      <w:r w:rsidRPr="00043011">
        <w:rPr>
          <w:b/>
          <w:bCs/>
        </w:rPr>
        <w:t>Ans</w:t>
      </w:r>
      <w:proofErr w:type="gramStart"/>
      <w:r w:rsidRPr="00043011">
        <w:rPr>
          <w:b/>
          <w:bCs/>
        </w:rPr>
        <w:t>.</w:t>
      </w:r>
      <w:proofErr w:type="gramEnd"/>
      <w:r w:rsidRPr="00043011">
        <w:rPr>
          <w:bCs/>
        </w:rPr>
        <w:br/>
      </w:r>
      <w:r w:rsidR="005A6B26" w:rsidRPr="00043011">
        <w:rPr>
          <w:rFonts w:asciiTheme="minorHAnsi" w:hAnsiTheme="minorHAnsi" w:cstheme="minorHAnsi"/>
          <w:bCs/>
          <w:color w:val="FF0000"/>
        </w:rPr>
        <w:t>Machine language is difficult to read and write, since it does not resemble conventional mathematical notation or human language, and its codes vary from computer to computer</w:t>
      </w:r>
      <w:r w:rsidR="005A6B26" w:rsidRPr="00043011">
        <w:rPr>
          <w:bCs/>
          <w:color w:val="FF0000"/>
        </w:rPr>
        <w:t>.</w:t>
      </w:r>
      <w:r w:rsidR="005A2CCF" w:rsidRPr="00043011">
        <w:rPr>
          <w:bCs/>
          <w:color w:val="FF0000"/>
        </w:rPr>
        <w:br/>
      </w:r>
    </w:p>
    <w:p w:rsidR="005F76B7" w:rsidRPr="005F76B7" w:rsidRDefault="00963A9A" w:rsidP="001F0080">
      <w:pPr>
        <w:numPr>
          <w:ilvl w:val="0"/>
          <w:numId w:val="15"/>
        </w:numPr>
        <w:rPr>
          <w:bCs/>
        </w:rPr>
      </w:pPr>
      <w:r w:rsidRPr="00043011">
        <w:rPr>
          <w:bCs/>
        </w:rPr>
        <w:t xml:space="preserve">(1 </w:t>
      </w:r>
      <w:proofErr w:type="spellStart"/>
      <w:r w:rsidRPr="00043011">
        <w:rPr>
          <w:bCs/>
        </w:rPr>
        <w:t>pt</w:t>
      </w:r>
      <w:proofErr w:type="spellEnd"/>
      <w:r w:rsidRPr="00043011">
        <w:rPr>
          <w:bCs/>
        </w:rPr>
        <w:t xml:space="preserve">) </w:t>
      </w:r>
      <w:r w:rsidR="00644ED6" w:rsidRPr="00043011">
        <w:rPr>
          <w:bCs/>
        </w:rPr>
        <w:t xml:space="preserve">Do a google search for “IBM HLASM Language Reference” and click on the </w:t>
      </w:r>
      <w:r w:rsidR="00644ED6" w:rsidRPr="00043011">
        <w:rPr>
          <w:bCs/>
          <w:i/>
        </w:rPr>
        <w:t>Introduction</w:t>
      </w:r>
      <w:r w:rsidR="00644ED6" w:rsidRPr="00043011">
        <w:rPr>
          <w:bCs/>
        </w:rPr>
        <w:t xml:space="preserve"> link</w:t>
      </w:r>
      <w:proofErr w:type="gramStart"/>
      <w:r w:rsidR="00644ED6" w:rsidRPr="00043011">
        <w:rPr>
          <w:bCs/>
        </w:rPr>
        <w:t xml:space="preserve">. </w:t>
      </w:r>
      <w:proofErr w:type="gramEnd"/>
      <w:r w:rsidR="00644ED6" w:rsidRPr="00043011">
        <w:rPr>
          <w:bCs/>
        </w:rPr>
        <w:t xml:space="preserve">According to the introduction, </w:t>
      </w:r>
      <w:r w:rsidR="0098044F" w:rsidRPr="00043011">
        <w:rPr>
          <w:bCs/>
        </w:rPr>
        <w:t xml:space="preserve">what is an </w:t>
      </w:r>
      <w:r w:rsidR="00644ED6" w:rsidRPr="00043011">
        <w:rPr>
          <w:bCs/>
        </w:rPr>
        <w:t>assembly language?</w:t>
      </w:r>
      <w:r w:rsidR="0098044F" w:rsidRPr="00043011">
        <w:rPr>
          <w:bCs/>
        </w:rPr>
        <w:br/>
      </w:r>
    </w:p>
    <w:p w:rsidR="00963A9A" w:rsidRPr="00043011" w:rsidRDefault="0098044F" w:rsidP="005F76B7">
      <w:pPr>
        <w:ind w:left="360"/>
        <w:rPr>
          <w:bCs/>
        </w:rPr>
      </w:pPr>
      <w:proofErr w:type="gramStart"/>
      <w:r w:rsidRPr="00043011">
        <w:rPr>
          <w:b/>
          <w:bCs/>
        </w:rPr>
        <w:t>Ans.</w:t>
      </w:r>
      <w:proofErr w:type="gramEnd"/>
      <w:r w:rsidRPr="00043011">
        <w:rPr>
          <w:bCs/>
        </w:rPr>
        <w:br/>
      </w:r>
      <w:r w:rsidR="000434E2" w:rsidRPr="00043011">
        <w:rPr>
          <w:rFonts w:asciiTheme="minorHAnsi" w:hAnsiTheme="minorHAnsi" w:cstheme="minorHAnsi"/>
          <w:bCs/>
          <w:color w:val="FF0000"/>
        </w:rPr>
        <w:t>The assembler language is a symbolic programming language that you can use to code instructions instead of coding in machine language</w:t>
      </w:r>
      <w:proofErr w:type="gramStart"/>
      <w:r w:rsidR="000434E2" w:rsidRPr="00043011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="000434E2" w:rsidRPr="00043011">
        <w:rPr>
          <w:rFonts w:asciiTheme="minorHAnsi" w:hAnsiTheme="minorHAnsi" w:cstheme="minorHAnsi"/>
          <w:bCs/>
          <w:color w:val="FF0000"/>
        </w:rPr>
        <w:t>Because the assembler language lets you use meaningful symbols made up of alphabetic and numeric characters, instead of just the binary digits 0 and 1 used in machine language, you can make your coding easier to read, understand, and change</w:t>
      </w:r>
      <w:proofErr w:type="gramStart"/>
      <w:r w:rsidR="000434E2" w:rsidRPr="00043011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="000434E2" w:rsidRPr="00043011">
        <w:rPr>
          <w:rFonts w:asciiTheme="minorHAnsi" w:hAnsiTheme="minorHAnsi" w:cstheme="minorHAnsi"/>
          <w:bCs/>
          <w:color w:val="FF0000"/>
        </w:rPr>
        <w:t>The assembler must translate the symbolic assembler language into machine language before the computer can run your program</w:t>
      </w:r>
      <w:proofErr w:type="gramStart"/>
      <w:r w:rsidR="000434E2" w:rsidRPr="00043011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="000434E2" w:rsidRPr="00043011">
        <w:rPr>
          <w:rFonts w:asciiTheme="minorHAnsi" w:hAnsiTheme="minorHAnsi" w:cstheme="minorHAnsi"/>
          <w:bCs/>
          <w:color w:val="FF0000"/>
        </w:rPr>
        <w:t>Your program, written in the assembler language, becomes the source module that is input to the assembler</w:t>
      </w:r>
      <w:proofErr w:type="gramStart"/>
      <w:r w:rsidR="000434E2" w:rsidRPr="00043011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="000434E2" w:rsidRPr="00043011">
        <w:rPr>
          <w:rFonts w:asciiTheme="minorHAnsi" w:hAnsiTheme="minorHAnsi" w:cstheme="minorHAnsi"/>
          <w:bCs/>
          <w:color w:val="FF0000"/>
        </w:rPr>
        <w:t>The assembler processes your source module and produces an object module in machine language</w:t>
      </w:r>
      <w:r w:rsidRPr="00043011">
        <w:rPr>
          <w:rFonts w:asciiTheme="minorHAnsi" w:hAnsiTheme="minorHAnsi" w:cstheme="minorHAnsi"/>
          <w:bCs/>
          <w:color w:val="FF0000"/>
        </w:rPr>
        <w:br/>
      </w:r>
    </w:p>
    <w:p w:rsidR="005F76B7" w:rsidRDefault="0098044F" w:rsidP="0098044F">
      <w:pPr>
        <w:numPr>
          <w:ilvl w:val="0"/>
          <w:numId w:val="15"/>
        </w:numPr>
        <w:rPr>
          <w:bCs/>
        </w:rPr>
      </w:pPr>
      <w:r w:rsidRPr="0098044F">
        <w:rPr>
          <w:bCs/>
        </w:rPr>
        <w:t xml:space="preserve">(1 </w:t>
      </w:r>
      <w:proofErr w:type="spellStart"/>
      <w:r w:rsidRPr="0098044F">
        <w:rPr>
          <w:bCs/>
        </w:rPr>
        <w:t>pt</w:t>
      </w:r>
      <w:proofErr w:type="spellEnd"/>
      <w:r w:rsidRPr="0098044F">
        <w:rPr>
          <w:bCs/>
        </w:rPr>
        <w:t xml:space="preserve">) </w:t>
      </w:r>
      <w:r w:rsidR="00963A9A" w:rsidRPr="00963A9A">
        <w:rPr>
          <w:bCs/>
        </w:rPr>
        <w:t>According to the introduction, why does assembly language make it easier to read, understand, and change code?</w:t>
      </w:r>
    </w:p>
    <w:p w:rsidR="005F76B7" w:rsidRDefault="005F76B7" w:rsidP="005F76B7">
      <w:pPr>
        <w:ind w:left="360"/>
        <w:rPr>
          <w:bCs/>
        </w:rPr>
      </w:pPr>
    </w:p>
    <w:p w:rsidR="00C83137" w:rsidRPr="005F76B7" w:rsidRDefault="00644ED6" w:rsidP="005F76B7">
      <w:pPr>
        <w:ind w:left="360"/>
        <w:rPr>
          <w:bCs/>
        </w:rPr>
      </w:pPr>
      <w:proofErr w:type="gramStart"/>
      <w:r w:rsidRPr="005F76B7">
        <w:rPr>
          <w:b/>
          <w:bCs/>
        </w:rPr>
        <w:t>Ans.</w:t>
      </w:r>
      <w:proofErr w:type="gramEnd"/>
    </w:p>
    <w:p w:rsidR="001A1054" w:rsidRDefault="00C83137" w:rsidP="00C83137">
      <w:pPr>
        <w:ind w:left="360"/>
        <w:rPr>
          <w:bCs/>
        </w:rPr>
      </w:pPr>
      <w:r w:rsidRPr="000434E2">
        <w:rPr>
          <w:rFonts w:asciiTheme="minorHAnsi" w:hAnsiTheme="minorHAnsi" w:cstheme="minorHAnsi"/>
          <w:bCs/>
          <w:color w:val="FF0000"/>
        </w:rPr>
        <w:lastRenderedPageBreak/>
        <w:t>Because the assembler language lets you use meaningful symbols made up of alphabetic and numeric characters, instead of just the binary digits 0 and 1 used in machine language, you can make your coding easier to read, understand, and change.</w:t>
      </w:r>
      <w:r w:rsidR="001A1054">
        <w:rPr>
          <w:bCs/>
        </w:rPr>
        <w:br/>
      </w:r>
    </w:p>
    <w:p w:rsidR="005F76B7" w:rsidRDefault="009D6FBC" w:rsidP="00845418">
      <w:pPr>
        <w:numPr>
          <w:ilvl w:val="0"/>
          <w:numId w:val="15"/>
        </w:numPr>
        <w:rPr>
          <w:bCs/>
        </w:rPr>
      </w:pPr>
      <w:r w:rsidRPr="006E3C8C">
        <w:rPr>
          <w:bCs/>
        </w:rPr>
        <w:t xml:space="preserve">(1 </w:t>
      </w:r>
      <w:proofErr w:type="spellStart"/>
      <w:r w:rsidRPr="006E3C8C">
        <w:rPr>
          <w:bCs/>
        </w:rPr>
        <w:t>pt</w:t>
      </w:r>
      <w:proofErr w:type="spellEnd"/>
      <w:r w:rsidRPr="006E3C8C">
        <w:rPr>
          <w:bCs/>
        </w:rPr>
        <w:t xml:space="preserve">) </w:t>
      </w:r>
      <w:r w:rsidR="0098044F" w:rsidRPr="006E3C8C">
        <w:rPr>
          <w:bCs/>
        </w:rPr>
        <w:t xml:space="preserve">On the </w:t>
      </w:r>
      <w:r w:rsidR="006E3C8C" w:rsidRPr="006E3C8C">
        <w:rPr>
          <w:bCs/>
        </w:rPr>
        <w:t xml:space="preserve">HLASM Language Reference home page, click on the </w:t>
      </w:r>
      <w:r w:rsidR="006E3C8C" w:rsidRPr="006E3C8C">
        <w:rPr>
          <w:bCs/>
          <w:i/>
        </w:rPr>
        <w:t>Assembler language</w:t>
      </w:r>
      <w:r w:rsidR="006E3C8C" w:rsidRPr="006E3C8C">
        <w:rPr>
          <w:bCs/>
        </w:rPr>
        <w:t xml:space="preserve"> link</w:t>
      </w:r>
      <w:proofErr w:type="gramStart"/>
      <w:r w:rsidR="006E3C8C" w:rsidRPr="006E3C8C">
        <w:rPr>
          <w:bCs/>
        </w:rPr>
        <w:t xml:space="preserve">. </w:t>
      </w:r>
      <w:proofErr w:type="gramEnd"/>
      <w:r w:rsidRPr="006E3C8C">
        <w:rPr>
          <w:bCs/>
        </w:rPr>
        <w:t xml:space="preserve">According to </w:t>
      </w:r>
      <w:r w:rsidR="006E3C8C" w:rsidRPr="006E3C8C">
        <w:rPr>
          <w:bCs/>
        </w:rPr>
        <w:t>the</w:t>
      </w:r>
      <w:r w:rsidRPr="006E3C8C">
        <w:rPr>
          <w:bCs/>
        </w:rPr>
        <w:t xml:space="preserve"> article, assembl</w:t>
      </w:r>
      <w:r w:rsidR="006E3C8C" w:rsidRPr="006E3C8C">
        <w:rPr>
          <w:bCs/>
        </w:rPr>
        <w:t>er</w:t>
      </w:r>
      <w:r w:rsidRPr="006E3C8C">
        <w:rPr>
          <w:bCs/>
        </w:rPr>
        <w:t xml:space="preserve"> language is useful </w:t>
      </w:r>
      <w:r w:rsidR="00F31C36">
        <w:rPr>
          <w:bCs/>
        </w:rPr>
        <w:t xml:space="preserve">in at least </w:t>
      </w:r>
      <w:r w:rsidR="00F31C36" w:rsidRPr="005A2CCF">
        <w:rPr>
          <w:b/>
          <w:bCs/>
        </w:rPr>
        <w:t>two situations</w:t>
      </w:r>
      <w:r w:rsidR="005F76B7">
        <w:rPr>
          <w:bCs/>
        </w:rPr>
        <w:t>. What are they?</w:t>
      </w:r>
    </w:p>
    <w:p w:rsidR="005F76B7" w:rsidRDefault="005F76B7" w:rsidP="005F76B7">
      <w:pPr>
        <w:ind w:left="360"/>
        <w:rPr>
          <w:bCs/>
        </w:rPr>
      </w:pPr>
    </w:p>
    <w:p w:rsidR="00845418" w:rsidRPr="00845418" w:rsidRDefault="009D6FBC" w:rsidP="005F76B7">
      <w:pPr>
        <w:ind w:left="360"/>
        <w:rPr>
          <w:bCs/>
        </w:rPr>
      </w:pPr>
      <w:proofErr w:type="gramStart"/>
      <w:r w:rsidRPr="006E3C8C">
        <w:rPr>
          <w:b/>
          <w:bCs/>
        </w:rPr>
        <w:t>Ans.</w:t>
      </w:r>
      <w:proofErr w:type="gramEnd"/>
    </w:p>
    <w:p w:rsidR="00845418" w:rsidRPr="00845418" w:rsidRDefault="00845418" w:rsidP="00845418">
      <w:pPr>
        <w:ind w:left="360"/>
        <w:rPr>
          <w:rFonts w:asciiTheme="minorHAnsi" w:hAnsiTheme="minorHAnsi" w:cstheme="minorHAnsi"/>
          <w:bCs/>
          <w:color w:val="FF0000"/>
        </w:rPr>
      </w:pPr>
      <w:r w:rsidRPr="00845418">
        <w:rPr>
          <w:rFonts w:asciiTheme="minorHAnsi" w:hAnsiTheme="minorHAnsi" w:cstheme="minorHAnsi"/>
          <w:bCs/>
          <w:color w:val="FF0000"/>
        </w:rPr>
        <w:t>The assembler language is useful when:</w:t>
      </w:r>
    </w:p>
    <w:p w:rsidR="00845418" w:rsidRPr="00845418" w:rsidRDefault="00845418" w:rsidP="0084541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color w:val="FF0000"/>
        </w:rPr>
      </w:pPr>
      <w:r w:rsidRPr="00845418">
        <w:rPr>
          <w:rFonts w:asciiTheme="minorHAnsi" w:hAnsiTheme="minorHAnsi" w:cstheme="minorHAnsi"/>
          <w:bCs/>
          <w:color w:val="FF0000"/>
        </w:rPr>
        <w:t>You need to control your program closely, down to the byte and even the bit level.</w:t>
      </w:r>
    </w:p>
    <w:p w:rsidR="00845418" w:rsidRPr="00845418" w:rsidRDefault="00845418" w:rsidP="0084541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color w:val="FF0000"/>
        </w:rPr>
      </w:pPr>
      <w:r w:rsidRPr="00845418">
        <w:rPr>
          <w:rFonts w:asciiTheme="minorHAnsi" w:hAnsiTheme="minorHAnsi" w:cstheme="minorHAnsi"/>
          <w:bCs/>
          <w:color w:val="FF0000"/>
        </w:rPr>
        <w:t xml:space="preserve">You must write subroutines for functions that are not provided by other symbolic programming languages, such as COBOL, </w:t>
      </w:r>
      <w:proofErr w:type="gramStart"/>
      <w:r w:rsidRPr="00845418">
        <w:rPr>
          <w:rFonts w:asciiTheme="minorHAnsi" w:hAnsiTheme="minorHAnsi" w:cstheme="minorHAnsi"/>
          <w:bCs/>
          <w:color w:val="FF0000"/>
        </w:rPr>
        <w:t>Fortran</w:t>
      </w:r>
      <w:proofErr w:type="gramEnd"/>
      <w:r w:rsidRPr="00845418">
        <w:rPr>
          <w:rFonts w:asciiTheme="minorHAnsi" w:hAnsiTheme="minorHAnsi" w:cstheme="minorHAnsi"/>
          <w:bCs/>
          <w:color w:val="FF0000"/>
        </w:rPr>
        <w:t>, or PL/I.</w:t>
      </w:r>
    </w:p>
    <w:p w:rsidR="009D6FBC" w:rsidRPr="006E3C8C" w:rsidRDefault="009D6FBC" w:rsidP="00845418">
      <w:pPr>
        <w:ind w:left="360"/>
        <w:rPr>
          <w:bCs/>
        </w:rPr>
      </w:pPr>
    </w:p>
    <w:p w:rsidR="005F76B7" w:rsidRPr="005F76B7" w:rsidRDefault="00E06F13" w:rsidP="00043011">
      <w:pPr>
        <w:numPr>
          <w:ilvl w:val="0"/>
          <w:numId w:val="15"/>
        </w:numPr>
        <w:rPr>
          <w:rFonts w:asciiTheme="minorHAnsi" w:hAnsiTheme="minorHAnsi" w:cstheme="minorHAnsi"/>
          <w:bCs/>
          <w:color w:val="FF0000"/>
        </w:rPr>
      </w:pPr>
      <w:r>
        <w:rPr>
          <w:bCs/>
        </w:rPr>
        <w:t xml:space="preserve">(1 </w:t>
      </w:r>
      <w:proofErr w:type="spellStart"/>
      <w:r>
        <w:rPr>
          <w:bCs/>
        </w:rPr>
        <w:t>pt</w:t>
      </w:r>
      <w:proofErr w:type="spellEnd"/>
      <w:proofErr w:type="gramStart"/>
      <w:r>
        <w:rPr>
          <w:bCs/>
        </w:rPr>
        <w:t xml:space="preserve">) </w:t>
      </w:r>
      <w:proofErr w:type="gramEnd"/>
      <w:r w:rsidR="00AF0988" w:rsidRPr="006E3C8C">
        <w:rPr>
          <w:bCs/>
        </w:rPr>
        <w:t xml:space="preserve">According to the </w:t>
      </w:r>
      <w:r w:rsidR="006E3C8C" w:rsidRPr="006E3C8C">
        <w:rPr>
          <w:bCs/>
        </w:rPr>
        <w:t xml:space="preserve">MPASM Assembler Overview section of the </w:t>
      </w:r>
      <w:r w:rsidR="00AF0988" w:rsidRPr="006E3C8C">
        <w:rPr>
          <w:bCs/>
        </w:rPr>
        <w:t xml:space="preserve">MPLAB User’s Guide, </w:t>
      </w:r>
      <w:r w:rsidR="006E3C8C" w:rsidRPr="006E3C8C">
        <w:rPr>
          <w:bCs/>
        </w:rPr>
        <w:t xml:space="preserve">the MPASM assembler can be used in </w:t>
      </w:r>
      <w:r w:rsidR="006E3C8C" w:rsidRPr="005A2CCF">
        <w:rPr>
          <w:b/>
          <w:bCs/>
        </w:rPr>
        <w:t>two ways</w:t>
      </w:r>
      <w:proofErr w:type="gramStart"/>
      <w:r w:rsidR="006E3C8C" w:rsidRPr="006E3C8C">
        <w:rPr>
          <w:bCs/>
        </w:rPr>
        <w:t xml:space="preserve">. </w:t>
      </w:r>
      <w:proofErr w:type="gramEnd"/>
      <w:r w:rsidR="006E3C8C" w:rsidRPr="006E3C8C">
        <w:rPr>
          <w:bCs/>
        </w:rPr>
        <w:t>What are they?</w:t>
      </w:r>
      <w:r w:rsidR="006E3C8C" w:rsidRPr="006E3C8C">
        <w:rPr>
          <w:bCs/>
        </w:rPr>
        <w:br/>
      </w:r>
    </w:p>
    <w:p w:rsidR="00026B6D" w:rsidRDefault="006E3C8C" w:rsidP="005F76B7">
      <w:pPr>
        <w:ind w:left="360"/>
        <w:rPr>
          <w:rFonts w:asciiTheme="minorHAnsi" w:hAnsiTheme="minorHAnsi" w:cstheme="minorHAnsi"/>
          <w:bCs/>
          <w:color w:val="FF0000"/>
        </w:rPr>
      </w:pPr>
      <w:proofErr w:type="gramStart"/>
      <w:r w:rsidRPr="006E3C8C">
        <w:rPr>
          <w:b/>
          <w:bCs/>
        </w:rPr>
        <w:t>Ans.</w:t>
      </w:r>
      <w:proofErr w:type="gramEnd"/>
    </w:p>
    <w:p w:rsidR="00AB74A0" w:rsidRDefault="00026B6D" w:rsidP="00026B6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FF0000"/>
        </w:rPr>
      </w:pPr>
      <w:r w:rsidRPr="00AB74A0">
        <w:rPr>
          <w:rFonts w:asciiTheme="minorHAnsi" w:hAnsiTheme="minorHAnsi" w:cstheme="minorHAnsi"/>
          <w:bCs/>
          <w:color w:val="FF0000"/>
        </w:rPr>
        <w:t xml:space="preserve">The windows version (mpasmwin.exe). </w:t>
      </w:r>
    </w:p>
    <w:p w:rsidR="00E06F13" w:rsidRPr="00AB74A0" w:rsidRDefault="00026B6D" w:rsidP="00026B6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Cs/>
          <w:color w:val="FF0000"/>
        </w:rPr>
      </w:pPr>
      <w:r w:rsidRPr="00AB74A0">
        <w:rPr>
          <w:rFonts w:asciiTheme="minorHAnsi" w:hAnsiTheme="minorHAnsi" w:cstheme="minorHAnsi"/>
          <w:bCs/>
          <w:color w:val="FF0000"/>
        </w:rPr>
        <w:t>The command-line version (mpasm.exe)</w:t>
      </w:r>
      <w:proofErr w:type="gramStart"/>
      <w:r w:rsidRPr="00AB74A0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="005A2CCF" w:rsidRPr="00AB74A0">
        <w:rPr>
          <w:rFonts w:asciiTheme="minorHAnsi" w:hAnsiTheme="minorHAnsi" w:cstheme="minorHAnsi"/>
          <w:bCs/>
          <w:color w:val="FF0000"/>
        </w:rPr>
        <w:br/>
      </w:r>
    </w:p>
    <w:p w:rsidR="005F76B7" w:rsidRPr="005F76B7" w:rsidRDefault="00E06F13" w:rsidP="00E06F13">
      <w:pPr>
        <w:numPr>
          <w:ilvl w:val="0"/>
          <w:numId w:val="15"/>
        </w:numPr>
        <w:rPr>
          <w:bCs/>
        </w:rPr>
      </w:pPr>
      <w:r>
        <w:rPr>
          <w:bCs/>
        </w:rPr>
        <w:t xml:space="preserve">(1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) </w:t>
      </w:r>
      <w:r w:rsidRPr="00E06F13">
        <w:rPr>
          <w:bCs/>
        </w:rPr>
        <w:t>According to the MPLAB User’s Guide</w:t>
      </w:r>
      <w:r>
        <w:rPr>
          <w:bCs/>
        </w:rPr>
        <w:t>, what is an assemble directive?</w:t>
      </w:r>
      <w:r>
        <w:rPr>
          <w:bCs/>
        </w:rPr>
        <w:br/>
      </w:r>
    </w:p>
    <w:p w:rsidR="00674FB7" w:rsidRDefault="00E06F13" w:rsidP="005F76B7">
      <w:pPr>
        <w:ind w:left="360"/>
        <w:rPr>
          <w:bCs/>
        </w:rPr>
      </w:pPr>
      <w:r>
        <w:rPr>
          <w:b/>
          <w:bCs/>
        </w:rPr>
        <w:t>Ans.</w:t>
      </w:r>
      <w:r>
        <w:rPr>
          <w:bCs/>
        </w:rPr>
        <w:br/>
      </w:r>
      <w:r w:rsidR="00701219" w:rsidRPr="00701219">
        <w:rPr>
          <w:rFonts w:asciiTheme="minorHAnsi" w:hAnsiTheme="minorHAnsi" w:cstheme="minorHAnsi"/>
          <w:bCs/>
          <w:color w:val="FF0000"/>
        </w:rPr>
        <w:t>Directives are assembler commands that appear in the source code but are not usually translated directly into opcodes</w:t>
      </w:r>
      <w:proofErr w:type="gramStart"/>
      <w:r w:rsidR="00EF1EA4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="00EF1EA4" w:rsidRPr="00EF1EA4">
        <w:rPr>
          <w:rFonts w:asciiTheme="minorHAnsi" w:hAnsiTheme="minorHAnsi" w:cstheme="minorHAnsi"/>
          <w:bCs/>
          <w:color w:val="FF0000"/>
        </w:rPr>
        <w:t>They are used to control the assembler: its input, output and data allocation.</w:t>
      </w:r>
      <w:r w:rsidR="005A2CCF" w:rsidRPr="00701219">
        <w:rPr>
          <w:rFonts w:asciiTheme="minorHAnsi" w:hAnsiTheme="minorHAnsi" w:cstheme="minorHAnsi"/>
          <w:bCs/>
          <w:color w:val="FF0000"/>
        </w:rPr>
        <w:br/>
      </w:r>
    </w:p>
    <w:p w:rsidR="005F76B7" w:rsidRPr="005F76B7" w:rsidRDefault="00674FB7" w:rsidP="006E67AB">
      <w:pPr>
        <w:numPr>
          <w:ilvl w:val="0"/>
          <w:numId w:val="15"/>
        </w:numPr>
        <w:rPr>
          <w:bCs/>
        </w:rPr>
      </w:pPr>
      <w:r w:rsidRPr="00674FB7">
        <w:rPr>
          <w:bCs/>
        </w:rPr>
        <w:t xml:space="preserve">(1 </w:t>
      </w:r>
      <w:proofErr w:type="spellStart"/>
      <w:r w:rsidRPr="00674FB7">
        <w:rPr>
          <w:bCs/>
        </w:rPr>
        <w:t>pt</w:t>
      </w:r>
      <w:proofErr w:type="spellEnd"/>
      <w:r w:rsidRPr="00674FB7">
        <w:rPr>
          <w:bCs/>
        </w:rPr>
        <w:t xml:space="preserve">) According to the MPLAB User’s Guide, what is the function of the </w:t>
      </w:r>
      <w:r w:rsidRPr="00674FB7">
        <w:rPr>
          <w:rFonts w:ascii="Courier New" w:hAnsi="Courier New" w:cs="Courier New"/>
          <w:bCs/>
        </w:rPr>
        <w:t>#include</w:t>
      </w:r>
      <w:r w:rsidRPr="00674FB7">
        <w:rPr>
          <w:bCs/>
        </w:rPr>
        <w:t xml:space="preserve"> directive?</w:t>
      </w:r>
      <w:r w:rsidRPr="00674FB7">
        <w:rPr>
          <w:bCs/>
        </w:rPr>
        <w:br/>
      </w:r>
    </w:p>
    <w:p w:rsidR="00E06F13" w:rsidRPr="00674FB7" w:rsidRDefault="00674FB7" w:rsidP="005F76B7">
      <w:pPr>
        <w:ind w:left="360"/>
        <w:rPr>
          <w:bCs/>
        </w:rPr>
      </w:pPr>
      <w:proofErr w:type="gramStart"/>
      <w:r w:rsidRPr="00674FB7">
        <w:rPr>
          <w:b/>
          <w:bCs/>
        </w:rPr>
        <w:t>Ans.</w:t>
      </w:r>
      <w:proofErr w:type="gramEnd"/>
      <w:r w:rsidRPr="00674FB7">
        <w:rPr>
          <w:bCs/>
        </w:rPr>
        <w:br/>
      </w:r>
      <w:r w:rsidR="00AA6BE2" w:rsidRPr="00AA6BE2">
        <w:rPr>
          <w:rFonts w:asciiTheme="minorHAnsi" w:hAnsiTheme="minorHAnsi" w:cstheme="minorHAnsi"/>
          <w:bCs/>
          <w:color w:val="FF0000"/>
        </w:rPr>
        <w:t>The specified file is read in as source code</w:t>
      </w:r>
      <w:proofErr w:type="gramStart"/>
      <w:r w:rsidR="00AA6BE2" w:rsidRPr="00AA6BE2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="00AA6BE2" w:rsidRPr="00AA6BE2">
        <w:rPr>
          <w:rFonts w:asciiTheme="minorHAnsi" w:hAnsiTheme="minorHAnsi" w:cstheme="minorHAnsi"/>
          <w:bCs/>
          <w:color w:val="FF0000"/>
        </w:rPr>
        <w:t>The effect is the same as if the entire text of the included file were inserted into the file at the location of the include statement</w:t>
      </w:r>
      <w:proofErr w:type="gramStart"/>
      <w:r w:rsidR="00AA6BE2" w:rsidRPr="00AA6BE2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="00AA6BE2" w:rsidRPr="00AA6BE2">
        <w:rPr>
          <w:rFonts w:asciiTheme="minorHAnsi" w:hAnsiTheme="minorHAnsi" w:cstheme="minorHAnsi"/>
          <w:bCs/>
          <w:color w:val="FF0000"/>
        </w:rPr>
        <w:t>Upon end-of-file, source code assembly will resume from the original source file.</w:t>
      </w:r>
      <w:r w:rsidRPr="00AA6BE2">
        <w:rPr>
          <w:rFonts w:asciiTheme="minorHAnsi" w:hAnsiTheme="minorHAnsi" w:cstheme="minorHAnsi"/>
          <w:bCs/>
          <w:color w:val="FF0000"/>
        </w:rPr>
        <w:br/>
      </w:r>
    </w:p>
    <w:p w:rsidR="005F76B7" w:rsidRPr="005F76B7" w:rsidRDefault="00E06F13" w:rsidP="0062085B">
      <w:pPr>
        <w:numPr>
          <w:ilvl w:val="0"/>
          <w:numId w:val="15"/>
        </w:numPr>
      </w:pPr>
      <w:r w:rsidRPr="00043011">
        <w:rPr>
          <w:bCs/>
        </w:rPr>
        <w:t xml:space="preserve">(1 </w:t>
      </w:r>
      <w:proofErr w:type="spellStart"/>
      <w:r w:rsidRPr="00043011">
        <w:rPr>
          <w:bCs/>
        </w:rPr>
        <w:t>pt</w:t>
      </w:r>
      <w:proofErr w:type="spellEnd"/>
      <w:r w:rsidRPr="00043011">
        <w:rPr>
          <w:bCs/>
        </w:rPr>
        <w:t>)</w:t>
      </w:r>
      <w:r w:rsidR="00120ED3" w:rsidRPr="00043011">
        <w:rPr>
          <w:bCs/>
        </w:rPr>
        <w:t xml:space="preserve"> According to the MPLAB User’s Guide, there are three syntaxes to specify an ASCII character in source code</w:t>
      </w:r>
      <w:proofErr w:type="gramStart"/>
      <w:r w:rsidR="00120ED3" w:rsidRPr="00043011">
        <w:rPr>
          <w:bCs/>
        </w:rPr>
        <w:t xml:space="preserve">. </w:t>
      </w:r>
      <w:proofErr w:type="gramEnd"/>
      <w:r w:rsidR="00120ED3" w:rsidRPr="00043011">
        <w:rPr>
          <w:bCs/>
        </w:rPr>
        <w:t xml:space="preserve">Write two ways to express the character </w:t>
      </w:r>
      <w:r w:rsidR="00120ED3" w:rsidRPr="00043011">
        <w:rPr>
          <w:bCs/>
          <w:i/>
        </w:rPr>
        <w:t>m</w:t>
      </w:r>
      <w:r w:rsidR="00120ED3" w:rsidRPr="00043011">
        <w:rPr>
          <w:bCs/>
        </w:rPr>
        <w:t>.</w:t>
      </w:r>
      <w:r w:rsidR="00120ED3" w:rsidRPr="00043011">
        <w:rPr>
          <w:bCs/>
        </w:rPr>
        <w:br/>
      </w:r>
    </w:p>
    <w:p w:rsidR="0062085B" w:rsidRDefault="00120ED3" w:rsidP="005F76B7">
      <w:pPr>
        <w:ind w:left="360"/>
        <w:rPr>
          <w:b/>
          <w:bCs/>
        </w:rPr>
      </w:pPr>
      <w:proofErr w:type="gramStart"/>
      <w:r w:rsidRPr="00043011">
        <w:rPr>
          <w:b/>
          <w:bCs/>
        </w:rPr>
        <w:t>Ans.</w:t>
      </w:r>
      <w:proofErr w:type="gramEnd"/>
    </w:p>
    <w:p w:rsidR="00E02E8B" w:rsidRPr="00EC2066" w:rsidRDefault="00E02E8B" w:rsidP="005F76B7">
      <w:pPr>
        <w:ind w:left="360"/>
        <w:rPr>
          <w:rFonts w:asciiTheme="minorHAnsi" w:hAnsiTheme="minorHAnsi" w:cstheme="minorHAnsi"/>
          <w:bCs/>
          <w:color w:val="FF0000"/>
        </w:rPr>
      </w:pPr>
      <w:r w:rsidRPr="00EC2066">
        <w:rPr>
          <w:rFonts w:asciiTheme="minorHAnsi" w:hAnsiTheme="minorHAnsi" w:cstheme="minorHAnsi"/>
          <w:bCs/>
          <w:color w:val="FF0000"/>
        </w:rPr>
        <w:t>Hex: 6d</w:t>
      </w:r>
    </w:p>
    <w:p w:rsidR="00E02E8B" w:rsidRDefault="00E02E8B" w:rsidP="005F76B7">
      <w:pPr>
        <w:ind w:left="360"/>
        <w:rPr>
          <w:rFonts w:asciiTheme="minorHAnsi" w:hAnsiTheme="minorHAnsi" w:cstheme="minorHAnsi"/>
          <w:bCs/>
          <w:color w:val="FF0000"/>
        </w:rPr>
      </w:pPr>
      <w:proofErr w:type="spellStart"/>
      <w:r w:rsidRPr="00EC2066">
        <w:rPr>
          <w:rFonts w:asciiTheme="minorHAnsi" w:hAnsiTheme="minorHAnsi" w:cstheme="minorHAnsi"/>
          <w:bCs/>
          <w:color w:val="FF0000"/>
        </w:rPr>
        <w:t>Deciaml</w:t>
      </w:r>
      <w:proofErr w:type="spellEnd"/>
      <w:r w:rsidRPr="00EC2066">
        <w:rPr>
          <w:rFonts w:asciiTheme="minorHAnsi" w:hAnsiTheme="minorHAnsi" w:cstheme="minorHAnsi"/>
          <w:bCs/>
          <w:color w:val="FF0000"/>
        </w:rPr>
        <w:t>: 109</w:t>
      </w:r>
    </w:p>
    <w:p w:rsidR="00F0142F" w:rsidRPr="00EC2066" w:rsidRDefault="00F0142F" w:rsidP="00F0142F">
      <w:pPr>
        <w:rPr>
          <w:rFonts w:asciiTheme="minorHAnsi" w:hAnsiTheme="minorHAnsi" w:cstheme="minorHAnsi"/>
          <w:bCs/>
          <w:color w:val="FF0000"/>
        </w:rPr>
      </w:pPr>
    </w:p>
    <w:p w:rsidR="00D9262C" w:rsidRPr="00043011" w:rsidRDefault="00D9262C" w:rsidP="005F76B7">
      <w:pPr>
        <w:ind w:left="360"/>
      </w:pPr>
    </w:p>
    <w:p w:rsidR="00043011" w:rsidRDefault="00043011" w:rsidP="00043011">
      <w:pPr>
        <w:ind w:left="360"/>
      </w:pPr>
    </w:p>
    <w:p w:rsidR="003D4FD0" w:rsidRDefault="00253D4A" w:rsidP="00120ED3">
      <w:pPr>
        <w:numPr>
          <w:ilvl w:val="0"/>
          <w:numId w:val="15"/>
        </w:numPr>
        <w:rPr>
          <w:bCs/>
        </w:rPr>
      </w:pPr>
      <w:r>
        <w:rPr>
          <w:bCs/>
        </w:rPr>
        <w:lastRenderedPageBreak/>
        <w:t xml:space="preserve">(1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) </w:t>
      </w:r>
      <w:r w:rsidRPr="00120ED3">
        <w:rPr>
          <w:bCs/>
        </w:rPr>
        <w:t>According to the MPLAB User’s Guide,</w:t>
      </w:r>
      <w:r>
        <w:rPr>
          <w:bCs/>
        </w:rPr>
        <w:t xml:space="preserve"> in what column in the source code should a label start, and are labels case-sensitive?</w:t>
      </w:r>
    </w:p>
    <w:p w:rsidR="005F76B7" w:rsidRPr="005F76B7" w:rsidRDefault="005F76B7" w:rsidP="003D4FD0">
      <w:pPr>
        <w:ind w:left="360"/>
        <w:rPr>
          <w:bCs/>
        </w:rPr>
      </w:pPr>
      <w:bookmarkStart w:id="0" w:name="_GoBack"/>
      <w:bookmarkEnd w:id="0"/>
    </w:p>
    <w:p w:rsidR="00253D4A" w:rsidRPr="003D4FD0" w:rsidRDefault="00253D4A" w:rsidP="005F76B7">
      <w:pPr>
        <w:ind w:left="360"/>
        <w:rPr>
          <w:rFonts w:asciiTheme="minorHAnsi" w:hAnsiTheme="minorHAnsi" w:cstheme="minorHAnsi"/>
          <w:bCs/>
          <w:color w:val="FF0000"/>
        </w:rPr>
      </w:pPr>
      <w:r>
        <w:rPr>
          <w:b/>
          <w:bCs/>
        </w:rPr>
        <w:t>Ans</w:t>
      </w:r>
      <w:proofErr w:type="gramStart"/>
      <w:r>
        <w:rPr>
          <w:b/>
          <w:bCs/>
        </w:rPr>
        <w:t>.</w:t>
      </w:r>
      <w:proofErr w:type="gramEnd"/>
      <w:r>
        <w:rPr>
          <w:bCs/>
        </w:rPr>
        <w:br/>
      </w:r>
      <w:r w:rsidR="003D4FD0" w:rsidRPr="003D4FD0">
        <w:rPr>
          <w:rFonts w:asciiTheme="minorHAnsi" w:hAnsiTheme="minorHAnsi" w:cstheme="minorHAnsi"/>
          <w:bCs/>
          <w:color w:val="FF0000"/>
        </w:rPr>
        <w:t>label should be in the first column and it is not case sensitive</w:t>
      </w:r>
    </w:p>
    <w:p w:rsidR="00A82824" w:rsidRDefault="00A82824" w:rsidP="00A82824">
      <w:pPr>
        <w:ind w:left="360"/>
        <w:rPr>
          <w:bCs/>
        </w:rPr>
      </w:pPr>
    </w:p>
    <w:p w:rsidR="005F76B7" w:rsidRPr="005F76B7" w:rsidRDefault="00253D4A" w:rsidP="00771B94">
      <w:pPr>
        <w:numPr>
          <w:ilvl w:val="0"/>
          <w:numId w:val="15"/>
        </w:numPr>
        <w:rPr>
          <w:bCs/>
          <w:color w:val="FF0000"/>
        </w:rPr>
      </w:pPr>
      <w:r>
        <w:rPr>
          <w:bCs/>
        </w:rPr>
        <w:t xml:space="preserve">(1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) </w:t>
      </w:r>
      <w:r w:rsidRPr="00120ED3">
        <w:rPr>
          <w:bCs/>
        </w:rPr>
        <w:t>According to the MPLAB User’s Guide,</w:t>
      </w:r>
      <w:r>
        <w:rPr>
          <w:bCs/>
        </w:rPr>
        <w:t xml:space="preserve"> what file extension does Microchip require for its assembly source code?</w:t>
      </w:r>
      <w:r>
        <w:rPr>
          <w:bCs/>
        </w:rPr>
        <w:br/>
      </w:r>
    </w:p>
    <w:p w:rsidR="0054623C" w:rsidRPr="004B20F6" w:rsidRDefault="00253D4A" w:rsidP="005F76B7">
      <w:pPr>
        <w:ind w:left="360"/>
        <w:rPr>
          <w:bCs/>
          <w:color w:val="FF0000"/>
        </w:rPr>
      </w:pPr>
      <w:r>
        <w:rPr>
          <w:b/>
          <w:bCs/>
        </w:rPr>
        <w:t>Ans</w:t>
      </w:r>
      <w:proofErr w:type="gramStart"/>
      <w:r>
        <w:rPr>
          <w:b/>
          <w:bCs/>
        </w:rPr>
        <w:t>.</w:t>
      </w:r>
      <w:r w:rsidR="00771B94">
        <w:rPr>
          <w:bCs/>
        </w:rPr>
        <w:t xml:space="preserve">      </w:t>
      </w:r>
      <w:proofErr w:type="gramEnd"/>
      <w:r w:rsidR="00CE47A9" w:rsidRPr="00771B94">
        <w:rPr>
          <w:bCs/>
        </w:rPr>
        <w:br/>
      </w:r>
      <w:r w:rsidR="00B41595" w:rsidRPr="004B20F6">
        <w:rPr>
          <w:bCs/>
          <w:color w:val="FF0000"/>
        </w:rPr>
        <w:t>.</w:t>
      </w:r>
      <w:proofErr w:type="spellStart"/>
      <w:r w:rsidR="00B41595" w:rsidRPr="004B20F6">
        <w:rPr>
          <w:bCs/>
          <w:color w:val="FF0000"/>
        </w:rPr>
        <w:t>asm</w:t>
      </w:r>
      <w:proofErr w:type="spellEnd"/>
    </w:p>
    <w:p w:rsidR="00A240D0" w:rsidRPr="00771B94" w:rsidRDefault="00A240D0" w:rsidP="00A240D0">
      <w:pPr>
        <w:ind w:left="360"/>
        <w:rPr>
          <w:bCs/>
        </w:rPr>
      </w:pPr>
    </w:p>
    <w:p w:rsidR="002A0FE6" w:rsidRPr="002A0FE6" w:rsidRDefault="0054623C" w:rsidP="00514AF6">
      <w:pPr>
        <w:numPr>
          <w:ilvl w:val="0"/>
          <w:numId w:val="15"/>
        </w:numPr>
        <w:rPr>
          <w:bCs/>
        </w:rPr>
      </w:pPr>
      <w:r>
        <w:rPr>
          <w:bCs/>
        </w:rPr>
        <w:t>(</w:t>
      </w:r>
      <w:r w:rsidR="00E41142">
        <w:rPr>
          <w:bCs/>
        </w:rPr>
        <w:t>1</w:t>
      </w:r>
      <w:r w:rsidR="00667874">
        <w:rPr>
          <w:bCs/>
        </w:rPr>
        <w:t xml:space="preserve"> </w:t>
      </w:r>
      <w:proofErr w:type="spellStart"/>
      <w:r w:rsidR="00667874">
        <w:rPr>
          <w:bCs/>
        </w:rPr>
        <w:t>pt</w:t>
      </w:r>
      <w:proofErr w:type="spellEnd"/>
      <w:r>
        <w:rPr>
          <w:bCs/>
        </w:rPr>
        <w:t xml:space="preserve">) </w:t>
      </w:r>
      <w:r w:rsidR="00667874">
        <w:rPr>
          <w:bCs/>
        </w:rPr>
        <w:t xml:space="preserve">According to section 5-3 </w:t>
      </w:r>
      <w:r w:rsidR="0041699D" w:rsidRPr="0041699D">
        <w:rPr>
          <w:bCs/>
        </w:rPr>
        <w:t>Mid-Range MCU Family Reference Manual</w:t>
      </w:r>
      <w:r w:rsidR="00667874">
        <w:rPr>
          <w:bCs/>
        </w:rPr>
        <w:t>,</w:t>
      </w:r>
      <w:r w:rsidR="0041699D">
        <w:rPr>
          <w:bCs/>
        </w:rPr>
        <w:t xml:space="preserve"> </w:t>
      </w:r>
      <w:r w:rsidR="00667874">
        <w:rPr>
          <w:bCs/>
        </w:rPr>
        <w:t>how is</w:t>
      </w:r>
      <w:r w:rsidR="0041699D">
        <w:rPr>
          <w:bCs/>
        </w:rPr>
        <w:t xml:space="preserve"> the central processing unit (CPU)</w:t>
      </w:r>
      <w:r w:rsidR="00667874">
        <w:rPr>
          <w:bCs/>
        </w:rPr>
        <w:t xml:space="preserve"> described</w:t>
      </w:r>
      <w:proofErr w:type="gramStart"/>
      <w:r w:rsidR="0041699D">
        <w:rPr>
          <w:bCs/>
        </w:rPr>
        <w:t>?</w:t>
      </w:r>
      <w:r w:rsidR="00562D80">
        <w:rPr>
          <w:bCs/>
        </w:rPr>
        <w:t xml:space="preserve"> </w:t>
      </w:r>
      <w:proofErr w:type="gramEnd"/>
      <w:r w:rsidR="00562D80">
        <w:rPr>
          <w:bCs/>
        </w:rPr>
        <w:t>(Three sentences).</w:t>
      </w:r>
      <w:r w:rsidR="00FA0F39">
        <w:rPr>
          <w:bCs/>
        </w:rPr>
        <w:br/>
      </w:r>
      <w:r w:rsidR="00FA0F39">
        <w:rPr>
          <w:bCs/>
        </w:rPr>
        <w:br/>
      </w:r>
      <w:r w:rsidR="00FA0F39">
        <w:rPr>
          <w:b/>
          <w:bCs/>
        </w:rPr>
        <w:t>Ans.</w:t>
      </w:r>
      <w:r w:rsidR="00FA0F39">
        <w:rPr>
          <w:bCs/>
        </w:rPr>
        <w:t xml:space="preserve">  </w:t>
      </w:r>
    </w:p>
    <w:p w:rsidR="002A0FE6" w:rsidRPr="002A0FE6" w:rsidRDefault="00894667" w:rsidP="002A0FE6">
      <w:pPr>
        <w:pStyle w:val="ListParagraph"/>
        <w:numPr>
          <w:ilvl w:val="0"/>
          <w:numId w:val="18"/>
        </w:numPr>
        <w:rPr>
          <w:bCs/>
        </w:rPr>
      </w:pPr>
      <w:r w:rsidRPr="002A0FE6">
        <w:rPr>
          <w:rFonts w:asciiTheme="minorHAnsi" w:hAnsiTheme="minorHAnsi" w:cstheme="minorHAnsi"/>
          <w:bCs/>
          <w:color w:val="FF0000"/>
        </w:rPr>
        <w:t>The CPU can be thought of as the “brains” of the device</w:t>
      </w:r>
      <w:proofErr w:type="gramStart"/>
      <w:r w:rsidRPr="002A0FE6">
        <w:rPr>
          <w:rFonts w:asciiTheme="minorHAnsi" w:hAnsiTheme="minorHAnsi" w:cstheme="minorHAnsi"/>
          <w:bCs/>
          <w:color w:val="FF0000"/>
        </w:rPr>
        <w:t xml:space="preserve">. </w:t>
      </w:r>
      <w:proofErr w:type="gramEnd"/>
      <w:r w:rsidRPr="002A0FE6">
        <w:rPr>
          <w:rFonts w:asciiTheme="minorHAnsi" w:hAnsiTheme="minorHAnsi" w:cstheme="minorHAnsi"/>
          <w:bCs/>
          <w:color w:val="FF0000"/>
        </w:rPr>
        <w:t xml:space="preserve">It is responsible for fetching the correct instruction for execution, decoding that instruction, and then executing that instruction. </w:t>
      </w:r>
      <w:r w:rsidR="002A0FE6">
        <w:rPr>
          <w:rFonts w:asciiTheme="minorHAnsi" w:hAnsiTheme="minorHAnsi" w:cstheme="minorHAnsi"/>
          <w:bCs/>
          <w:color w:val="FF0000"/>
        </w:rPr>
        <w:t xml:space="preserve"> </w:t>
      </w:r>
    </w:p>
    <w:p w:rsidR="002A0FE6" w:rsidRPr="002A0FE6" w:rsidRDefault="00894667" w:rsidP="002A0FE6">
      <w:pPr>
        <w:pStyle w:val="ListParagraph"/>
        <w:numPr>
          <w:ilvl w:val="0"/>
          <w:numId w:val="18"/>
        </w:numPr>
        <w:rPr>
          <w:bCs/>
        </w:rPr>
      </w:pPr>
      <w:r w:rsidRPr="002A0FE6">
        <w:rPr>
          <w:rFonts w:asciiTheme="minorHAnsi" w:hAnsiTheme="minorHAnsi" w:cstheme="minorHAnsi"/>
          <w:bCs/>
          <w:color w:val="FF0000"/>
        </w:rPr>
        <w:t>The CPU sometimes works in conjunction with the ALU to complete the execution of the instruction (in arithmetic and logical operations).</w:t>
      </w:r>
    </w:p>
    <w:p w:rsidR="00771B94" w:rsidRPr="002A0FE6" w:rsidRDefault="00894667" w:rsidP="002A0FE6">
      <w:pPr>
        <w:pStyle w:val="ListParagraph"/>
        <w:numPr>
          <w:ilvl w:val="0"/>
          <w:numId w:val="18"/>
        </w:numPr>
        <w:rPr>
          <w:bCs/>
        </w:rPr>
      </w:pPr>
      <w:r w:rsidRPr="002A0FE6">
        <w:rPr>
          <w:rFonts w:asciiTheme="minorHAnsi" w:hAnsiTheme="minorHAnsi" w:cstheme="minorHAnsi"/>
          <w:bCs/>
          <w:color w:val="FF0000"/>
        </w:rPr>
        <w:t>The CPU controls the program memory address bus, the data memory address bus, and accesses to the stack.</w:t>
      </w:r>
      <w:r w:rsidR="005A2CCF" w:rsidRPr="002A0FE6">
        <w:rPr>
          <w:bCs/>
        </w:rPr>
        <w:br/>
      </w:r>
    </w:p>
    <w:p w:rsidR="008F1D64" w:rsidRPr="000A4FC1" w:rsidRDefault="00771B94" w:rsidP="008F1D64">
      <w:pPr>
        <w:numPr>
          <w:ilvl w:val="0"/>
          <w:numId w:val="15"/>
        </w:numPr>
        <w:rPr>
          <w:bCs/>
          <w:color w:val="FF0000"/>
        </w:rPr>
      </w:pPr>
      <w:r w:rsidRPr="000A4FC1">
        <w:rPr>
          <w:bCs/>
        </w:rPr>
        <w:t xml:space="preserve">(2 pts) The oscillator (clock) that we will use is rated at a frequency </w:t>
      </w:r>
      <w:proofErr w:type="spellStart"/>
      <w:r w:rsidRPr="000A4FC1">
        <w:rPr>
          <w:bCs/>
          <w:i/>
        </w:rPr>
        <w:t>f</w:t>
      </w:r>
      <w:r w:rsidRPr="000A4FC1">
        <w:rPr>
          <w:bCs/>
          <w:i/>
          <w:vertAlign w:val="subscript"/>
        </w:rPr>
        <w:t>osc</w:t>
      </w:r>
      <w:proofErr w:type="spellEnd"/>
      <w:r w:rsidRPr="000A4FC1">
        <w:rPr>
          <w:bCs/>
        </w:rPr>
        <w:t xml:space="preserve"> of 3.6864 </w:t>
      </w:r>
      <w:proofErr w:type="spellStart"/>
      <w:r w:rsidRPr="000A4FC1">
        <w:rPr>
          <w:bCs/>
        </w:rPr>
        <w:t>MHz</w:t>
      </w:r>
      <w:proofErr w:type="gramStart"/>
      <w:r w:rsidRPr="000A4FC1">
        <w:rPr>
          <w:bCs/>
        </w:rPr>
        <w:t>.</w:t>
      </w:r>
      <w:proofErr w:type="spellEnd"/>
      <w:r w:rsidRPr="000A4FC1">
        <w:rPr>
          <w:bCs/>
        </w:rPr>
        <w:t xml:space="preserve"> </w:t>
      </w:r>
      <w:proofErr w:type="gramEnd"/>
      <w:r w:rsidRPr="000A4FC1">
        <w:rPr>
          <w:bCs/>
        </w:rPr>
        <w:t xml:space="preserve">What is the oscillator period </w:t>
      </w:r>
      <w:proofErr w:type="spellStart"/>
      <w:r w:rsidRPr="000A4FC1">
        <w:rPr>
          <w:bCs/>
          <w:i/>
        </w:rPr>
        <w:t>T</w:t>
      </w:r>
      <w:r w:rsidRPr="000A4FC1">
        <w:rPr>
          <w:bCs/>
          <w:i/>
          <w:vertAlign w:val="subscript"/>
        </w:rPr>
        <w:t>osc</w:t>
      </w:r>
      <w:proofErr w:type="spellEnd"/>
      <w:r w:rsidRPr="000A4FC1">
        <w:rPr>
          <w:bCs/>
        </w:rPr>
        <w:t xml:space="preserve"> in microseconds</w:t>
      </w:r>
      <w:proofErr w:type="gramStart"/>
      <w:r w:rsidRPr="000A4FC1">
        <w:rPr>
          <w:bCs/>
        </w:rPr>
        <w:t xml:space="preserve">. </w:t>
      </w:r>
      <w:proofErr w:type="gramEnd"/>
      <w:r w:rsidRPr="000A4FC1">
        <w:rPr>
          <w:bCs/>
        </w:rPr>
        <w:t xml:space="preserve">According to the </w:t>
      </w:r>
      <w:proofErr w:type="spellStart"/>
      <w:r w:rsidRPr="000A4FC1">
        <w:rPr>
          <w:bCs/>
        </w:rPr>
        <w:t>PICmicro</w:t>
      </w:r>
      <w:proofErr w:type="spellEnd"/>
      <w:r w:rsidRPr="000A4FC1">
        <w:rPr>
          <w:bCs/>
        </w:rPr>
        <w:t xml:space="preserve"> Mid-Range MCU Family Reference Manual, how many oscillator cycles comprise one instruction cycle? What is the period </w:t>
      </w:r>
      <w:r w:rsidR="00FF5EEA" w:rsidRPr="000A4FC1">
        <w:rPr>
          <w:bCs/>
          <w:i/>
        </w:rPr>
        <w:t>T</w:t>
      </w:r>
      <w:r w:rsidR="00FF5EEA" w:rsidRPr="000A4FC1">
        <w:rPr>
          <w:bCs/>
          <w:i/>
          <w:vertAlign w:val="subscript"/>
        </w:rPr>
        <w:t>CY</w:t>
      </w:r>
      <w:r w:rsidR="00FF5EEA" w:rsidRPr="000A4FC1">
        <w:rPr>
          <w:bCs/>
        </w:rPr>
        <w:t xml:space="preserve"> </w:t>
      </w:r>
      <w:r w:rsidRPr="000A4FC1">
        <w:rPr>
          <w:bCs/>
        </w:rPr>
        <w:t>of</w:t>
      </w:r>
      <w:r w:rsidR="00FF5EEA" w:rsidRPr="000A4FC1">
        <w:rPr>
          <w:bCs/>
        </w:rPr>
        <w:t xml:space="preserve"> one instruction cycle?</w:t>
      </w:r>
      <w:r w:rsidRPr="000A4FC1">
        <w:rPr>
          <w:bCs/>
        </w:rPr>
        <w:br/>
      </w:r>
      <w:r w:rsidRPr="000A4FC1">
        <w:rPr>
          <w:bCs/>
        </w:rPr>
        <w:br/>
      </w:r>
      <w:r w:rsidRPr="000A4FC1">
        <w:rPr>
          <w:b/>
          <w:bCs/>
        </w:rPr>
        <w:t xml:space="preserve">Ans. </w:t>
      </w:r>
      <w:r w:rsidRPr="000A4FC1">
        <w:rPr>
          <w:bCs/>
        </w:rPr>
        <w:t xml:space="preserve"> </w:t>
      </w:r>
      <w:r w:rsidR="005A2CCF" w:rsidRPr="000A4FC1">
        <w:rPr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</w:rPr>
            <m:t>T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FF0000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</w:rPr>
                <m:t>3.6864*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color w:val="FF0000"/>
            </w:rPr>
            <m:t>=2.712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</w:rPr>
            <m:t>*</m:t>
          </m:r>
          <m:sSup>
            <m:sSupPr>
              <m:ctrlPr>
                <w:rPr>
                  <w:rFonts w:ascii="Cambria Math" w:hAnsi="Cambria Math" w:cstheme="minorHAnsi"/>
                  <w:bCs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</w:rPr>
                <m:t>7</m:t>
              </m:r>
            </m:sup>
          </m:sSup>
          <m:r>
            <w:rPr>
              <w:rFonts w:ascii="Cambria Math" w:hAnsi="Cambria Math" w:cstheme="minorHAnsi"/>
              <w:color w:val="FF0000"/>
            </w:rPr>
            <m:t>seconds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</w:rPr>
            <m:t xml:space="preserve">= 0.2712 </m:t>
          </m:r>
          <m:r>
            <w:rPr>
              <w:rFonts w:ascii="Cambria Math" w:hAnsi="Cambria Math" w:cstheme="minorHAnsi"/>
              <w:color w:val="FF0000"/>
            </w:rPr>
            <m:t>msec</m:t>
          </m:r>
          <m:r>
            <w:rPr>
              <w:rFonts w:ascii="Cambria Math" w:hAnsi="Cambria Math" w:cstheme="minorHAnsi"/>
              <w:color w:val="FF0000"/>
            </w:rPr>
            <m:t xml:space="preserve"> </m:t>
          </m:r>
        </m:oMath>
      </m:oMathPara>
    </w:p>
    <w:p w:rsidR="000631D6" w:rsidRPr="000631D6" w:rsidRDefault="000631D6" w:rsidP="008F1D64">
      <w:pPr>
        <w:ind w:left="360"/>
        <w:rPr>
          <w:rFonts w:asciiTheme="minorHAnsi" w:hAnsiTheme="minorHAnsi" w:cstheme="minorHAnsi"/>
          <w:bCs/>
          <w:color w:val="FF0000"/>
        </w:rPr>
      </w:pPr>
      <w:r w:rsidRPr="000631D6">
        <w:rPr>
          <w:rFonts w:asciiTheme="minorHAnsi" w:hAnsiTheme="minorHAnsi" w:cstheme="minorHAnsi"/>
          <w:bCs/>
          <w:color w:val="FF0000"/>
        </w:rPr>
        <w:t>An “Instruction Cycle” consists of four Q cycles (Q1, Q2, Q3, and Q4)</w:t>
      </w:r>
    </w:p>
    <w:p w:rsidR="007D7E39" w:rsidRDefault="005A2CCF" w:rsidP="008F1D64">
      <w:pPr>
        <w:rPr>
          <w:bCs/>
        </w:rPr>
      </w:pPr>
      <w:r>
        <w:rPr>
          <w:bCs/>
        </w:rPr>
        <w:br/>
      </w:r>
    </w:p>
    <w:p w:rsidR="007A4D5F" w:rsidRDefault="007D7E39" w:rsidP="007D7E39">
      <w:pPr>
        <w:numPr>
          <w:ilvl w:val="0"/>
          <w:numId w:val="15"/>
        </w:numPr>
        <w:rPr>
          <w:bCs/>
        </w:rPr>
      </w:pPr>
      <w:r w:rsidRPr="007D7E39">
        <w:rPr>
          <w:bCs/>
        </w:rPr>
        <w:t xml:space="preserve">(1 </w:t>
      </w:r>
      <w:proofErr w:type="spellStart"/>
      <w:r w:rsidRPr="007D7E39">
        <w:rPr>
          <w:bCs/>
        </w:rPr>
        <w:t>pt</w:t>
      </w:r>
      <w:proofErr w:type="spellEnd"/>
      <w:r w:rsidRPr="007D7E39">
        <w:rPr>
          <w:bCs/>
        </w:rPr>
        <w:t>) According to</w:t>
      </w:r>
      <w:r>
        <w:rPr>
          <w:bCs/>
        </w:rPr>
        <w:t xml:space="preserve"> the </w:t>
      </w:r>
      <w:r>
        <w:rPr>
          <w:bCs/>
          <w:i/>
        </w:rPr>
        <w:t>Core</w:t>
      </w:r>
      <w:r w:rsidRPr="007D7E39">
        <w:rPr>
          <w:bCs/>
          <w:i/>
        </w:rPr>
        <w:t xml:space="preserve"> Features</w:t>
      </w:r>
      <w:r>
        <w:rPr>
          <w:bCs/>
        </w:rPr>
        <w:t xml:space="preserve"> section of the </w:t>
      </w:r>
      <w:r w:rsidRPr="007D7E39">
        <w:rPr>
          <w:bCs/>
        </w:rPr>
        <w:t>PIC</w:t>
      </w:r>
      <w:r>
        <w:rPr>
          <w:bCs/>
        </w:rPr>
        <w:t xml:space="preserve"> 16F877 datasheet, the operating frequency (oscillator frequency, clock frequency) of the microcontroller lies in what range?</w:t>
      </w:r>
      <w:r>
        <w:rPr>
          <w:bCs/>
        </w:rPr>
        <w:br/>
      </w:r>
      <w:r>
        <w:rPr>
          <w:bCs/>
        </w:rPr>
        <w:br/>
      </w:r>
      <w:r>
        <w:rPr>
          <w:b/>
          <w:bCs/>
        </w:rPr>
        <w:t>Ans.</w:t>
      </w:r>
      <w:r>
        <w:rPr>
          <w:bCs/>
        </w:rPr>
        <w:t xml:space="preserve">  </w:t>
      </w:r>
    </w:p>
    <w:p w:rsidR="007D7E39" w:rsidRPr="00FD5F4E" w:rsidRDefault="00B77890" w:rsidP="007A4D5F">
      <w:pPr>
        <w:ind w:left="360"/>
        <w:rPr>
          <w:rFonts w:asciiTheme="minorHAnsi" w:hAnsiTheme="minorHAnsi" w:cstheme="minorHAnsi"/>
          <w:bCs/>
          <w:color w:val="FF0000"/>
        </w:rPr>
      </w:pPr>
      <w:r w:rsidRPr="00B77890">
        <w:rPr>
          <w:rFonts w:asciiTheme="minorHAnsi" w:hAnsiTheme="minorHAnsi" w:cstheme="minorHAnsi"/>
          <w:bCs/>
          <w:color w:val="FF0000"/>
        </w:rPr>
        <w:t>DC - 20 MHz clock input</w:t>
      </w:r>
      <w:r w:rsidR="007D7E39" w:rsidRPr="00FD5F4E">
        <w:rPr>
          <w:rFonts w:asciiTheme="minorHAnsi" w:hAnsiTheme="minorHAnsi" w:cstheme="minorHAnsi"/>
          <w:bCs/>
          <w:color w:val="FF0000"/>
        </w:rPr>
        <w:br/>
      </w:r>
    </w:p>
    <w:p w:rsidR="00EA59E5" w:rsidRPr="00117C8F" w:rsidRDefault="007D7E39" w:rsidP="00E839A0">
      <w:pPr>
        <w:numPr>
          <w:ilvl w:val="0"/>
          <w:numId w:val="15"/>
        </w:numPr>
        <w:rPr>
          <w:bCs/>
        </w:rPr>
      </w:pPr>
      <w:r w:rsidRPr="00EA59E5">
        <w:rPr>
          <w:bCs/>
        </w:rPr>
        <w:t xml:space="preserve"> </w:t>
      </w:r>
      <w:r w:rsidR="00EA59E5" w:rsidRPr="00EA59E5">
        <w:rPr>
          <w:bCs/>
        </w:rPr>
        <w:t xml:space="preserve">(1 </w:t>
      </w:r>
      <w:proofErr w:type="spellStart"/>
      <w:r w:rsidR="00EA59E5" w:rsidRPr="00EA59E5">
        <w:rPr>
          <w:bCs/>
        </w:rPr>
        <w:t>pt</w:t>
      </w:r>
      <w:proofErr w:type="spellEnd"/>
      <w:r w:rsidR="00EA59E5" w:rsidRPr="00EA59E5">
        <w:rPr>
          <w:bCs/>
        </w:rPr>
        <w:t xml:space="preserve">) According to the datasheet, what are the </w:t>
      </w:r>
      <w:r w:rsidR="005A2CCF">
        <w:rPr>
          <w:bCs/>
        </w:rPr>
        <w:t xml:space="preserve">four </w:t>
      </w:r>
      <w:r w:rsidR="00EA59E5" w:rsidRPr="00EA59E5">
        <w:rPr>
          <w:bCs/>
        </w:rPr>
        <w:t xml:space="preserve">oscillator modes </w:t>
      </w:r>
      <w:r w:rsidR="00C2612F">
        <w:rPr>
          <w:bCs/>
        </w:rPr>
        <w:t xml:space="preserve">that </w:t>
      </w:r>
      <w:r w:rsidR="00EA59E5" w:rsidRPr="00EA59E5">
        <w:rPr>
          <w:bCs/>
        </w:rPr>
        <w:t>the 16F877 can operate in?</w:t>
      </w:r>
      <w:r w:rsidR="005A2CCF">
        <w:rPr>
          <w:bCs/>
        </w:rPr>
        <w:br/>
      </w:r>
      <w:r w:rsidR="00EA59E5" w:rsidRPr="00EA59E5">
        <w:rPr>
          <w:bCs/>
        </w:rPr>
        <w:br/>
      </w:r>
      <w:r w:rsidR="00EA59E5" w:rsidRPr="00EA59E5">
        <w:rPr>
          <w:b/>
          <w:bCs/>
        </w:rPr>
        <w:t>Ans.</w:t>
      </w:r>
    </w:p>
    <w:p w:rsidR="00117C8F" w:rsidRPr="00117C8F" w:rsidRDefault="00117C8F" w:rsidP="00117C8F">
      <w:pPr>
        <w:ind w:left="360"/>
        <w:rPr>
          <w:rFonts w:asciiTheme="minorHAnsi" w:hAnsiTheme="minorHAnsi" w:cstheme="minorHAnsi"/>
          <w:bCs/>
          <w:color w:val="FF0000"/>
        </w:rPr>
      </w:pPr>
      <w:r w:rsidRPr="00117C8F">
        <w:rPr>
          <w:rFonts w:asciiTheme="minorHAnsi" w:hAnsiTheme="minorHAnsi" w:cstheme="minorHAnsi"/>
          <w:bCs/>
          <w:color w:val="FF0000"/>
        </w:rPr>
        <w:lastRenderedPageBreak/>
        <w:t>• LP Low Power Crystal</w:t>
      </w:r>
    </w:p>
    <w:p w:rsidR="00117C8F" w:rsidRPr="00117C8F" w:rsidRDefault="00117C8F" w:rsidP="00117C8F">
      <w:pPr>
        <w:ind w:left="360"/>
        <w:rPr>
          <w:rFonts w:asciiTheme="minorHAnsi" w:hAnsiTheme="minorHAnsi" w:cstheme="minorHAnsi"/>
          <w:bCs/>
          <w:color w:val="FF0000"/>
        </w:rPr>
      </w:pPr>
      <w:r w:rsidRPr="00117C8F">
        <w:rPr>
          <w:rFonts w:asciiTheme="minorHAnsi" w:hAnsiTheme="minorHAnsi" w:cstheme="minorHAnsi"/>
          <w:bCs/>
          <w:color w:val="FF0000"/>
        </w:rPr>
        <w:t>• XT Crystal/Resonator</w:t>
      </w:r>
    </w:p>
    <w:p w:rsidR="00117C8F" w:rsidRPr="00117C8F" w:rsidRDefault="00117C8F" w:rsidP="00117C8F">
      <w:pPr>
        <w:ind w:left="360"/>
        <w:rPr>
          <w:rFonts w:asciiTheme="minorHAnsi" w:hAnsiTheme="minorHAnsi" w:cstheme="minorHAnsi"/>
          <w:bCs/>
          <w:color w:val="FF0000"/>
        </w:rPr>
      </w:pPr>
      <w:r w:rsidRPr="00117C8F">
        <w:rPr>
          <w:rFonts w:asciiTheme="minorHAnsi" w:hAnsiTheme="minorHAnsi" w:cstheme="minorHAnsi"/>
          <w:bCs/>
          <w:color w:val="FF0000"/>
        </w:rPr>
        <w:t>• HS High Speed Crystal/Resonator</w:t>
      </w:r>
    </w:p>
    <w:p w:rsidR="00117C8F" w:rsidRPr="00117C8F" w:rsidRDefault="00117C8F" w:rsidP="00117C8F">
      <w:pPr>
        <w:ind w:left="360"/>
        <w:rPr>
          <w:rFonts w:asciiTheme="minorHAnsi" w:hAnsiTheme="minorHAnsi" w:cstheme="minorHAnsi"/>
          <w:bCs/>
          <w:color w:val="FF0000"/>
        </w:rPr>
      </w:pPr>
      <w:r w:rsidRPr="00117C8F">
        <w:rPr>
          <w:rFonts w:asciiTheme="minorHAnsi" w:hAnsiTheme="minorHAnsi" w:cstheme="minorHAnsi"/>
          <w:bCs/>
          <w:color w:val="FF0000"/>
        </w:rPr>
        <w:t>• RC Resistor/Capacito</w:t>
      </w:r>
      <w:r w:rsidRPr="00117C8F">
        <w:rPr>
          <w:rFonts w:asciiTheme="minorHAnsi" w:hAnsiTheme="minorHAnsi" w:cstheme="minorHAnsi"/>
          <w:bCs/>
          <w:color w:val="FF0000"/>
        </w:rPr>
        <w:t>r</w:t>
      </w:r>
    </w:p>
    <w:p w:rsidR="00117C8F" w:rsidRPr="00117C8F" w:rsidRDefault="00117C8F" w:rsidP="00117C8F">
      <w:pPr>
        <w:ind w:left="360"/>
        <w:rPr>
          <w:bCs/>
        </w:rPr>
      </w:pPr>
    </w:p>
    <w:p w:rsidR="004541AE" w:rsidRDefault="00C044DC" w:rsidP="00E839A0">
      <w:pPr>
        <w:numPr>
          <w:ilvl w:val="0"/>
          <w:numId w:val="15"/>
        </w:numPr>
        <w:rPr>
          <w:bCs/>
        </w:rPr>
      </w:pPr>
      <w:r>
        <w:rPr>
          <w:bCs/>
        </w:rPr>
        <w:t xml:space="preserve">(2 pts) According to the </w:t>
      </w:r>
      <w:r>
        <w:rPr>
          <w:bCs/>
          <w:i/>
        </w:rPr>
        <w:t>Electrical Characteristics</w:t>
      </w:r>
      <w:r>
        <w:rPr>
          <w:bCs/>
        </w:rPr>
        <w:t xml:space="preserve"> section of the datasheet, what is the absolute maximum total power dissipation of the microcontroller</w:t>
      </w:r>
      <w:proofErr w:type="gramStart"/>
      <w:r>
        <w:rPr>
          <w:bCs/>
        </w:rPr>
        <w:t xml:space="preserve">? </w:t>
      </w:r>
      <w:proofErr w:type="gramEnd"/>
      <w:r>
        <w:rPr>
          <w:bCs/>
        </w:rPr>
        <w:t>Since the chip operates on a 5.0 volt power supply, what is the absolute maximum current the chip can absorb in mA?</w:t>
      </w:r>
      <w:r>
        <w:rPr>
          <w:bCs/>
        </w:rPr>
        <w:br/>
      </w:r>
      <w:r>
        <w:rPr>
          <w:bCs/>
        </w:rPr>
        <w:br/>
      </w:r>
      <w:r>
        <w:rPr>
          <w:b/>
          <w:bCs/>
        </w:rPr>
        <w:t>Ans.</w:t>
      </w:r>
      <w:r>
        <w:rPr>
          <w:bCs/>
        </w:rPr>
        <w:t xml:space="preserve">  </w:t>
      </w:r>
    </w:p>
    <w:p w:rsidR="00D1455E" w:rsidRPr="00514460" w:rsidRDefault="00D1455E" w:rsidP="00D1455E">
      <w:pPr>
        <w:ind w:left="360"/>
        <w:rPr>
          <w:rFonts w:asciiTheme="minorHAnsi" w:hAnsiTheme="minorHAnsi" w:cstheme="minorHAnsi"/>
          <w:color w:val="FF0000"/>
        </w:rPr>
      </w:pPr>
      <w:proofErr w:type="gramStart"/>
      <w:r w:rsidRPr="00514460">
        <w:rPr>
          <w:rFonts w:asciiTheme="minorHAnsi" w:hAnsiTheme="minorHAnsi" w:cstheme="minorHAnsi"/>
          <w:bCs/>
          <w:color w:val="FF0000"/>
        </w:rPr>
        <w:t>absolute</w:t>
      </w:r>
      <w:proofErr w:type="gramEnd"/>
      <w:r w:rsidRPr="00514460">
        <w:rPr>
          <w:rFonts w:asciiTheme="minorHAnsi" w:hAnsiTheme="minorHAnsi" w:cstheme="minorHAnsi"/>
          <w:bCs/>
          <w:color w:val="FF0000"/>
        </w:rPr>
        <w:t xml:space="preserve"> maximum total power dissipation</w:t>
      </w:r>
      <w:r w:rsidRPr="00514460">
        <w:rPr>
          <w:rFonts w:asciiTheme="minorHAnsi" w:hAnsiTheme="minorHAnsi" w:cstheme="minorHAnsi"/>
          <w:bCs/>
          <w:color w:val="FF0000"/>
        </w:rPr>
        <w:t xml:space="preserve">:  </w:t>
      </w:r>
      <w:r w:rsidRPr="00514460">
        <w:rPr>
          <w:rFonts w:asciiTheme="minorHAnsi" w:hAnsiTheme="minorHAnsi" w:cstheme="minorHAnsi"/>
          <w:color w:val="FF0000"/>
        </w:rPr>
        <w:t>1.0 W</w:t>
      </w:r>
    </w:p>
    <w:p w:rsidR="00D1455E" w:rsidRPr="00514460" w:rsidRDefault="00D1455E" w:rsidP="00D1455E">
      <w:pPr>
        <w:ind w:left="360"/>
        <w:rPr>
          <w:rFonts w:asciiTheme="minorHAnsi" w:hAnsiTheme="minorHAnsi" w:cstheme="minorHAnsi"/>
          <w:bCs/>
          <w:color w:val="FF0000"/>
        </w:rPr>
      </w:pPr>
      <w:r w:rsidRPr="00514460">
        <w:rPr>
          <w:rFonts w:asciiTheme="minorHAnsi" w:hAnsiTheme="minorHAnsi" w:cstheme="minorHAnsi"/>
          <w:color w:val="FF0000"/>
        </w:rPr>
        <w:t>Maximum current in</w:t>
      </w:r>
      <w:r w:rsidRPr="00514460">
        <w:rPr>
          <w:rFonts w:asciiTheme="minorHAnsi" w:hAnsiTheme="minorHAnsi" w:cstheme="minorHAnsi"/>
          <w:color w:val="FF0000"/>
        </w:rPr>
        <w:t>: 1W/5VDC = 0.2 A = 200 mA</w:t>
      </w:r>
    </w:p>
    <w:p w:rsidR="004D2369" w:rsidRDefault="004D2369" w:rsidP="00667874">
      <w:pPr>
        <w:rPr>
          <w:bCs/>
        </w:rPr>
      </w:pPr>
    </w:p>
    <w:sectPr w:rsidR="004D2369" w:rsidSect="00CD5465">
      <w:headerReference w:type="default" r:id="rId8"/>
      <w:footerReference w:type="default" r:id="rId9"/>
      <w:pgSz w:w="12240" w:h="15840"/>
      <w:pgMar w:top="1440" w:right="1440" w:bottom="1440" w:left="1440" w:header="864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AB6" w:rsidRDefault="00267AB6">
      <w:r>
        <w:separator/>
      </w:r>
    </w:p>
  </w:endnote>
  <w:endnote w:type="continuationSeparator" w:id="0">
    <w:p w:rsidR="00267AB6" w:rsidRDefault="0026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5420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470" w:rsidRDefault="00B754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3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5470" w:rsidRDefault="00B754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AB6" w:rsidRDefault="00267AB6">
      <w:r>
        <w:separator/>
      </w:r>
    </w:p>
  </w:footnote>
  <w:footnote w:type="continuationSeparator" w:id="0">
    <w:p w:rsidR="00267AB6" w:rsidRDefault="00267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40" w:rsidRDefault="00405F40" w:rsidP="00405F40">
    <w:pPr>
      <w:pStyle w:val="Header"/>
    </w:pPr>
    <w:r>
      <w:t>EEC 417 / 517 – Spring 2018</w:t>
    </w:r>
  </w:p>
  <w:p w:rsidR="00405F40" w:rsidRDefault="00405F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26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865F0"/>
    <w:multiLevelType w:val="hybridMultilevel"/>
    <w:tmpl w:val="CDFE20F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40DCE"/>
    <w:multiLevelType w:val="hybridMultilevel"/>
    <w:tmpl w:val="ABD0EEE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2D3177"/>
    <w:multiLevelType w:val="hybridMultilevel"/>
    <w:tmpl w:val="3648D3EA"/>
    <w:lvl w:ilvl="0" w:tplc="73AAC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C02DDE"/>
    <w:multiLevelType w:val="hybridMultilevel"/>
    <w:tmpl w:val="C336A7DA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0F0739"/>
    <w:multiLevelType w:val="hybridMultilevel"/>
    <w:tmpl w:val="8F10C668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E57C9F"/>
    <w:multiLevelType w:val="hybridMultilevel"/>
    <w:tmpl w:val="82FCA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F3D4A"/>
    <w:multiLevelType w:val="hybridMultilevel"/>
    <w:tmpl w:val="18C6DD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3E048E"/>
    <w:multiLevelType w:val="hybridMultilevel"/>
    <w:tmpl w:val="F7AE5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45C58"/>
    <w:multiLevelType w:val="hybridMultilevel"/>
    <w:tmpl w:val="B50ACDDA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D25E6A"/>
    <w:multiLevelType w:val="hybridMultilevel"/>
    <w:tmpl w:val="AF841252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AB28AB"/>
    <w:multiLevelType w:val="hybridMultilevel"/>
    <w:tmpl w:val="AEC8A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8201BF"/>
    <w:multiLevelType w:val="hybridMultilevel"/>
    <w:tmpl w:val="73829CD4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090519"/>
    <w:multiLevelType w:val="hybridMultilevel"/>
    <w:tmpl w:val="8E76C7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9D85010"/>
    <w:multiLevelType w:val="hybridMultilevel"/>
    <w:tmpl w:val="ABD0EEEE"/>
    <w:lvl w:ilvl="0" w:tplc="3F421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8D6BC0"/>
    <w:multiLevelType w:val="hybridMultilevel"/>
    <w:tmpl w:val="E1EE051E"/>
    <w:lvl w:ilvl="0" w:tplc="CCB004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AB4F86"/>
    <w:multiLevelType w:val="hybridMultilevel"/>
    <w:tmpl w:val="F726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29628D"/>
    <w:multiLevelType w:val="hybridMultilevel"/>
    <w:tmpl w:val="EF30B48E"/>
    <w:lvl w:ilvl="0" w:tplc="FE906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12"/>
  </w:num>
  <w:num w:numId="9">
    <w:abstractNumId w:val="17"/>
  </w:num>
  <w:num w:numId="10">
    <w:abstractNumId w:val="0"/>
  </w:num>
  <w:num w:numId="11">
    <w:abstractNumId w:val="7"/>
  </w:num>
  <w:num w:numId="12">
    <w:abstractNumId w:val="6"/>
  </w:num>
  <w:num w:numId="13">
    <w:abstractNumId w:val="13"/>
  </w:num>
  <w:num w:numId="14">
    <w:abstractNumId w:val="8"/>
  </w:num>
  <w:num w:numId="15">
    <w:abstractNumId w:val="15"/>
  </w:num>
  <w:num w:numId="16">
    <w:abstractNumId w:val="16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6C"/>
    <w:rsid w:val="00004C83"/>
    <w:rsid w:val="00011C73"/>
    <w:rsid w:val="00015F9D"/>
    <w:rsid w:val="00021C3B"/>
    <w:rsid w:val="00026B6D"/>
    <w:rsid w:val="00031B43"/>
    <w:rsid w:val="00034757"/>
    <w:rsid w:val="00040D0E"/>
    <w:rsid w:val="00043011"/>
    <w:rsid w:val="000434E2"/>
    <w:rsid w:val="000561B5"/>
    <w:rsid w:val="000631D6"/>
    <w:rsid w:val="00063204"/>
    <w:rsid w:val="0008001E"/>
    <w:rsid w:val="0009393F"/>
    <w:rsid w:val="000944CF"/>
    <w:rsid w:val="00094673"/>
    <w:rsid w:val="000A4FC1"/>
    <w:rsid w:val="000A5264"/>
    <w:rsid w:val="000B0EF4"/>
    <w:rsid w:val="000C5510"/>
    <w:rsid w:val="000C7D6C"/>
    <w:rsid w:val="000D0843"/>
    <w:rsid w:val="000D0ED9"/>
    <w:rsid w:val="000E63D8"/>
    <w:rsid w:val="00110A1C"/>
    <w:rsid w:val="001169AB"/>
    <w:rsid w:val="00117BE2"/>
    <w:rsid w:val="00117C8F"/>
    <w:rsid w:val="00120ED3"/>
    <w:rsid w:val="00124CB1"/>
    <w:rsid w:val="00132EC6"/>
    <w:rsid w:val="001338B1"/>
    <w:rsid w:val="0017062B"/>
    <w:rsid w:val="001774B7"/>
    <w:rsid w:val="00181A4E"/>
    <w:rsid w:val="00193B9E"/>
    <w:rsid w:val="001A1054"/>
    <w:rsid w:val="001B2C00"/>
    <w:rsid w:val="001B30C5"/>
    <w:rsid w:val="001B64B1"/>
    <w:rsid w:val="001B7FF5"/>
    <w:rsid w:val="001C7B23"/>
    <w:rsid w:val="001C7E01"/>
    <w:rsid w:val="001D5BA7"/>
    <w:rsid w:val="001E0B4B"/>
    <w:rsid w:val="001E4CB4"/>
    <w:rsid w:val="001E51CD"/>
    <w:rsid w:val="001F0080"/>
    <w:rsid w:val="002002C2"/>
    <w:rsid w:val="00212F44"/>
    <w:rsid w:val="00235888"/>
    <w:rsid w:val="00240439"/>
    <w:rsid w:val="00246234"/>
    <w:rsid w:val="00253D4A"/>
    <w:rsid w:val="00267AB6"/>
    <w:rsid w:val="00286A58"/>
    <w:rsid w:val="00293D9D"/>
    <w:rsid w:val="002968CC"/>
    <w:rsid w:val="002A0442"/>
    <w:rsid w:val="002A0FE6"/>
    <w:rsid w:val="002C53CE"/>
    <w:rsid w:val="00311CDA"/>
    <w:rsid w:val="00324169"/>
    <w:rsid w:val="003258DB"/>
    <w:rsid w:val="003412FD"/>
    <w:rsid w:val="0036172C"/>
    <w:rsid w:val="00366BF0"/>
    <w:rsid w:val="00377A79"/>
    <w:rsid w:val="00384089"/>
    <w:rsid w:val="003842C1"/>
    <w:rsid w:val="00385C63"/>
    <w:rsid w:val="003A26E3"/>
    <w:rsid w:val="003A2CC7"/>
    <w:rsid w:val="003A35F9"/>
    <w:rsid w:val="003A4265"/>
    <w:rsid w:val="003A689B"/>
    <w:rsid w:val="003B4B5A"/>
    <w:rsid w:val="003C0E56"/>
    <w:rsid w:val="003C7E09"/>
    <w:rsid w:val="003D1192"/>
    <w:rsid w:val="003D24E8"/>
    <w:rsid w:val="003D4FD0"/>
    <w:rsid w:val="003E18C5"/>
    <w:rsid w:val="003E2D02"/>
    <w:rsid w:val="003E3E87"/>
    <w:rsid w:val="0040541B"/>
    <w:rsid w:val="00405F40"/>
    <w:rsid w:val="00405F50"/>
    <w:rsid w:val="0041001B"/>
    <w:rsid w:val="004107C6"/>
    <w:rsid w:val="00410F57"/>
    <w:rsid w:val="00411515"/>
    <w:rsid w:val="0041699D"/>
    <w:rsid w:val="0042558C"/>
    <w:rsid w:val="00435E8E"/>
    <w:rsid w:val="004479B4"/>
    <w:rsid w:val="004541AE"/>
    <w:rsid w:val="0045466B"/>
    <w:rsid w:val="00474A54"/>
    <w:rsid w:val="004769BF"/>
    <w:rsid w:val="004775BE"/>
    <w:rsid w:val="00483A29"/>
    <w:rsid w:val="0049241C"/>
    <w:rsid w:val="0049246F"/>
    <w:rsid w:val="004A243C"/>
    <w:rsid w:val="004B20F6"/>
    <w:rsid w:val="004B34FA"/>
    <w:rsid w:val="004B3FBD"/>
    <w:rsid w:val="004B7D0F"/>
    <w:rsid w:val="004C0A1D"/>
    <w:rsid w:val="004C1900"/>
    <w:rsid w:val="004D2369"/>
    <w:rsid w:val="004D5555"/>
    <w:rsid w:val="004D7259"/>
    <w:rsid w:val="004D736C"/>
    <w:rsid w:val="004E5C68"/>
    <w:rsid w:val="004F07E2"/>
    <w:rsid w:val="004F5429"/>
    <w:rsid w:val="00503B67"/>
    <w:rsid w:val="00506C10"/>
    <w:rsid w:val="00514354"/>
    <w:rsid w:val="00514460"/>
    <w:rsid w:val="00514AF6"/>
    <w:rsid w:val="005165E1"/>
    <w:rsid w:val="005274BA"/>
    <w:rsid w:val="00537489"/>
    <w:rsid w:val="00540B3B"/>
    <w:rsid w:val="0054623C"/>
    <w:rsid w:val="00550AA5"/>
    <w:rsid w:val="005531E8"/>
    <w:rsid w:val="00562D80"/>
    <w:rsid w:val="005670D4"/>
    <w:rsid w:val="00581647"/>
    <w:rsid w:val="005909B2"/>
    <w:rsid w:val="005A2CCF"/>
    <w:rsid w:val="005A6B26"/>
    <w:rsid w:val="005B2A48"/>
    <w:rsid w:val="005B30F6"/>
    <w:rsid w:val="005C3675"/>
    <w:rsid w:val="005C44D9"/>
    <w:rsid w:val="005C6982"/>
    <w:rsid w:val="005D13E6"/>
    <w:rsid w:val="005E0ACF"/>
    <w:rsid w:val="005E2BA0"/>
    <w:rsid w:val="005F38F2"/>
    <w:rsid w:val="005F71D5"/>
    <w:rsid w:val="005F76B7"/>
    <w:rsid w:val="00606F4A"/>
    <w:rsid w:val="00607268"/>
    <w:rsid w:val="0062085B"/>
    <w:rsid w:val="006256C9"/>
    <w:rsid w:val="006310E8"/>
    <w:rsid w:val="00644ED6"/>
    <w:rsid w:val="00646DAF"/>
    <w:rsid w:val="00667874"/>
    <w:rsid w:val="00674FB7"/>
    <w:rsid w:val="006874BB"/>
    <w:rsid w:val="00690B4C"/>
    <w:rsid w:val="00692E32"/>
    <w:rsid w:val="006A168F"/>
    <w:rsid w:val="006A1939"/>
    <w:rsid w:val="006A1988"/>
    <w:rsid w:val="006A217E"/>
    <w:rsid w:val="006A4F66"/>
    <w:rsid w:val="006A7B36"/>
    <w:rsid w:val="006A7E93"/>
    <w:rsid w:val="006B00AC"/>
    <w:rsid w:val="006B56C9"/>
    <w:rsid w:val="006C68C6"/>
    <w:rsid w:val="006D05F1"/>
    <w:rsid w:val="006D2782"/>
    <w:rsid w:val="006E05CF"/>
    <w:rsid w:val="006E0D81"/>
    <w:rsid w:val="006E3C8C"/>
    <w:rsid w:val="006F15B7"/>
    <w:rsid w:val="006F43A3"/>
    <w:rsid w:val="00701219"/>
    <w:rsid w:val="0070589C"/>
    <w:rsid w:val="00723B01"/>
    <w:rsid w:val="007266D2"/>
    <w:rsid w:val="00731233"/>
    <w:rsid w:val="0073737D"/>
    <w:rsid w:val="00741642"/>
    <w:rsid w:val="00753C31"/>
    <w:rsid w:val="00757C2D"/>
    <w:rsid w:val="00763A05"/>
    <w:rsid w:val="00771B94"/>
    <w:rsid w:val="007721BE"/>
    <w:rsid w:val="0077312E"/>
    <w:rsid w:val="00783CF5"/>
    <w:rsid w:val="00785991"/>
    <w:rsid w:val="00786788"/>
    <w:rsid w:val="0079428B"/>
    <w:rsid w:val="007958DF"/>
    <w:rsid w:val="007A4D5F"/>
    <w:rsid w:val="007C709F"/>
    <w:rsid w:val="007C76E2"/>
    <w:rsid w:val="007D7E39"/>
    <w:rsid w:val="007F12BF"/>
    <w:rsid w:val="007F2F21"/>
    <w:rsid w:val="008046C8"/>
    <w:rsid w:val="00810395"/>
    <w:rsid w:val="00811B49"/>
    <w:rsid w:val="00813795"/>
    <w:rsid w:val="008214EC"/>
    <w:rsid w:val="008241E0"/>
    <w:rsid w:val="00832510"/>
    <w:rsid w:val="00835177"/>
    <w:rsid w:val="00842CD0"/>
    <w:rsid w:val="00842FCB"/>
    <w:rsid w:val="0084532C"/>
    <w:rsid w:val="00845418"/>
    <w:rsid w:val="00855CBD"/>
    <w:rsid w:val="00861247"/>
    <w:rsid w:val="00874294"/>
    <w:rsid w:val="00877594"/>
    <w:rsid w:val="008800BE"/>
    <w:rsid w:val="0088254E"/>
    <w:rsid w:val="008908EA"/>
    <w:rsid w:val="00890B16"/>
    <w:rsid w:val="008921FC"/>
    <w:rsid w:val="00894667"/>
    <w:rsid w:val="008A0B2F"/>
    <w:rsid w:val="008A4E89"/>
    <w:rsid w:val="008B3AEC"/>
    <w:rsid w:val="008D6C7B"/>
    <w:rsid w:val="008E654A"/>
    <w:rsid w:val="008E7E51"/>
    <w:rsid w:val="008F1D64"/>
    <w:rsid w:val="00910567"/>
    <w:rsid w:val="0091214B"/>
    <w:rsid w:val="0091327A"/>
    <w:rsid w:val="00925009"/>
    <w:rsid w:val="0094300C"/>
    <w:rsid w:val="009430AD"/>
    <w:rsid w:val="00943D24"/>
    <w:rsid w:val="00943EC9"/>
    <w:rsid w:val="00953C12"/>
    <w:rsid w:val="00957DF9"/>
    <w:rsid w:val="00957E05"/>
    <w:rsid w:val="00963A9A"/>
    <w:rsid w:val="00965153"/>
    <w:rsid w:val="00966DCB"/>
    <w:rsid w:val="00967AC3"/>
    <w:rsid w:val="00970A82"/>
    <w:rsid w:val="00975884"/>
    <w:rsid w:val="00980427"/>
    <w:rsid w:val="0098044F"/>
    <w:rsid w:val="00990233"/>
    <w:rsid w:val="00993DED"/>
    <w:rsid w:val="009947D4"/>
    <w:rsid w:val="009A3ADB"/>
    <w:rsid w:val="009A70D6"/>
    <w:rsid w:val="009B0D5E"/>
    <w:rsid w:val="009B0DC3"/>
    <w:rsid w:val="009B519D"/>
    <w:rsid w:val="009B7797"/>
    <w:rsid w:val="009C61A6"/>
    <w:rsid w:val="009C736C"/>
    <w:rsid w:val="009D1461"/>
    <w:rsid w:val="009D5FD1"/>
    <w:rsid w:val="009D6FBC"/>
    <w:rsid w:val="009E2FBC"/>
    <w:rsid w:val="00A240D0"/>
    <w:rsid w:val="00A2416D"/>
    <w:rsid w:val="00A255E7"/>
    <w:rsid w:val="00A37B97"/>
    <w:rsid w:val="00A42A71"/>
    <w:rsid w:val="00A47874"/>
    <w:rsid w:val="00A5354B"/>
    <w:rsid w:val="00A816DC"/>
    <w:rsid w:val="00A82824"/>
    <w:rsid w:val="00A858D6"/>
    <w:rsid w:val="00A85C62"/>
    <w:rsid w:val="00AA69D5"/>
    <w:rsid w:val="00AA6BE2"/>
    <w:rsid w:val="00AA7A64"/>
    <w:rsid w:val="00AB566E"/>
    <w:rsid w:val="00AB74A0"/>
    <w:rsid w:val="00AC60F4"/>
    <w:rsid w:val="00AD0A25"/>
    <w:rsid w:val="00AD463A"/>
    <w:rsid w:val="00AD6B36"/>
    <w:rsid w:val="00AF00F5"/>
    <w:rsid w:val="00AF0988"/>
    <w:rsid w:val="00AF40C9"/>
    <w:rsid w:val="00AF4AF5"/>
    <w:rsid w:val="00B06B3F"/>
    <w:rsid w:val="00B3438D"/>
    <w:rsid w:val="00B40E3C"/>
    <w:rsid w:val="00B41595"/>
    <w:rsid w:val="00B42AA9"/>
    <w:rsid w:val="00B43D6F"/>
    <w:rsid w:val="00B55FDD"/>
    <w:rsid w:val="00B600A7"/>
    <w:rsid w:val="00B61446"/>
    <w:rsid w:val="00B71E0A"/>
    <w:rsid w:val="00B73018"/>
    <w:rsid w:val="00B75470"/>
    <w:rsid w:val="00B77890"/>
    <w:rsid w:val="00B77ADC"/>
    <w:rsid w:val="00B876AB"/>
    <w:rsid w:val="00B9132A"/>
    <w:rsid w:val="00B961D1"/>
    <w:rsid w:val="00B97E3E"/>
    <w:rsid w:val="00BA76BC"/>
    <w:rsid w:val="00BB5F4C"/>
    <w:rsid w:val="00BB74C8"/>
    <w:rsid w:val="00BC090D"/>
    <w:rsid w:val="00BC2109"/>
    <w:rsid w:val="00BC212E"/>
    <w:rsid w:val="00BD2575"/>
    <w:rsid w:val="00BE72E1"/>
    <w:rsid w:val="00BE7EB3"/>
    <w:rsid w:val="00BF0C60"/>
    <w:rsid w:val="00BF2ED0"/>
    <w:rsid w:val="00BF36C1"/>
    <w:rsid w:val="00C01496"/>
    <w:rsid w:val="00C044DC"/>
    <w:rsid w:val="00C255D1"/>
    <w:rsid w:val="00C256C9"/>
    <w:rsid w:val="00C2612F"/>
    <w:rsid w:val="00C300D4"/>
    <w:rsid w:val="00C63C13"/>
    <w:rsid w:val="00C66474"/>
    <w:rsid w:val="00C75CC7"/>
    <w:rsid w:val="00C83137"/>
    <w:rsid w:val="00C85BCE"/>
    <w:rsid w:val="00C85F88"/>
    <w:rsid w:val="00C97F39"/>
    <w:rsid w:val="00CA6B9E"/>
    <w:rsid w:val="00CB77DE"/>
    <w:rsid w:val="00CD5465"/>
    <w:rsid w:val="00CE47A9"/>
    <w:rsid w:val="00CE516D"/>
    <w:rsid w:val="00CF0D77"/>
    <w:rsid w:val="00D1455E"/>
    <w:rsid w:val="00D15559"/>
    <w:rsid w:val="00D30286"/>
    <w:rsid w:val="00D605D3"/>
    <w:rsid w:val="00D619F5"/>
    <w:rsid w:val="00D67F20"/>
    <w:rsid w:val="00D866A7"/>
    <w:rsid w:val="00D9262C"/>
    <w:rsid w:val="00DE661E"/>
    <w:rsid w:val="00DE7D5C"/>
    <w:rsid w:val="00E02E8B"/>
    <w:rsid w:val="00E06ED1"/>
    <w:rsid w:val="00E06F13"/>
    <w:rsid w:val="00E17447"/>
    <w:rsid w:val="00E36D41"/>
    <w:rsid w:val="00E41142"/>
    <w:rsid w:val="00E44C42"/>
    <w:rsid w:val="00E6247F"/>
    <w:rsid w:val="00E76325"/>
    <w:rsid w:val="00E81488"/>
    <w:rsid w:val="00E9450B"/>
    <w:rsid w:val="00EA1473"/>
    <w:rsid w:val="00EA59E5"/>
    <w:rsid w:val="00EB0DA9"/>
    <w:rsid w:val="00EB57B4"/>
    <w:rsid w:val="00EB6213"/>
    <w:rsid w:val="00EB6732"/>
    <w:rsid w:val="00EC0BC1"/>
    <w:rsid w:val="00EC2066"/>
    <w:rsid w:val="00EC5E02"/>
    <w:rsid w:val="00ED4F13"/>
    <w:rsid w:val="00EE089D"/>
    <w:rsid w:val="00EE3183"/>
    <w:rsid w:val="00EE3657"/>
    <w:rsid w:val="00EE631A"/>
    <w:rsid w:val="00EF1433"/>
    <w:rsid w:val="00EF1EA4"/>
    <w:rsid w:val="00F0142F"/>
    <w:rsid w:val="00F01EFA"/>
    <w:rsid w:val="00F06926"/>
    <w:rsid w:val="00F14AAF"/>
    <w:rsid w:val="00F31C36"/>
    <w:rsid w:val="00F4158F"/>
    <w:rsid w:val="00F46A54"/>
    <w:rsid w:val="00F5308E"/>
    <w:rsid w:val="00F5463D"/>
    <w:rsid w:val="00F601F6"/>
    <w:rsid w:val="00F633E5"/>
    <w:rsid w:val="00F77D27"/>
    <w:rsid w:val="00F80D56"/>
    <w:rsid w:val="00F8105E"/>
    <w:rsid w:val="00F9148B"/>
    <w:rsid w:val="00FA0082"/>
    <w:rsid w:val="00FA0F39"/>
    <w:rsid w:val="00FC1C52"/>
    <w:rsid w:val="00FC47B7"/>
    <w:rsid w:val="00FD5F4E"/>
    <w:rsid w:val="00FF41F9"/>
    <w:rsid w:val="00FF5EEA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89"/>
    <w:rPr>
      <w:sz w:val="24"/>
      <w:szCs w:val="24"/>
    </w:rPr>
  </w:style>
  <w:style w:type="paragraph" w:styleId="Heading1">
    <w:name w:val="heading 1"/>
    <w:basedOn w:val="Normal"/>
    <w:next w:val="Normal"/>
    <w:qFormat/>
    <w:rsid w:val="00537489"/>
    <w:pPr>
      <w:keepNext/>
      <w:tabs>
        <w:tab w:val="left" w:pos="-1440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74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3748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537489"/>
    <w:pPr>
      <w:numPr>
        <w:numId w:val="10"/>
      </w:numPr>
    </w:pPr>
  </w:style>
  <w:style w:type="character" w:styleId="Hyperlink">
    <w:name w:val="Hyperlink"/>
    <w:basedOn w:val="DefaultParagraphFont"/>
    <w:rsid w:val="00537489"/>
    <w:rPr>
      <w:color w:val="0000FF"/>
      <w:u w:val="single"/>
    </w:rPr>
  </w:style>
  <w:style w:type="character" w:styleId="Emphasis">
    <w:name w:val="Emphasis"/>
    <w:basedOn w:val="DefaultParagraphFont"/>
    <w:qFormat/>
    <w:rsid w:val="0053748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D463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C1C52"/>
    <w:pPr>
      <w:ind w:left="720"/>
      <w:contextualSpacing/>
    </w:pPr>
  </w:style>
  <w:style w:type="character" w:customStyle="1" w:styleId="st">
    <w:name w:val="st"/>
    <w:basedOn w:val="DefaultParagraphFont"/>
    <w:rsid w:val="00AF40C9"/>
  </w:style>
  <w:style w:type="character" w:customStyle="1" w:styleId="HeaderChar">
    <w:name w:val="Header Char"/>
    <w:basedOn w:val="DefaultParagraphFont"/>
    <w:link w:val="Header"/>
    <w:uiPriority w:val="99"/>
    <w:rsid w:val="00B7547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75470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A0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F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F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F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F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3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1D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89"/>
    <w:rPr>
      <w:sz w:val="24"/>
      <w:szCs w:val="24"/>
    </w:rPr>
  </w:style>
  <w:style w:type="paragraph" w:styleId="Heading1">
    <w:name w:val="heading 1"/>
    <w:basedOn w:val="Normal"/>
    <w:next w:val="Normal"/>
    <w:qFormat/>
    <w:rsid w:val="00537489"/>
    <w:pPr>
      <w:keepNext/>
      <w:tabs>
        <w:tab w:val="left" w:pos="-1440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74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3748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537489"/>
    <w:pPr>
      <w:numPr>
        <w:numId w:val="10"/>
      </w:numPr>
    </w:pPr>
  </w:style>
  <w:style w:type="character" w:styleId="Hyperlink">
    <w:name w:val="Hyperlink"/>
    <w:basedOn w:val="DefaultParagraphFont"/>
    <w:rsid w:val="00537489"/>
    <w:rPr>
      <w:color w:val="0000FF"/>
      <w:u w:val="single"/>
    </w:rPr>
  </w:style>
  <w:style w:type="character" w:styleId="Emphasis">
    <w:name w:val="Emphasis"/>
    <w:basedOn w:val="DefaultParagraphFont"/>
    <w:qFormat/>
    <w:rsid w:val="0053748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D463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C1C52"/>
    <w:pPr>
      <w:ind w:left="720"/>
      <w:contextualSpacing/>
    </w:pPr>
  </w:style>
  <w:style w:type="character" w:customStyle="1" w:styleId="st">
    <w:name w:val="st"/>
    <w:basedOn w:val="DefaultParagraphFont"/>
    <w:rsid w:val="00AF40C9"/>
  </w:style>
  <w:style w:type="character" w:customStyle="1" w:styleId="HeaderChar">
    <w:name w:val="Header Char"/>
    <w:basedOn w:val="DefaultParagraphFont"/>
    <w:link w:val="Header"/>
    <w:uiPriority w:val="99"/>
    <w:rsid w:val="00B7547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75470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A0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F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F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F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F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3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1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22"/>
    <w:rsid w:val="00776222"/>
    <w:rsid w:val="009B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22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2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One</vt:lpstr>
    </vt:vector>
  </TitlesOfParts>
  <Company>Cleveland State University</Company>
  <LinksUpToDate>false</LinksUpToDate>
  <CharactersWithSpaces>6244</CharactersWithSpaces>
  <SharedDoc>false</SharedDoc>
  <HLinks>
    <vt:vector size="12" baseType="variant">
      <vt:variant>
        <vt:i4>4718619</vt:i4>
      </vt:variant>
      <vt:variant>
        <vt:i4>3</vt:i4>
      </vt:variant>
      <vt:variant>
        <vt:i4>0</vt:i4>
      </vt:variant>
      <vt:variant>
        <vt:i4>5</vt:i4>
      </vt:variant>
      <vt:variant>
        <vt:lpwstr>http://www.ganssle.com/watchdogs.htm</vt:lpwstr>
      </vt:variant>
      <vt:variant>
        <vt:lpwstr/>
      </vt:variant>
      <vt:variant>
        <vt:i4>3473449</vt:i4>
      </vt:variant>
      <vt:variant>
        <vt:i4>0</vt:i4>
      </vt:variant>
      <vt:variant>
        <vt:i4>0</vt:i4>
      </vt:variant>
      <vt:variant>
        <vt:i4>5</vt:i4>
      </vt:variant>
      <vt:variant>
        <vt:lpwstr>http://particletree.com/features/successful-strategies-for-commenting-code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One</dc:title>
  <dc:subject/>
  <dc:creator>Ironman</dc:creator>
  <cp:keywords/>
  <dc:description/>
  <cp:lastModifiedBy>Reza Shisheie</cp:lastModifiedBy>
  <cp:revision>65</cp:revision>
  <cp:lastPrinted>2013-02-04T01:43:00Z</cp:lastPrinted>
  <dcterms:created xsi:type="dcterms:W3CDTF">2018-01-20T01:45:00Z</dcterms:created>
  <dcterms:modified xsi:type="dcterms:W3CDTF">2018-01-26T23:56:00Z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