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C0A1D" w:rsidRDefault="00446D9A">
      <w:pPr>
        <w:pStyle w:val="Heading1"/>
      </w:pPr>
      <w:r>
        <w:fldChar w:fldCharType="begin"/>
      </w:r>
      <w:r>
        <w:instrText xml:space="preserve"> MACROBUTTON MTEditEquationSection2 </w:instrText>
      </w:r>
      <w:r w:rsidRPr="00446D9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C0A1D">
        <w:t xml:space="preserve">Lab </w:t>
      </w:r>
      <w:r w:rsidR="009F0F62">
        <w:t>5</w:t>
      </w:r>
      <w:r w:rsidR="0017062B">
        <w:t>:</w:t>
      </w:r>
      <w:r w:rsidR="00813795">
        <w:t xml:space="preserve"> </w:t>
      </w:r>
    </w:p>
    <w:p w:rsidR="004C0A1D" w:rsidRDefault="009F0F62">
      <w:pPr>
        <w:tabs>
          <w:tab w:val="left" w:pos="-1440"/>
        </w:tabs>
        <w:rPr>
          <w:b/>
          <w:sz w:val="28"/>
        </w:rPr>
      </w:pPr>
      <w:r>
        <w:rPr>
          <w:b/>
          <w:sz w:val="28"/>
        </w:rPr>
        <w:t>CCP - PWM Mode</w:t>
      </w:r>
      <w:r w:rsidR="004E37CA">
        <w:rPr>
          <w:b/>
          <w:sz w:val="28"/>
        </w:rPr>
        <w:t xml:space="preserve">, </w:t>
      </w:r>
      <w:r w:rsidR="004E37CA" w:rsidRPr="004E37CA">
        <w:rPr>
          <w:b/>
          <w:sz w:val="28"/>
        </w:rPr>
        <w:t>Program Memory Paging</w:t>
      </w:r>
    </w:p>
    <w:p w:rsidR="001D0655" w:rsidRDefault="001D0655">
      <w:pPr>
        <w:tabs>
          <w:tab w:val="left" w:pos="-1440"/>
        </w:tabs>
        <w:rPr>
          <w:b/>
          <w:sz w:val="28"/>
        </w:rPr>
      </w:pPr>
    </w:p>
    <w:p w:rsidR="007A7FA2" w:rsidRPr="0045321D" w:rsidRDefault="007A7FA2" w:rsidP="007A7FA2">
      <w:pPr>
        <w:tabs>
          <w:tab w:val="left" w:pos="-1440"/>
        </w:tabs>
        <w:rPr>
          <w:b/>
          <w:bCs/>
          <w:color w:val="0000FF"/>
        </w:rPr>
      </w:pPr>
      <w:r>
        <w:rPr>
          <w:b/>
          <w:sz w:val="28"/>
        </w:rPr>
        <w:t>Name:</w:t>
      </w:r>
      <w:r>
        <w:rPr>
          <w:sz w:val="22"/>
        </w:rPr>
        <w:t>_______</w:t>
      </w:r>
      <w:r w:rsidR="003E5FF8" w:rsidRPr="003E5FF8">
        <w:rPr>
          <w:color w:val="FF0000"/>
          <w:sz w:val="22"/>
        </w:rPr>
        <w:t>REZA SHISHEIE</w:t>
      </w:r>
      <w:r>
        <w:rPr>
          <w:sz w:val="22"/>
        </w:rPr>
        <w:t>_________________________________ID____</w:t>
      </w:r>
      <w:r w:rsidR="003E5FF8" w:rsidRPr="003E5FF8">
        <w:rPr>
          <w:color w:val="FF0000"/>
          <w:sz w:val="22"/>
        </w:rPr>
        <w:t>2708062</w:t>
      </w:r>
      <w:r>
        <w:rPr>
          <w:sz w:val="22"/>
        </w:rPr>
        <w:t>__________</w:t>
      </w:r>
      <w:r>
        <w:rPr>
          <w:sz w:val="22"/>
        </w:rPr>
        <w:br/>
      </w:r>
      <w:r>
        <w:rPr>
          <w:sz w:val="22"/>
        </w:rPr>
        <w:br/>
      </w:r>
      <w:r w:rsidRPr="0045321D">
        <w:rPr>
          <w:b/>
          <w:bCs/>
          <w:color w:val="0000FF"/>
        </w:rPr>
        <w:t>Give brief answers to the following questions. You can edit this document and insert yo</w:t>
      </w:r>
      <w:r>
        <w:rPr>
          <w:b/>
          <w:bCs/>
          <w:color w:val="0000FF"/>
        </w:rPr>
        <w:t>ur answers after each question.</w:t>
      </w:r>
    </w:p>
    <w:p w:rsidR="007A7FA2" w:rsidRPr="0045321D" w:rsidRDefault="009A62DB" w:rsidP="007A7FA2">
      <w:pPr>
        <w:rPr>
          <w:b/>
          <w:bCs/>
          <w:color w:val="0000FF"/>
        </w:rPr>
      </w:pPr>
      <w:r>
        <w:rPr>
          <w:sz w:val="22"/>
        </w:rPr>
        <w:pict>
          <v:rect id="_x0000_i1025" style="width:468pt;height:1pt" o:hralign="center" o:hrstd="t" o:hrnoshade="t" o:hr="t" fillcolor="black [3213]" stroked="f"/>
        </w:pict>
      </w:r>
      <w:r w:rsidR="007A7FA2">
        <w:rPr>
          <w:b/>
          <w:bCs/>
          <w:color w:val="0000FF"/>
        </w:rPr>
        <w:t>Due dates:</w:t>
      </w:r>
      <w:r w:rsidR="007A7FA2">
        <w:rPr>
          <w:b/>
          <w:bCs/>
          <w:color w:val="0000FF"/>
        </w:rPr>
        <w:br/>
      </w:r>
    </w:p>
    <w:p w:rsidR="007A7FA2" w:rsidRPr="0045321D" w:rsidRDefault="007A7FA2" w:rsidP="007A7FA2">
      <w:pPr>
        <w:rPr>
          <w:b/>
          <w:bCs/>
          <w:color w:val="0000FF"/>
        </w:rPr>
      </w:pPr>
      <w:r>
        <w:rPr>
          <w:b/>
          <w:bCs/>
          <w:color w:val="0000FF"/>
        </w:rPr>
        <w:t xml:space="preserve">MW  – Wed, </w:t>
      </w:r>
      <w:r w:rsidR="007F338D">
        <w:rPr>
          <w:b/>
          <w:bCs/>
          <w:color w:val="0000FF"/>
        </w:rPr>
        <w:t>Mar 21</w:t>
      </w:r>
      <w:r w:rsidRPr="0045321D">
        <w:rPr>
          <w:b/>
          <w:bCs/>
          <w:color w:val="0000FF"/>
        </w:rPr>
        <w:t xml:space="preserve">, </w:t>
      </w:r>
      <w:r>
        <w:rPr>
          <w:b/>
          <w:bCs/>
          <w:color w:val="0000FF"/>
        </w:rPr>
        <w:t>beginning of class</w:t>
      </w:r>
      <w:r>
        <w:rPr>
          <w:b/>
          <w:bCs/>
          <w:color w:val="0000FF"/>
        </w:rPr>
        <w:br/>
        <w:t xml:space="preserve">TTH – Tue, </w:t>
      </w:r>
      <w:r w:rsidR="00D56351">
        <w:rPr>
          <w:b/>
          <w:bCs/>
          <w:color w:val="0000FF"/>
        </w:rPr>
        <w:t xml:space="preserve">  </w:t>
      </w:r>
      <w:r w:rsidR="007F338D">
        <w:rPr>
          <w:b/>
          <w:bCs/>
          <w:color w:val="0000FF"/>
        </w:rPr>
        <w:t>Mar 20</w:t>
      </w:r>
      <w:r w:rsidRPr="0045321D">
        <w:rPr>
          <w:b/>
          <w:bCs/>
          <w:color w:val="0000FF"/>
        </w:rPr>
        <w:t xml:space="preserve">, </w:t>
      </w:r>
      <w:r>
        <w:rPr>
          <w:b/>
          <w:bCs/>
          <w:color w:val="0000FF"/>
        </w:rPr>
        <w:t>beginning of class</w:t>
      </w:r>
    </w:p>
    <w:p w:rsidR="007A7FA2" w:rsidRPr="007C3EE7" w:rsidRDefault="009A62DB" w:rsidP="007A7FA2">
      <w:pPr>
        <w:rPr>
          <w:b/>
          <w:bCs/>
          <w:color w:val="0000FF"/>
        </w:rPr>
      </w:pPr>
      <w:r>
        <w:rPr>
          <w:sz w:val="22"/>
        </w:rPr>
        <w:pict>
          <v:rect id="_x0000_i1026" style="width:468pt;height:1pt" o:hralign="center" o:hrstd="t" o:hrnoshade="t" o:hr="t" fillcolor="black [3213]" stroked="f"/>
        </w:pict>
      </w:r>
    </w:p>
    <w:p w:rsidR="007A7FA2" w:rsidRDefault="007A7FA2" w:rsidP="007A7FA2">
      <w:pPr>
        <w:pStyle w:val="MTDisplayEquation"/>
        <w:numPr>
          <w:ilvl w:val="0"/>
          <w:numId w:val="0"/>
        </w:numPr>
      </w:pPr>
    </w:p>
    <w:p w:rsidR="007A7FA2" w:rsidRPr="009478A8" w:rsidRDefault="007A7FA2" w:rsidP="007A7FA2">
      <w:r w:rsidRPr="00E139A3">
        <w:rPr>
          <w:b/>
          <w:color w:val="FF0000"/>
          <w:sz w:val="28"/>
        </w:rPr>
        <w:t>Circle</w:t>
      </w:r>
      <w:r>
        <w:rPr>
          <w:b/>
          <w:color w:val="FF0000"/>
          <w:sz w:val="28"/>
        </w:rPr>
        <w:t xml:space="preserve"> one</w:t>
      </w:r>
      <w:r w:rsidRPr="00E139A3">
        <w:rPr>
          <w:b/>
          <w:color w:val="FF0000"/>
          <w:sz w:val="28"/>
        </w:rPr>
        <w:t>: MW or TTH</w:t>
      </w:r>
      <w:r>
        <w:rPr>
          <w:b/>
          <w:color w:val="FF0000"/>
          <w:sz w:val="28"/>
        </w:rPr>
        <w:br/>
      </w:r>
    </w:p>
    <w:p w:rsidR="007A7936" w:rsidRDefault="007A7FA2" w:rsidP="007A7FA2">
      <w:pPr>
        <w:pStyle w:val="MTDisplayEquation"/>
      </w:pPr>
      <w:r>
        <w:t>(1 p</w:t>
      </w:r>
      <w:r w:rsidRPr="00A63EAA">
        <w:t>t)</w:t>
      </w:r>
      <w:r w:rsidR="000C0236" w:rsidRPr="000C0236">
        <w:t xml:space="preserve"> What tristate register </w:t>
      </w:r>
      <w:r w:rsidR="0058440E">
        <w:t xml:space="preserve">and </w:t>
      </w:r>
      <w:r w:rsidR="000C0236" w:rsidRPr="000C0236">
        <w:t>bit must be cleared in order to use the PWM feature of CCP2?</w:t>
      </w:r>
      <w:r w:rsidR="000C0236" w:rsidRPr="000C0236">
        <w:br/>
      </w:r>
      <w:r w:rsidR="000C0236" w:rsidRPr="000C0236">
        <w:br/>
      </w:r>
      <w:r w:rsidR="000C0236" w:rsidRPr="000C0236">
        <w:rPr>
          <w:b/>
        </w:rPr>
        <w:t>Ans</w:t>
      </w:r>
      <w:r w:rsidR="000C0236">
        <w:rPr>
          <w:b/>
        </w:rPr>
        <w:t>.</w:t>
      </w:r>
      <w:r w:rsidR="000C0236">
        <w:t xml:space="preserve">  </w:t>
      </w:r>
    </w:p>
    <w:p w:rsidR="000C0236" w:rsidRPr="000C0236" w:rsidRDefault="007A7936" w:rsidP="007A7936">
      <w:pPr>
        <w:pStyle w:val="MTDisplayEquation"/>
        <w:numPr>
          <w:ilvl w:val="0"/>
          <w:numId w:val="0"/>
        </w:numPr>
        <w:ind w:left="360"/>
      </w:pPr>
      <w:r>
        <w:rPr>
          <w:color w:val="FF0000"/>
        </w:rPr>
        <w:t>TRISC&lt;1&gt; must be cleared to make CCP2 pin as output</w:t>
      </w:r>
      <w:r>
        <w:rPr>
          <w:color w:val="FF0000"/>
        </w:rPr>
        <w:tab/>
      </w:r>
      <w:r w:rsidR="000C0236" w:rsidRPr="000C0236">
        <w:br/>
      </w:r>
    </w:p>
    <w:p w:rsidR="000C0236" w:rsidRPr="000C0236" w:rsidRDefault="000C0236" w:rsidP="000C0236">
      <w:pPr>
        <w:pStyle w:val="MTDisplayEquation"/>
      </w:pPr>
      <w:r w:rsidRPr="000C0236">
        <w:t>(1 pt) CCP1 and CCP2 can be used to obtain two PWM outputs, but the two PWM signals must have the same frequency. Why? (Hint: data sheet)</w:t>
      </w:r>
      <w:r w:rsidRPr="000C0236">
        <w:br/>
      </w:r>
      <w:r w:rsidRPr="000C0236">
        <w:br/>
      </w:r>
      <w:r>
        <w:rPr>
          <w:b/>
        </w:rPr>
        <w:t>Ans.</w:t>
      </w:r>
      <w:r w:rsidR="00D56351">
        <w:rPr>
          <w:b/>
        </w:rPr>
        <w:br/>
      </w:r>
      <w:r w:rsidR="007A7936" w:rsidRPr="007A7936">
        <w:rPr>
          <w:color w:val="FF0000"/>
        </w:rPr>
        <w:t xml:space="preserve">The PWMs will have the </w:t>
      </w:r>
      <w:r w:rsidR="007A7936">
        <w:rPr>
          <w:color w:val="FF0000"/>
        </w:rPr>
        <w:t>same frequency and update rate since both of them are based on TMR2 interrupt</w:t>
      </w:r>
      <w:r w:rsidRPr="007A7936">
        <w:rPr>
          <w:color w:val="FF0000"/>
        </w:rPr>
        <w:br/>
      </w:r>
    </w:p>
    <w:p w:rsidR="001F689B" w:rsidRPr="001F689B" w:rsidRDefault="000C0236" w:rsidP="000C0236">
      <w:pPr>
        <w:pStyle w:val="MTDisplayEquation"/>
      </w:pPr>
      <w:r w:rsidRPr="000C0236">
        <w:t>(</w:t>
      </w:r>
      <w:r w:rsidR="007F338D">
        <w:t>1 pt</w:t>
      </w:r>
      <w:r w:rsidRPr="000C0236">
        <w:t xml:space="preserve">) </w:t>
      </w:r>
      <w:r w:rsidR="00D56351">
        <w:t>Considering the PIC’s hardware stack,</w:t>
      </w:r>
      <w:r w:rsidR="00D56351">
        <w:br/>
      </w:r>
      <w:r w:rsidR="00D56351">
        <w:br/>
      </w:r>
      <w:r w:rsidRPr="000C0236">
        <w:t>a) How many bits are in each</w:t>
      </w:r>
      <w:r w:rsidR="00D56351">
        <w:t xml:space="preserve"> level of the hardware stack? </w:t>
      </w:r>
      <w:r w:rsidR="00D56351">
        <w:br/>
      </w:r>
      <w:r w:rsidR="00D56351">
        <w:br/>
      </w:r>
      <w:r w:rsidR="00D56351">
        <w:rPr>
          <w:b/>
        </w:rPr>
        <w:t>Ans.</w:t>
      </w:r>
    </w:p>
    <w:p w:rsidR="00D56351" w:rsidRDefault="001F689B" w:rsidP="001F689B">
      <w:pPr>
        <w:pStyle w:val="MTDisplayEquation"/>
        <w:numPr>
          <w:ilvl w:val="0"/>
          <w:numId w:val="0"/>
        </w:numPr>
        <w:ind w:left="360"/>
      </w:pPr>
      <w:r w:rsidRPr="001F689B">
        <w:rPr>
          <w:color w:val="FF0000"/>
        </w:rPr>
        <w:t>The PIC16F87X family has an 8-level deep x 13-bit wide</w:t>
      </w:r>
      <w:r>
        <w:rPr>
          <w:color w:val="FF0000"/>
        </w:rPr>
        <w:t xml:space="preserve"> </w:t>
      </w:r>
      <w:r w:rsidRPr="001F689B">
        <w:rPr>
          <w:color w:val="FF0000"/>
        </w:rPr>
        <w:t>hardware stack.</w:t>
      </w:r>
      <w:r w:rsidR="00D56351" w:rsidRPr="001F689B">
        <w:rPr>
          <w:color w:val="FF0000"/>
        </w:rPr>
        <w:br/>
      </w:r>
      <w:r w:rsidR="00D56351">
        <w:br/>
      </w:r>
      <w:r w:rsidR="000C0236" w:rsidRPr="000C0236">
        <w:t xml:space="preserve">b) How many bits do we need to completely specify a program memory address? </w:t>
      </w:r>
      <w:r w:rsidR="00D56351">
        <w:br/>
      </w:r>
      <w:r w:rsidR="00D56351">
        <w:br/>
      </w:r>
      <w:r w:rsidR="00D56351">
        <w:rPr>
          <w:b/>
        </w:rPr>
        <w:t>Ans.</w:t>
      </w:r>
      <w:r w:rsidR="00D56351">
        <w:t xml:space="preserve">  </w:t>
      </w:r>
      <w:r w:rsidR="00D56351">
        <w:br/>
      </w:r>
      <w:r>
        <w:rPr>
          <w:color w:val="FF0000"/>
        </w:rPr>
        <w:t>2^13 = 8192</w:t>
      </w:r>
      <w:r w:rsidR="00F723D0">
        <w:rPr>
          <w:color w:val="FF0000"/>
        </w:rPr>
        <w:t xml:space="preserve"> —&gt; 13 bits needed</w:t>
      </w:r>
      <w:r w:rsidR="00D56351">
        <w:br/>
      </w:r>
    </w:p>
    <w:p w:rsidR="00F723D0" w:rsidRDefault="00D56351" w:rsidP="000C0236">
      <w:pPr>
        <w:pStyle w:val="MTDisplayEquation"/>
      </w:pPr>
      <w:r>
        <w:t xml:space="preserve">(1 pt) </w:t>
      </w:r>
      <w:r w:rsidR="000C0236" w:rsidRPr="000C0236">
        <w:t xml:space="preserve"> If we jump across program memory page boundaries with a </w:t>
      </w:r>
      <w:r w:rsidR="000C0236" w:rsidRPr="00D56351">
        <w:rPr>
          <w:rFonts w:ascii="Courier New" w:hAnsi="Courier New" w:cs="Courier New"/>
        </w:rPr>
        <w:t>call</w:t>
      </w:r>
      <w:r w:rsidR="000C0236" w:rsidRPr="000C0236">
        <w:t xml:space="preserve"> statement, do we need to change the page select bits before the return instruction? Why or why not?</w:t>
      </w:r>
      <w:r w:rsidR="000C0236" w:rsidRPr="000C0236">
        <w:br/>
      </w:r>
      <w:r w:rsidR="000C0236" w:rsidRPr="000C0236">
        <w:br/>
      </w:r>
      <w:r w:rsidRPr="0030298E">
        <w:rPr>
          <w:b/>
        </w:rPr>
        <w:t>Ans</w:t>
      </w:r>
      <w:r>
        <w:t>.</w:t>
      </w:r>
    </w:p>
    <w:p w:rsidR="00F723D0" w:rsidRDefault="00F723D0" w:rsidP="009A5F84">
      <w:pPr>
        <w:pStyle w:val="MTDisplayEquation"/>
        <w:numPr>
          <w:ilvl w:val="0"/>
          <w:numId w:val="0"/>
        </w:numPr>
        <w:ind w:left="360"/>
      </w:pPr>
    </w:p>
    <w:p w:rsidR="00F723D0" w:rsidRPr="00C06D4C" w:rsidRDefault="00F723D0" w:rsidP="00C06D4C">
      <w:pPr>
        <w:pStyle w:val="MTDisplayEquation"/>
        <w:numPr>
          <w:ilvl w:val="0"/>
          <w:numId w:val="0"/>
        </w:numPr>
        <w:ind w:left="360"/>
        <w:rPr>
          <w:color w:val="FF0000"/>
        </w:rPr>
      </w:pPr>
      <w:r w:rsidRPr="00C06D4C">
        <w:rPr>
          <w:color w:val="FF0000"/>
        </w:rPr>
        <w:lastRenderedPageBreak/>
        <w:t>There are 11 bits for the address in the calland gotoinstructions. (211= 2048). Program memory requires 13 bits. (213= 8192). 11 bits only specify the relativeaddresson each page. There are not enough address bits in the call instruction to include all the bits of the Sub1 address. We need two more bits to specify a 13-bit address –these two bits are called the “page select bits”  The page select bits PC&lt;12:11&gt; in the PC register cannot be accessed directly. We must use the PCLATH&lt;4:3&gt; bits. Before a call or goto, the PIC looks at the page select bits to decide which page to transfer to. Instead of using bcf or bsf to set the page select bits in PCLATH, we can use the pagesel directive; for example, pagesel SUB1.</w:t>
      </w:r>
      <w:r w:rsidR="009A5F84" w:rsidRPr="00C06D4C">
        <w:rPr>
          <w:color w:val="FF0000"/>
        </w:rPr>
        <w:t xml:space="preserve"> </w:t>
      </w:r>
    </w:p>
    <w:p w:rsidR="009A5F84" w:rsidRPr="00C06D4C" w:rsidRDefault="009A5F84" w:rsidP="00C06D4C">
      <w:pPr>
        <w:pStyle w:val="MTDisplayEquation"/>
        <w:numPr>
          <w:ilvl w:val="0"/>
          <w:numId w:val="0"/>
        </w:numPr>
        <w:ind w:left="360"/>
        <w:rPr>
          <w:color w:val="FF0000"/>
        </w:rPr>
      </w:pPr>
    </w:p>
    <w:p w:rsidR="009A5F84" w:rsidRPr="00C06D4C" w:rsidRDefault="009A5F84" w:rsidP="00C06D4C">
      <w:pPr>
        <w:pStyle w:val="MTDisplayEquation"/>
        <w:numPr>
          <w:ilvl w:val="0"/>
          <w:numId w:val="0"/>
        </w:numPr>
        <w:ind w:left="360"/>
        <w:rPr>
          <w:color w:val="FF0000"/>
        </w:rPr>
      </w:pPr>
      <w:r w:rsidRPr="00C06D4C">
        <w:rPr>
          <w:color w:val="FF0000"/>
        </w:rPr>
        <w:t xml:space="preserve">Thus the answer is yes we have to change the page select bits. Otherwise the call will go to a wring location. </w:t>
      </w:r>
    </w:p>
    <w:p w:rsidR="000C0236" w:rsidRPr="000C0236" w:rsidRDefault="000C0236" w:rsidP="00F723D0">
      <w:pPr>
        <w:pStyle w:val="MTDisplayEquation"/>
        <w:numPr>
          <w:ilvl w:val="0"/>
          <w:numId w:val="0"/>
        </w:numPr>
        <w:ind w:left="360" w:hanging="360"/>
      </w:pPr>
    </w:p>
    <w:p w:rsidR="00A51850" w:rsidRDefault="00A51850" w:rsidP="000C0236">
      <w:pPr>
        <w:pStyle w:val="MTDisplayEquation"/>
      </w:pPr>
      <w:r w:rsidRPr="0042494F">
        <w:t>(</w:t>
      </w:r>
      <w:r>
        <w:t>1</w:t>
      </w:r>
      <w:r w:rsidRPr="0042494F">
        <w:t xml:space="preserve"> pt) lab05.asm does not use the entire range of the potentiometer because the PWM duty cycle</w:t>
      </w:r>
      <w:r>
        <w:t xml:space="preserve"> reaches</w:t>
      </w:r>
      <w:r w:rsidRPr="0042494F">
        <w:t xml:space="preserve"> 100% </w:t>
      </w:r>
      <w:r>
        <w:t>before</w:t>
      </w:r>
      <w:r w:rsidRPr="0042494F">
        <w:t xml:space="preserve"> the pot output </w:t>
      </w:r>
      <w:r>
        <w:t xml:space="preserve">reaches </w:t>
      </w:r>
      <w:r w:rsidRPr="0042494F">
        <w:t>5 volts. What value should PR2 be set to (in decimal) to use the entire range of the potentiometer output?</w:t>
      </w:r>
      <w:r w:rsidRPr="0042494F">
        <w:br/>
      </w:r>
      <w:r w:rsidRPr="0042494F">
        <w:br/>
      </w:r>
      <w:r w:rsidRPr="0042494F">
        <w:rPr>
          <w:b/>
        </w:rPr>
        <w:t>Ans.</w:t>
      </w:r>
      <w:r>
        <w:br/>
      </w:r>
      <w:r w:rsidR="00527777">
        <w:rPr>
          <w:color w:val="FF0000"/>
        </w:rPr>
        <w:t xml:space="preserve">Since </w:t>
      </w:r>
      <w:r w:rsidR="00CE27E6">
        <w:rPr>
          <w:color w:val="FF0000"/>
        </w:rPr>
        <w:t xml:space="preserve">the output of ADC goes to a ADRESH </w:t>
      </w:r>
      <w:r w:rsidR="00C61CB2">
        <w:rPr>
          <w:color w:val="FF0000"/>
        </w:rPr>
        <w:t xml:space="preserve">and it is an 8-bit long </w:t>
      </w:r>
      <w:r w:rsidR="00AE58B0">
        <w:rPr>
          <w:color w:val="FF0000"/>
        </w:rPr>
        <w:t>register, RP2 should be set to 255 to be able to cover the whole range from 0 to 255.</w:t>
      </w:r>
      <w:r>
        <w:br/>
      </w:r>
    </w:p>
    <w:p w:rsidR="00B064AF" w:rsidRDefault="00F26846" w:rsidP="00383E9C">
      <w:pPr>
        <w:pStyle w:val="MTDisplayEquation"/>
        <w:rPr>
          <w:color w:val="FF0000"/>
        </w:rPr>
      </w:pPr>
      <w:r>
        <w:t>(</w:t>
      </w:r>
      <w:r w:rsidR="00AC5720">
        <w:t>1</w:t>
      </w:r>
      <w:r>
        <w:t xml:space="preserve"> p</w:t>
      </w:r>
      <w:r w:rsidR="000C0236" w:rsidRPr="000C0236">
        <w:t xml:space="preserve">t) What </w:t>
      </w:r>
      <w:r w:rsidR="0030298E">
        <w:t>should be written</w:t>
      </w:r>
      <w:r w:rsidR="000C0236" w:rsidRPr="000C0236">
        <w:t xml:space="preserve"> to PR2 and T2CON to obtain a PWM signal with the </w:t>
      </w:r>
      <w:r w:rsidR="0030298E">
        <w:t>lowest</w:t>
      </w:r>
      <w:r w:rsidR="000C0236" w:rsidRPr="000C0236">
        <w:t xml:space="preserve"> possible </w:t>
      </w:r>
      <w:r w:rsidR="0030298E">
        <w:t>frequency</w:t>
      </w:r>
      <w:r w:rsidR="000C0236" w:rsidRPr="000C0236">
        <w:t xml:space="preserve">? </w:t>
      </w:r>
      <w:r w:rsidR="00AC5720">
        <w:t xml:space="preserve">What is the </w:t>
      </w:r>
      <w:r w:rsidR="0030298E">
        <w:t>lowest frequency</w:t>
      </w:r>
      <w:r w:rsidR="00AC5720">
        <w:t xml:space="preserve">? </w:t>
      </w:r>
      <w:r w:rsidR="000C0236" w:rsidRPr="000C0236">
        <w:t>Use ‘x’ for ‘don’t care’ bits.</w:t>
      </w:r>
      <w:r w:rsidR="00AC5720">
        <w:t xml:space="preserve"> </w:t>
      </w:r>
      <w:r w:rsidR="000C0236" w:rsidRPr="000C0236">
        <w:br/>
      </w:r>
      <w:r w:rsidR="000C0236" w:rsidRPr="000C0236">
        <w:br/>
      </w:r>
      <w:r w:rsidR="000C0236" w:rsidRPr="00373887">
        <w:rPr>
          <w:b/>
        </w:rPr>
        <w:t>Ans.</w:t>
      </w:r>
      <w:r w:rsidR="000F598D" w:rsidRPr="00373887">
        <w:rPr>
          <w:b/>
        </w:rPr>
        <w:br/>
      </w:r>
      <w:r w:rsidR="00EF316F" w:rsidRPr="00373887">
        <w:rPr>
          <w:color w:val="FF0000"/>
        </w:rPr>
        <w:t>PR2</w:t>
      </w:r>
      <w:r w:rsidR="00373887">
        <w:rPr>
          <w:color w:val="FF0000"/>
        </w:rPr>
        <w:t xml:space="preserve"> </w:t>
      </w:r>
      <w:r w:rsidR="00EF316F" w:rsidRPr="00373887">
        <w:rPr>
          <w:color w:val="FF0000"/>
        </w:rPr>
        <w:t>=</w:t>
      </w:r>
      <w:r w:rsidR="00373887">
        <w:rPr>
          <w:color w:val="FF0000"/>
        </w:rPr>
        <w:t xml:space="preserve"> </w:t>
      </w:r>
      <w:r w:rsidR="00CF7EC8">
        <w:rPr>
          <w:color w:val="FF0000"/>
        </w:rPr>
        <w:t>0</w:t>
      </w:r>
    </w:p>
    <w:p w:rsidR="00B064AF" w:rsidRDefault="00B064AF" w:rsidP="00EF316F">
      <w:pPr>
        <w:pStyle w:val="MTDisplayEquation"/>
        <w:numPr>
          <w:ilvl w:val="0"/>
          <w:numId w:val="0"/>
        </w:numPr>
        <w:ind w:left="360"/>
        <w:rPr>
          <w:color w:val="FF0000"/>
        </w:rPr>
      </w:pPr>
      <w:r>
        <w:rPr>
          <w:color w:val="FF0000"/>
        </w:rPr>
        <w:t>T2CON=</w:t>
      </w:r>
      <w:r w:rsidR="003451D7" w:rsidRPr="003451D7">
        <w:rPr>
          <w:color w:val="FF0000"/>
        </w:rPr>
        <w:t xml:space="preserve"> </w:t>
      </w:r>
      <w:r w:rsidR="003451D7">
        <w:rPr>
          <w:color w:val="FF0000"/>
        </w:rPr>
        <w:t>x</w:t>
      </w:r>
      <w:r w:rsidR="009714A0">
        <w:rPr>
          <w:color w:val="FF0000"/>
        </w:rPr>
        <w:t>xxx</w:t>
      </w:r>
      <w:r w:rsidR="003451D7" w:rsidRPr="003451D7">
        <w:rPr>
          <w:color w:val="FF0000"/>
        </w:rPr>
        <w:t xml:space="preserve">   </w:t>
      </w:r>
      <w:r w:rsidR="009714A0">
        <w:rPr>
          <w:color w:val="FF0000"/>
        </w:rPr>
        <w:t>x</w:t>
      </w:r>
      <w:r w:rsidR="003451D7" w:rsidRPr="003451D7">
        <w:rPr>
          <w:color w:val="FF0000"/>
        </w:rPr>
        <w:t>100</w:t>
      </w:r>
    </w:p>
    <w:p w:rsidR="00B064AF" w:rsidRDefault="00BA3936" w:rsidP="00BA3936">
      <w:pPr>
        <w:pStyle w:val="MTDisplayEquation"/>
        <w:numPr>
          <w:ilvl w:val="0"/>
          <w:numId w:val="0"/>
        </w:numPr>
        <w:ind w:left="720"/>
        <w:rPr>
          <w:color w:val="FF0000"/>
        </w:rPr>
      </w:pPr>
      <w:r w:rsidRPr="00BA3936">
        <w:rPr>
          <w:color w:val="FF0000"/>
        </w:rPr>
        <w:t xml:space="preserve">TOUTPS3:TOUTPS0: </w:t>
      </w:r>
      <w:r w:rsidR="009714A0">
        <w:rPr>
          <w:color w:val="FF0000"/>
        </w:rPr>
        <w:t>do not care</w:t>
      </w:r>
    </w:p>
    <w:p w:rsidR="00BA3936" w:rsidRPr="00BA3936" w:rsidRDefault="00BA3936" w:rsidP="00BA3936">
      <w:pPr>
        <w:pStyle w:val="MTDisplayEquation"/>
        <w:numPr>
          <w:ilvl w:val="0"/>
          <w:numId w:val="0"/>
        </w:numPr>
        <w:ind w:left="720"/>
        <w:rPr>
          <w:color w:val="FF0000"/>
        </w:rPr>
      </w:pPr>
      <w:r w:rsidRPr="00BA3936">
        <w:rPr>
          <w:color w:val="FF0000"/>
        </w:rPr>
        <w:t>TMR2ON =1 -&gt; Timer2 on</w:t>
      </w:r>
    </w:p>
    <w:p w:rsidR="00BA3936" w:rsidRDefault="00BA3936" w:rsidP="00BA3936">
      <w:pPr>
        <w:pStyle w:val="MTDisplayEquation"/>
        <w:numPr>
          <w:ilvl w:val="0"/>
          <w:numId w:val="0"/>
        </w:numPr>
        <w:ind w:left="720"/>
        <w:rPr>
          <w:color w:val="FF0000"/>
        </w:rPr>
      </w:pPr>
      <w:r w:rsidRPr="00BA3936">
        <w:rPr>
          <w:color w:val="FF0000"/>
        </w:rPr>
        <w:t>T2CKPS1:T2CKPS0 = 00 -&gt; prescaler = 1</w:t>
      </w:r>
    </w:p>
    <w:p w:rsidR="00BA3936" w:rsidRPr="00BA3936" w:rsidRDefault="00BA3936" w:rsidP="00BA3936"/>
    <w:p w:rsidR="00BF52E2" w:rsidRPr="00EF316F" w:rsidRDefault="00B064AF" w:rsidP="00B064AF">
      <w:pPr>
        <w:pStyle w:val="MTDisplayEquation"/>
        <w:numPr>
          <w:ilvl w:val="0"/>
          <w:numId w:val="0"/>
        </w:numPr>
        <w:ind w:left="360"/>
      </w:pPr>
      <w:r w:rsidRPr="00B064AF">
        <w:rPr>
          <w:color w:val="FF0000"/>
        </w:rPr>
        <w:t>PWM period = (Timer2 Prescale) (PR2 + 1) (4 Tosc)</w:t>
      </w:r>
      <w:r>
        <w:rPr>
          <w:color w:val="FF0000"/>
        </w:rPr>
        <w:t xml:space="preserve"> </w:t>
      </w:r>
      <w:r w:rsidRPr="00B064AF">
        <w:rPr>
          <w:color w:val="FF0000"/>
        </w:rPr>
        <w:t>= (1)(</w:t>
      </w:r>
      <w:r w:rsidR="00F32885">
        <w:rPr>
          <w:color w:val="FF0000"/>
        </w:rPr>
        <w:t>1</w:t>
      </w:r>
      <w:r w:rsidRPr="00B064AF">
        <w:rPr>
          <w:color w:val="FF0000"/>
        </w:rPr>
        <w:t xml:space="preserve">)(1.085μs) = </w:t>
      </w:r>
      <w:r w:rsidR="00916045" w:rsidRPr="00B064AF">
        <w:rPr>
          <w:color w:val="FF0000"/>
        </w:rPr>
        <w:t xml:space="preserve">1.085μs </w:t>
      </w:r>
      <w:r w:rsidRPr="00B064AF">
        <w:rPr>
          <w:color w:val="FF0000"/>
        </w:rPr>
        <w:t>μs</w:t>
      </w:r>
      <w:r w:rsidR="00974528" w:rsidRPr="00373887">
        <w:rPr>
          <w:color w:val="FF0000"/>
        </w:rPr>
        <w:br/>
      </w:r>
    </w:p>
    <w:p w:rsidR="00D26825" w:rsidRDefault="00D26825" w:rsidP="00D26825">
      <w:pPr>
        <w:pStyle w:val="MTDisplayEquation"/>
      </w:pPr>
      <w:r w:rsidRPr="00D26825">
        <w:t xml:space="preserve">(2 pts ) For the </w:t>
      </w:r>
      <w:r>
        <w:t>l</w:t>
      </w:r>
      <w:r w:rsidRPr="00D26825">
        <w:t xml:space="preserve">ab05 project, </w:t>
      </w:r>
      <w:r w:rsidR="00387347">
        <w:t>the value in the ADRESH register is controlled by the potentiometer setting.</w:t>
      </w:r>
      <w:r>
        <w:br/>
      </w:r>
      <w:r>
        <w:br/>
        <w:t>a)  A</w:t>
      </w:r>
      <w:r w:rsidRPr="00D26825">
        <w:t xml:space="preserve">t what value of ADRESH will the on-time equal </w:t>
      </w:r>
      <w:r w:rsidR="00387347">
        <w:t xml:space="preserve">one </w:t>
      </w:r>
      <w:r w:rsidRPr="00D26825">
        <w:t xml:space="preserve">half </w:t>
      </w:r>
      <w:r w:rsidR="00387347">
        <w:t xml:space="preserve">of </w:t>
      </w:r>
      <w:r w:rsidRPr="00D26825">
        <w:t xml:space="preserve">the PWM period? </w:t>
      </w:r>
      <w:r w:rsidR="00861F2B">
        <w:t>Give your answer in binary, hex, and decimal.</w:t>
      </w:r>
      <w:r>
        <w:br/>
      </w:r>
      <w:r>
        <w:br/>
      </w:r>
      <w:r>
        <w:rPr>
          <w:b/>
        </w:rPr>
        <w:t>Ans.</w:t>
      </w:r>
      <w:r w:rsidR="00861F2B">
        <w:rPr>
          <w:b/>
        </w:rPr>
        <w:br/>
      </w:r>
      <w:r w:rsidR="00861F2B">
        <w:rPr>
          <w:b/>
        </w:rPr>
        <w:br/>
      </w:r>
      <w:r w:rsidR="00861F2B" w:rsidRPr="00D26825">
        <w:t xml:space="preserve">ADRESH </w:t>
      </w:r>
      <w:r w:rsidR="00861F2B">
        <w:t xml:space="preserve">(bin) </w:t>
      </w:r>
      <w:r w:rsidR="00BF52E2">
        <w:t xml:space="preserve">  </w:t>
      </w:r>
      <w:r w:rsidR="00861F2B" w:rsidRPr="00D26825">
        <w:t xml:space="preserve">= </w:t>
      </w:r>
      <w:r w:rsidR="00861F2B">
        <w:t>__</w:t>
      </w:r>
      <w:r w:rsidR="00D561A1" w:rsidRPr="008B675E">
        <w:rPr>
          <w:color w:val="FF0000"/>
        </w:rPr>
        <w:t>1100100</w:t>
      </w:r>
      <w:r w:rsidR="00861F2B">
        <w:t>___</w:t>
      </w:r>
      <w:r w:rsidR="00974528">
        <w:br/>
      </w:r>
      <w:r w:rsidR="00861F2B">
        <w:br/>
      </w:r>
      <w:r w:rsidR="00861F2B" w:rsidRPr="00D26825">
        <w:t xml:space="preserve">ADRESH </w:t>
      </w:r>
      <w:r w:rsidR="00861F2B">
        <w:t xml:space="preserve">(hex)  = </w:t>
      </w:r>
      <w:r w:rsidR="00861F2B" w:rsidRPr="00C817EB">
        <w:rPr>
          <w:u w:val="single"/>
        </w:rPr>
        <w:t>__</w:t>
      </w:r>
      <w:r w:rsidR="00D561A1" w:rsidRPr="008B675E">
        <w:rPr>
          <w:color w:val="FF0000"/>
        </w:rPr>
        <w:t>0x64</w:t>
      </w:r>
      <w:r w:rsidR="00861F2B" w:rsidRPr="00C817EB">
        <w:rPr>
          <w:u w:val="single"/>
        </w:rPr>
        <w:t>______</w:t>
      </w:r>
      <w:r w:rsidR="00861F2B">
        <w:t>_</w:t>
      </w:r>
      <w:r w:rsidR="00861F2B" w:rsidRPr="00D26825">
        <w:t xml:space="preserve"> </w:t>
      </w:r>
      <w:r w:rsidR="00974528">
        <w:br/>
      </w:r>
      <w:r w:rsidR="00861F2B">
        <w:br/>
      </w:r>
      <w:r w:rsidR="00861F2B" w:rsidRPr="00D26825">
        <w:t xml:space="preserve">ADRESH </w:t>
      </w:r>
      <w:r w:rsidR="00861F2B">
        <w:t xml:space="preserve">(dec) </w:t>
      </w:r>
      <w:r w:rsidR="00861F2B" w:rsidRPr="00D26825">
        <w:t xml:space="preserve"> = </w:t>
      </w:r>
      <w:r w:rsidR="00861F2B">
        <w:t>__</w:t>
      </w:r>
      <w:r w:rsidR="00F7344B">
        <w:rPr>
          <w:color w:val="FF0000"/>
        </w:rPr>
        <w:t>100</w:t>
      </w:r>
      <w:r w:rsidR="00861F2B">
        <w:t>________</w:t>
      </w:r>
      <w:r>
        <w:br/>
      </w:r>
      <w:r w:rsidRPr="00D26825">
        <w:rPr>
          <w:color w:val="FF0000"/>
        </w:rPr>
        <w:br/>
      </w:r>
      <w:r w:rsidRPr="00D26825">
        <w:lastRenderedPageBreak/>
        <w:t xml:space="preserve"> </w:t>
      </w:r>
      <w:r>
        <w:br/>
      </w:r>
      <w:r w:rsidRPr="00D26825">
        <w:t xml:space="preserve">b) </w:t>
      </w:r>
      <w:r>
        <w:t xml:space="preserve"> </w:t>
      </w:r>
      <w:r w:rsidRPr="00D26825">
        <w:t>Assuming the ADC reference voltages are 0 and 5 volts, what analog voltage does this correspond to at the AN0 pin (to the nearest hundredth of a volt)?</w:t>
      </w:r>
      <w:r w:rsidRPr="00D26825">
        <w:br/>
      </w:r>
    </w:p>
    <w:p w:rsidR="002C040E" w:rsidRDefault="00D26825" w:rsidP="002C040E">
      <w:pPr>
        <w:pStyle w:val="MTDisplayEquation"/>
        <w:numPr>
          <w:ilvl w:val="0"/>
          <w:numId w:val="0"/>
        </w:numPr>
        <w:ind w:left="360"/>
        <w:rPr>
          <w:color w:val="FF0000"/>
        </w:rPr>
      </w:pPr>
      <w:r>
        <w:rPr>
          <w:b/>
        </w:rPr>
        <w:t>Ans.</w:t>
      </w:r>
      <w:r w:rsidRPr="00D26825">
        <w:br/>
      </w:r>
      <w:r w:rsidR="002C040E">
        <w:rPr>
          <w:color w:val="FF0000"/>
        </w:rPr>
        <w:t>maximum voltage equal to 100 duty cycle: 200/255*5= 3.9215</w:t>
      </w:r>
    </w:p>
    <w:p w:rsidR="00BF52E2" w:rsidRPr="002C040E" w:rsidRDefault="002C040E" w:rsidP="002C040E">
      <w:pPr>
        <w:pStyle w:val="MTDisplayEquation"/>
        <w:numPr>
          <w:ilvl w:val="0"/>
          <w:numId w:val="0"/>
        </w:numPr>
        <w:ind w:left="360"/>
        <w:rPr>
          <w:color w:val="FF0000"/>
        </w:rPr>
      </w:pPr>
      <w:r w:rsidRPr="002C040E">
        <w:rPr>
          <w:color w:val="FF0000"/>
        </w:rPr>
        <w:t>Half duty cycle = 3.</w:t>
      </w:r>
      <w:r>
        <w:rPr>
          <w:color w:val="FF0000"/>
        </w:rPr>
        <w:t>9215/2 = 1.96 v</w:t>
      </w:r>
      <w:r w:rsidR="00BF52E2" w:rsidRPr="002C040E">
        <w:rPr>
          <w:color w:val="FF0000"/>
        </w:rPr>
        <w:br/>
      </w:r>
    </w:p>
    <w:p w:rsidR="0058440E" w:rsidRDefault="00433E9E" w:rsidP="005661F5">
      <w:pPr>
        <w:pStyle w:val="MTDisplayEquation"/>
      </w:pPr>
      <w:r>
        <w:t xml:space="preserve">(1 pt) What does the assembly directive “$” stand for in the following code: </w:t>
      </w:r>
      <w:r w:rsidRPr="00433E9E">
        <w:rPr>
          <w:rFonts w:ascii="Courier New" w:hAnsi="Courier New" w:cs="Courier New"/>
          <w:b/>
        </w:rPr>
        <w:t>goto $ + 3</w:t>
      </w:r>
      <w:r>
        <w:t>. What does the instruction do</w:t>
      </w:r>
      <w:r w:rsidR="007C05FE">
        <w:t>?</w:t>
      </w:r>
      <w:r>
        <w:br/>
      </w:r>
      <w:r>
        <w:br/>
      </w:r>
      <w:r>
        <w:rPr>
          <w:b/>
        </w:rPr>
        <w:t>Ans.</w:t>
      </w:r>
      <w:r>
        <w:t xml:space="preserve">  </w:t>
      </w:r>
      <w:r w:rsidR="00974528">
        <w:br/>
      </w:r>
      <w:r w:rsidR="007E6AE6" w:rsidRPr="007E6AE6">
        <w:rPr>
          <w:color w:val="FF0000"/>
        </w:rPr>
        <w:t>It's a jump, relative to the program counter.</w:t>
      </w:r>
      <w:r w:rsidR="002D161F">
        <w:rPr>
          <w:color w:val="FF0000"/>
        </w:rPr>
        <w:t xml:space="preserve"> If the current counter is at 100 goto will fo to 100+3 = 103 in the next step</w:t>
      </w:r>
      <w:r w:rsidR="00974528">
        <w:br/>
      </w:r>
    </w:p>
    <w:p w:rsidR="004B08F9" w:rsidRDefault="0058440E" w:rsidP="00A355B5">
      <w:pPr>
        <w:pStyle w:val="MTDisplayEquation"/>
      </w:pPr>
      <w:r>
        <w:t>(</w:t>
      </w:r>
      <w:r w:rsidR="00EC2289">
        <w:t>2</w:t>
      </w:r>
      <w:r w:rsidR="00BF52E2">
        <w:t xml:space="preserve"> pt</w:t>
      </w:r>
      <w:r>
        <w:t xml:space="preserve">) </w:t>
      </w:r>
      <w:r w:rsidR="00846428">
        <w:t>F</w:t>
      </w:r>
      <w:r w:rsidR="000F5875">
        <w:t xml:space="preserve">or the instruction </w:t>
      </w:r>
      <w:r w:rsidR="000F5875" w:rsidRPr="004260CD">
        <w:rPr>
          <w:rFonts w:ascii="Courier New" w:hAnsi="Courier New" w:cs="Courier New"/>
        </w:rPr>
        <w:t>goto 0x18DC</w:t>
      </w:r>
      <w:r w:rsidR="000F5875">
        <w:t xml:space="preserve">.  </w:t>
      </w:r>
      <w:r w:rsidR="00846428">
        <w:br/>
      </w:r>
      <w:r w:rsidR="00846428">
        <w:br/>
        <w:t>a)  Write the opcode in binary.</w:t>
      </w:r>
      <w:r w:rsidR="00846428">
        <w:br/>
      </w:r>
      <w:r w:rsidR="00846428">
        <w:br/>
      </w:r>
      <w:r>
        <w:rPr>
          <w:b/>
        </w:rPr>
        <w:t>Ans.</w:t>
      </w:r>
      <w:r w:rsidR="00BF52E2">
        <w:br/>
      </w:r>
      <w:r w:rsidR="00806F88">
        <w:t>GOTO = 10  1kkk   kkkk   kkkk</w:t>
      </w:r>
    </w:p>
    <w:p w:rsidR="004B08F9" w:rsidRDefault="00EB0E4D" w:rsidP="004B08F9">
      <w:pPr>
        <w:pStyle w:val="MTDisplayEquation"/>
        <w:numPr>
          <w:ilvl w:val="0"/>
          <w:numId w:val="0"/>
        </w:numPr>
        <w:ind w:left="360"/>
      </w:pPr>
      <w:r w:rsidRPr="00806F88">
        <w:rPr>
          <w:color w:val="FF0000"/>
        </w:rPr>
        <w:t>0x18DC   =  1</w:t>
      </w:r>
      <w:r>
        <w:rPr>
          <w:color w:val="FF0000"/>
        </w:rPr>
        <w:t xml:space="preserve"> </w:t>
      </w:r>
      <w:r w:rsidRPr="00806F88">
        <w:rPr>
          <w:color w:val="FF0000"/>
        </w:rPr>
        <w:t>1000</w:t>
      </w:r>
      <w:r>
        <w:rPr>
          <w:color w:val="FF0000"/>
        </w:rPr>
        <w:t xml:space="preserve">  </w:t>
      </w:r>
      <w:r w:rsidRPr="00806F88">
        <w:rPr>
          <w:color w:val="FF0000"/>
        </w:rPr>
        <w:t>1101</w:t>
      </w:r>
      <w:r>
        <w:rPr>
          <w:color w:val="FF0000"/>
        </w:rPr>
        <w:t xml:space="preserve">  </w:t>
      </w:r>
      <w:r w:rsidRPr="00806F88">
        <w:rPr>
          <w:color w:val="FF0000"/>
        </w:rPr>
        <w:t>1100</w:t>
      </w:r>
    </w:p>
    <w:p w:rsidR="00EB0E4D" w:rsidRPr="00EB0E4D" w:rsidRDefault="00EB0E4D" w:rsidP="00EB0E4D"/>
    <w:p w:rsidR="00AA6CAD" w:rsidRDefault="00EB0E4D" w:rsidP="00AA6CAD">
      <w:pPr>
        <w:pStyle w:val="MTDisplayEquation"/>
        <w:numPr>
          <w:ilvl w:val="0"/>
          <w:numId w:val="0"/>
        </w:numPr>
        <w:ind w:left="360"/>
      </w:pPr>
      <w:r w:rsidRPr="007C0010">
        <w:rPr>
          <w:rFonts w:ascii="Courier New" w:hAnsi="Courier New" w:cs="Courier New"/>
        </w:rPr>
        <w:t>goto 0x18DC = 10  1</w:t>
      </w:r>
      <w:r w:rsidRPr="007C0010">
        <w:rPr>
          <w:rFonts w:ascii="Courier New" w:hAnsi="Courier New" w:cs="Courier New"/>
          <w:color w:val="FF0000"/>
        </w:rPr>
        <w:t>1101  1101  1100</w:t>
      </w:r>
      <w:r w:rsidR="00974528">
        <w:br/>
      </w:r>
      <w:r w:rsidR="00846428">
        <w:br/>
        <w:t xml:space="preserve">b)  Which page contains the address 0x18DC? </w:t>
      </w:r>
      <w:r w:rsidR="00846428">
        <w:br/>
      </w:r>
      <w:r w:rsidR="007E0D1D">
        <w:br/>
      </w:r>
      <w:r w:rsidR="00846428">
        <w:rPr>
          <w:b/>
        </w:rPr>
        <w:t>Ans.</w:t>
      </w:r>
      <w:r w:rsidR="00846428">
        <w:t xml:space="preserve">  </w:t>
      </w:r>
      <w:r w:rsidR="00974528">
        <w:br/>
      </w:r>
      <w:r w:rsidR="00855316" w:rsidRPr="00855316">
        <w:rPr>
          <w:color w:val="FF0000"/>
        </w:rPr>
        <w:t>page number = 11b = page3 or the fourth page</w:t>
      </w:r>
      <w:r w:rsidR="00846428" w:rsidRPr="00855316">
        <w:rPr>
          <w:color w:val="FF0000"/>
        </w:rPr>
        <w:br/>
      </w:r>
      <w:r w:rsidR="00846428">
        <w:br/>
        <w:t xml:space="preserve">c)  Suppose PCLATH&lt;4:3&gt; = 10. To which program memory address </w:t>
      </w:r>
      <w:r w:rsidR="004260CD">
        <w:t xml:space="preserve">(in hex) </w:t>
      </w:r>
      <w:r w:rsidR="0001191C">
        <w:t xml:space="preserve">on which page </w:t>
      </w:r>
      <w:r w:rsidR="004260CD">
        <w:t xml:space="preserve">will the PC jump after the  </w:t>
      </w:r>
      <w:r w:rsidR="004260CD" w:rsidRPr="004260CD">
        <w:rPr>
          <w:rFonts w:ascii="Courier New" w:hAnsi="Courier New" w:cs="Courier New"/>
        </w:rPr>
        <w:t>goto 0x18DC</w:t>
      </w:r>
      <w:r w:rsidR="004260CD">
        <w:t xml:space="preserve">  instruction</w:t>
      </w:r>
      <w:r w:rsidR="00846428">
        <w:t>?</w:t>
      </w:r>
      <w:r w:rsidR="004260CD">
        <w:br/>
      </w:r>
      <w:r w:rsidR="004260CD">
        <w:br/>
      </w:r>
      <w:r w:rsidR="004260CD">
        <w:rPr>
          <w:b/>
        </w:rPr>
        <w:t>Ans.</w:t>
      </w:r>
      <w:r w:rsidR="004260CD">
        <w:t xml:space="preserve">  </w:t>
      </w:r>
      <w:r w:rsidR="00974528">
        <w:br/>
      </w:r>
      <w:r w:rsidR="00AA6CAD" w:rsidRPr="00806F88">
        <w:rPr>
          <w:color w:val="FF0000"/>
        </w:rPr>
        <w:t>0x18DC   =  1</w:t>
      </w:r>
      <w:r w:rsidR="00AA6CAD">
        <w:rPr>
          <w:color w:val="FF0000"/>
        </w:rPr>
        <w:t xml:space="preserve"> </w:t>
      </w:r>
      <w:r w:rsidR="00AA6CAD" w:rsidRPr="00806F88">
        <w:rPr>
          <w:color w:val="FF0000"/>
        </w:rPr>
        <w:t>1000</w:t>
      </w:r>
      <w:r w:rsidR="00AA6CAD">
        <w:rPr>
          <w:color w:val="FF0000"/>
        </w:rPr>
        <w:t xml:space="preserve">  </w:t>
      </w:r>
      <w:r w:rsidR="00AA6CAD" w:rsidRPr="00806F88">
        <w:rPr>
          <w:color w:val="FF0000"/>
        </w:rPr>
        <w:t>1101</w:t>
      </w:r>
      <w:r w:rsidR="00AA6CAD">
        <w:rPr>
          <w:color w:val="FF0000"/>
        </w:rPr>
        <w:t xml:space="preserve">  </w:t>
      </w:r>
      <w:r w:rsidR="00AA6CAD" w:rsidRPr="00806F88">
        <w:rPr>
          <w:color w:val="FF0000"/>
        </w:rPr>
        <w:t>1100</w:t>
      </w:r>
    </w:p>
    <w:p w:rsidR="00663E30" w:rsidRPr="007D6DDF" w:rsidRDefault="00AA6CAD" w:rsidP="000619AE">
      <w:pPr>
        <w:pStyle w:val="MTDisplayEquation"/>
        <w:numPr>
          <w:ilvl w:val="0"/>
          <w:numId w:val="0"/>
        </w:numPr>
        <w:ind w:left="360"/>
        <w:rPr>
          <w:color w:val="FF0000"/>
        </w:rPr>
      </w:pPr>
      <w:r>
        <w:t>address = 1  0</w:t>
      </w:r>
      <w:r w:rsidRPr="00806F88">
        <w:rPr>
          <w:color w:val="FF0000"/>
        </w:rPr>
        <w:t>000</w:t>
      </w:r>
      <w:r>
        <w:rPr>
          <w:color w:val="FF0000"/>
        </w:rPr>
        <w:t xml:space="preserve">  </w:t>
      </w:r>
      <w:r w:rsidRPr="00806F88">
        <w:rPr>
          <w:color w:val="FF0000"/>
        </w:rPr>
        <w:t>1101</w:t>
      </w:r>
      <w:r>
        <w:rPr>
          <w:color w:val="FF0000"/>
        </w:rPr>
        <w:t xml:space="preserve">  </w:t>
      </w:r>
      <w:r w:rsidRPr="00806F88">
        <w:rPr>
          <w:color w:val="FF0000"/>
        </w:rPr>
        <w:t>1100</w:t>
      </w:r>
      <w:r w:rsidR="00A27B56">
        <w:rPr>
          <w:color w:val="FF0000"/>
        </w:rPr>
        <w:t xml:space="preserve"> = 0x</w:t>
      </w:r>
      <w:r w:rsidR="00A27B56" w:rsidRPr="00A27B56">
        <w:rPr>
          <w:color w:val="FF0000"/>
        </w:rPr>
        <w:t>10DC</w:t>
      </w:r>
      <w:r w:rsidR="0001191C">
        <w:br/>
      </w:r>
      <w:r w:rsidR="0001191C">
        <w:br/>
        <w:t xml:space="preserve">d)  </w:t>
      </w:r>
      <w:r w:rsidR="00846428">
        <w:t xml:space="preserve">Which two assembly code instructions should you execute before the </w:t>
      </w:r>
      <w:r w:rsidR="00846428" w:rsidRPr="0001191C">
        <w:rPr>
          <w:rFonts w:ascii="Courier New" w:hAnsi="Courier New" w:cs="Courier New"/>
        </w:rPr>
        <w:t>goto 0x1800</w:t>
      </w:r>
      <w:r w:rsidR="00846428" w:rsidRPr="000F5875">
        <w:rPr>
          <w:rFonts w:ascii="Courier New" w:hAnsi="Courier New" w:cs="Courier New"/>
        </w:rPr>
        <w:t xml:space="preserve"> </w:t>
      </w:r>
      <w:r w:rsidR="00846428">
        <w:t>instruction</w:t>
      </w:r>
      <w:r w:rsidR="0001191C">
        <w:t xml:space="preserve"> to insure that the PC jumps to the correct address</w:t>
      </w:r>
      <w:r w:rsidR="00846428">
        <w:t xml:space="preserve">? Which assembler directive could you use in place of those two instructions? </w:t>
      </w:r>
      <w:r w:rsidR="0001191C">
        <w:br/>
      </w:r>
      <w:r w:rsidR="0001191C">
        <w:br/>
      </w:r>
      <w:r w:rsidR="0001191C">
        <w:rPr>
          <w:b/>
        </w:rPr>
        <w:t>Ans.</w:t>
      </w:r>
      <w:r w:rsidR="0001191C">
        <w:t xml:space="preserve">  </w:t>
      </w:r>
      <w:r w:rsidR="00846428">
        <w:br/>
      </w:r>
      <w:r w:rsidR="00663E30" w:rsidRPr="007D6DDF">
        <w:rPr>
          <w:rFonts w:ascii="Courier New" w:hAnsi="Courier New" w:cs="Courier New"/>
          <w:color w:val="FF0000"/>
        </w:rPr>
        <w:t>0x1800 = 11</w:t>
      </w:r>
      <w:r w:rsidR="001A74D3" w:rsidRPr="007D6DDF">
        <w:rPr>
          <w:rFonts w:ascii="Courier New" w:hAnsi="Courier New" w:cs="Courier New"/>
          <w:color w:val="FF0000"/>
        </w:rPr>
        <w:t xml:space="preserve">  </w:t>
      </w:r>
      <w:r w:rsidR="00663E30" w:rsidRPr="007D6DDF">
        <w:rPr>
          <w:rFonts w:ascii="Courier New" w:hAnsi="Courier New" w:cs="Courier New"/>
          <w:color w:val="FF0000"/>
        </w:rPr>
        <w:t>000  0000  0000</w:t>
      </w:r>
      <w:r w:rsidR="007E105C" w:rsidRPr="007D6DDF">
        <w:rPr>
          <w:rFonts w:ascii="Courier New" w:hAnsi="Courier New" w:cs="Courier New"/>
          <w:color w:val="FF0000"/>
        </w:rPr>
        <w:t>:</w:t>
      </w:r>
    </w:p>
    <w:p w:rsidR="000619AE" w:rsidRPr="000619AE" w:rsidRDefault="000619AE" w:rsidP="007E105C">
      <w:pPr>
        <w:pStyle w:val="MTDisplayEquation"/>
        <w:numPr>
          <w:ilvl w:val="0"/>
          <w:numId w:val="0"/>
        </w:numPr>
        <w:ind w:left="720"/>
        <w:rPr>
          <w:color w:val="FF0000"/>
        </w:rPr>
      </w:pPr>
      <w:r w:rsidRPr="000619AE">
        <w:rPr>
          <w:color w:val="FF0000"/>
        </w:rPr>
        <w:t>b</w:t>
      </w:r>
      <w:r w:rsidR="007E105C">
        <w:rPr>
          <w:color w:val="FF0000"/>
        </w:rPr>
        <w:t>s</w:t>
      </w:r>
      <w:r w:rsidRPr="000619AE">
        <w:rPr>
          <w:color w:val="FF0000"/>
        </w:rPr>
        <w:t>f PCLATH, 4</w:t>
      </w:r>
    </w:p>
    <w:p w:rsidR="007D6DDF" w:rsidRDefault="000619AE" w:rsidP="007E105C">
      <w:pPr>
        <w:pStyle w:val="MTDisplayEquation"/>
        <w:numPr>
          <w:ilvl w:val="0"/>
          <w:numId w:val="0"/>
        </w:numPr>
        <w:ind w:left="720"/>
        <w:rPr>
          <w:color w:val="FF0000"/>
        </w:rPr>
      </w:pPr>
      <w:r w:rsidRPr="000619AE">
        <w:rPr>
          <w:color w:val="FF0000"/>
        </w:rPr>
        <w:t>bsf PCLATH, 3</w:t>
      </w:r>
    </w:p>
    <w:p w:rsidR="007D6DDF" w:rsidRDefault="007D6DDF" w:rsidP="007D6DDF">
      <w:pPr>
        <w:pStyle w:val="MTDisplayEquation"/>
        <w:numPr>
          <w:ilvl w:val="0"/>
          <w:numId w:val="0"/>
        </w:numPr>
        <w:ind w:left="360"/>
        <w:rPr>
          <w:color w:val="FF0000"/>
        </w:rPr>
      </w:pPr>
    </w:p>
    <w:p w:rsidR="007D6DDF" w:rsidRDefault="007D6DDF" w:rsidP="007D6DDF">
      <w:pPr>
        <w:pStyle w:val="MTDisplayEquation"/>
        <w:numPr>
          <w:ilvl w:val="0"/>
          <w:numId w:val="0"/>
        </w:numPr>
        <w:ind w:left="360"/>
        <w:rPr>
          <w:color w:val="FF0000"/>
        </w:rPr>
      </w:pPr>
      <w:r>
        <w:rPr>
          <w:color w:val="FF0000"/>
        </w:rPr>
        <w:lastRenderedPageBreak/>
        <w:t xml:space="preserve">the following code can be used instead: </w:t>
      </w:r>
    </w:p>
    <w:p w:rsidR="000C0236" w:rsidRPr="000C0236" w:rsidRDefault="004D6242" w:rsidP="007D6DDF">
      <w:pPr>
        <w:pStyle w:val="MTDisplayEquation"/>
        <w:numPr>
          <w:ilvl w:val="0"/>
          <w:numId w:val="0"/>
        </w:numPr>
        <w:ind w:left="720"/>
      </w:pPr>
      <w:r w:rsidRPr="00C77E16">
        <w:rPr>
          <w:rFonts w:ascii="Courier New" w:hAnsi="Courier New" w:cs="Courier New"/>
          <w:color w:val="FF0000"/>
        </w:rPr>
        <w:t xml:space="preserve">pagesel </w:t>
      </w:r>
      <w:r w:rsidRPr="007D6DDF">
        <w:rPr>
          <w:rFonts w:ascii="Courier New" w:hAnsi="Courier New" w:cs="Courier New"/>
          <w:color w:val="FF0000"/>
        </w:rPr>
        <w:t>0x1800</w:t>
      </w:r>
      <w:r w:rsidR="000C0236" w:rsidRPr="000C0236">
        <w:br/>
      </w:r>
    </w:p>
    <w:p w:rsidR="001F5271" w:rsidRDefault="00F26846" w:rsidP="000C0236">
      <w:pPr>
        <w:pStyle w:val="MTDisplayEquation"/>
      </w:pPr>
      <w:r w:rsidRPr="000C0236">
        <w:t xml:space="preserve"> </w:t>
      </w:r>
      <w:r w:rsidR="000C0236" w:rsidRPr="000C0236">
        <w:t>(</w:t>
      </w:r>
      <w:r w:rsidR="001F5271">
        <w:t>1</w:t>
      </w:r>
      <w:r w:rsidR="000C0236" w:rsidRPr="000C0236">
        <w:t xml:space="preserve"> pt) What </w:t>
      </w:r>
      <w:r w:rsidR="001F5271">
        <w:t>are the minimum and</w:t>
      </w:r>
      <w:r w:rsidR="000C0236" w:rsidRPr="000C0236">
        <w:t xml:space="preserve"> maximum supply </w:t>
      </w:r>
      <w:r w:rsidR="001F5271">
        <w:t>voltage</w:t>
      </w:r>
      <w:r w:rsidR="000C0236" w:rsidRPr="000C0236">
        <w:t xml:space="preserve"> of a </w:t>
      </w:r>
      <w:r w:rsidR="001B0284">
        <w:t xml:space="preserve">commercial </w:t>
      </w:r>
      <w:r w:rsidR="000C0236" w:rsidRPr="000C0236">
        <w:t xml:space="preserve">PIC16F877 with a 4 MHz </w:t>
      </w:r>
      <w:r w:rsidR="001F5271">
        <w:t>X</w:t>
      </w:r>
      <w:r w:rsidR="000C0236" w:rsidRPr="000C0236">
        <w:t>C oscillator? (Hint: Section 15.1 in the data sheet)</w:t>
      </w:r>
      <w:r w:rsidR="000C0236" w:rsidRPr="000C0236">
        <w:br/>
      </w:r>
      <w:r w:rsidR="000C0236" w:rsidRPr="000C0236">
        <w:br/>
      </w:r>
      <w:r>
        <w:rPr>
          <w:b/>
        </w:rPr>
        <w:t>Ans.</w:t>
      </w:r>
      <w:r w:rsidR="000C0236" w:rsidRPr="000C0236">
        <w:br/>
      </w:r>
      <w:r w:rsidR="000231A6" w:rsidRPr="000231A6">
        <w:rPr>
          <w:color w:val="FF0000"/>
        </w:rPr>
        <w:t>FIGURE 15-2: page 150 =</w:t>
      </w:r>
      <w:r w:rsidR="000231A6" w:rsidRPr="000F16DA">
        <w:rPr>
          <w:color w:val="FF0000"/>
        </w:rPr>
        <w:t xml:space="preserve"> </w:t>
      </w:r>
      <w:r w:rsidR="00892426" w:rsidRPr="000F16DA">
        <w:rPr>
          <w:color w:val="FF0000"/>
        </w:rPr>
        <w:t>2.0 ~5.5</w:t>
      </w:r>
      <w:r w:rsidR="001F5271" w:rsidRPr="000F16DA">
        <w:rPr>
          <w:color w:val="FF0000"/>
        </w:rPr>
        <w:br/>
      </w:r>
    </w:p>
    <w:p w:rsidR="00DF4567" w:rsidRDefault="001F5271" w:rsidP="001F5271">
      <w:pPr>
        <w:pStyle w:val="MTDisplayEquation"/>
      </w:pPr>
      <w:r>
        <w:t xml:space="preserve">(1 pt) What is the </w:t>
      </w:r>
      <w:r w:rsidRPr="001F5271">
        <w:t xml:space="preserve">limit to which </w:t>
      </w:r>
      <w:r w:rsidRPr="001F5271">
        <w:rPr>
          <w:i/>
        </w:rPr>
        <w:t>V</w:t>
      </w:r>
      <w:r w:rsidRPr="001F5271">
        <w:rPr>
          <w:i/>
          <w:vertAlign w:val="subscript"/>
        </w:rPr>
        <w:t>DD</w:t>
      </w:r>
      <w:r w:rsidRPr="001F5271">
        <w:t xml:space="preserve"> can be lowered without losing </w:t>
      </w:r>
      <w:r w:rsidR="00F339A3">
        <w:t xml:space="preserve">the </w:t>
      </w:r>
      <w:r w:rsidRPr="001F5271">
        <w:t>RAM data</w:t>
      </w:r>
      <w:r>
        <w:t>?</w:t>
      </w:r>
      <w:r>
        <w:br/>
      </w:r>
      <w:r>
        <w:br/>
      </w:r>
      <w:r>
        <w:rPr>
          <w:b/>
        </w:rPr>
        <w:t>Ans.</w:t>
      </w:r>
      <w:r>
        <w:t xml:space="preserve">  </w:t>
      </w:r>
    </w:p>
    <w:p w:rsidR="000C0236" w:rsidRPr="000C0236" w:rsidRDefault="00DF4567" w:rsidP="00DF4567">
      <w:pPr>
        <w:pStyle w:val="MTDisplayEquation"/>
        <w:numPr>
          <w:ilvl w:val="0"/>
          <w:numId w:val="0"/>
        </w:numPr>
        <w:ind w:left="360"/>
      </w:pPr>
      <w:r w:rsidRPr="00DF4567">
        <w:rPr>
          <w:color w:val="FF0000"/>
        </w:rPr>
        <w:t>1.5 v</w:t>
      </w:r>
      <w:r w:rsidR="000C0236" w:rsidRPr="000C0236">
        <w:br/>
      </w:r>
    </w:p>
    <w:p w:rsidR="005F5CD9" w:rsidRDefault="000C0236" w:rsidP="007D0B4A">
      <w:pPr>
        <w:pStyle w:val="MTDisplayEquation"/>
      </w:pPr>
      <w:r w:rsidRPr="000C0236">
        <w:t>(</w:t>
      </w:r>
      <w:r w:rsidR="00816780">
        <w:t>1 pt</w:t>
      </w:r>
      <w:r w:rsidRPr="000C0236">
        <w:t>) If brown-out reset is enabled, under what</w:t>
      </w:r>
      <w:r w:rsidR="001F5271">
        <w:t xml:space="preserve"> two</w:t>
      </w:r>
      <w:r w:rsidRPr="000C0236">
        <w:t xml:space="preserve"> conditions will the PIC reset? (Hint: Section 12.7 in the data sheet)</w:t>
      </w:r>
      <w:r w:rsidRPr="000C0236">
        <w:br/>
      </w:r>
      <w:r w:rsidRPr="000C0236">
        <w:br/>
      </w:r>
      <w:r w:rsidR="00F26846">
        <w:rPr>
          <w:b/>
        </w:rPr>
        <w:t>Ans.</w:t>
      </w:r>
      <w:r w:rsidR="001F5271">
        <w:br/>
      </w:r>
      <w:r w:rsidR="007D0B4A" w:rsidRPr="007D0B4A">
        <w:rPr>
          <w:color w:val="FF0000"/>
        </w:rPr>
        <w:t>If VDD falls below VBOR (parameter D005, about 4V) for longer than TBOR (parameter #35, about 100μS), the brown-out situation will reset the device.</w:t>
      </w:r>
      <w:r w:rsidR="005F5CD9">
        <w:br/>
      </w:r>
    </w:p>
    <w:p w:rsidR="00405750" w:rsidRDefault="005F5CD9" w:rsidP="005C685F">
      <w:pPr>
        <w:pStyle w:val="MTDisplayEquation"/>
      </w:pPr>
      <w:r>
        <w:t>(1 pt)  The device can wake-up from SLEEP through any one of the three events. What are they?</w:t>
      </w:r>
      <w:r>
        <w:br/>
      </w:r>
      <w:r>
        <w:br/>
      </w:r>
      <w:r w:rsidRPr="00405750">
        <w:rPr>
          <w:b/>
        </w:rPr>
        <w:t>Ans.</w:t>
      </w:r>
      <w:r>
        <w:br/>
      </w:r>
      <w:r w:rsidR="005C685F" w:rsidRPr="005C685F">
        <w:rPr>
          <w:color w:val="FF0000"/>
        </w:rPr>
        <w:t>The user can wake-up from SLEEP through external RESET, Watchdog Timer Wake-up, or through an interrupt.</w:t>
      </w:r>
      <w:r w:rsidRPr="005C685F">
        <w:rPr>
          <w:color w:val="FF0000"/>
        </w:rPr>
        <w:br/>
      </w:r>
    </w:p>
    <w:p w:rsidR="00EC2A74" w:rsidRDefault="00405750" w:rsidP="00405750">
      <w:pPr>
        <w:pStyle w:val="MTDisplayEquation"/>
      </w:pPr>
      <w:r>
        <w:t xml:space="preserve">(1 pt) Modify the lab05.asm code by adding the </w:t>
      </w:r>
      <w:r w:rsidR="00C377A2">
        <w:t>directive</w:t>
      </w:r>
      <w:r>
        <w:t xml:space="preserve">   </w:t>
      </w:r>
      <w:r>
        <w:rPr>
          <w:rFonts w:ascii="Courier New" w:hAnsi="Courier New" w:cs="Courier New"/>
        </w:rPr>
        <w:t>org</w:t>
      </w:r>
      <w:r w:rsidRPr="00405750">
        <w:rPr>
          <w:rFonts w:ascii="Courier New" w:hAnsi="Courier New" w:cs="Courier New"/>
        </w:rPr>
        <w:t xml:space="preserve"> .7000</w:t>
      </w:r>
      <w:r>
        <w:rPr>
          <w:rFonts w:ascii="Courier New" w:hAnsi="Courier New" w:cs="Courier New"/>
        </w:rPr>
        <w:t xml:space="preserve"> </w:t>
      </w:r>
      <w:r>
        <w:t xml:space="preserve"> on the line before the</w:t>
      </w:r>
      <w:r w:rsidR="00BB756D">
        <w:t xml:space="preserve"> </w:t>
      </w:r>
      <w:r>
        <w:t xml:space="preserve"> </w:t>
      </w:r>
      <w:r w:rsidRPr="00405750">
        <w:rPr>
          <w:rFonts w:ascii="Courier New" w:hAnsi="Courier New" w:cs="Courier New"/>
        </w:rPr>
        <w:t>WaitForConversion</w:t>
      </w:r>
      <w:r>
        <w:t xml:space="preserve"> </w:t>
      </w:r>
      <w:r w:rsidR="00BB756D">
        <w:t xml:space="preserve"> </w:t>
      </w:r>
      <w:r>
        <w:t>label. Assemble the code.</w:t>
      </w:r>
      <w:r w:rsidR="00C377A2">
        <w:br/>
      </w:r>
      <w:r w:rsidR="00C377A2">
        <w:br/>
        <w:t>a) What does this directive do?</w:t>
      </w:r>
      <w:r w:rsidR="00C377A2">
        <w:br/>
      </w:r>
      <w:r w:rsidR="00C377A2">
        <w:br/>
      </w:r>
      <w:r w:rsidR="00C377A2">
        <w:rPr>
          <w:b/>
        </w:rPr>
        <w:t>Ans.</w:t>
      </w:r>
      <w:r w:rsidR="00C377A2">
        <w:t xml:space="preserve"> </w:t>
      </w:r>
      <w:r w:rsidR="00AA361E">
        <w:t>???</w:t>
      </w:r>
      <w:r w:rsidR="00C377A2">
        <w:t xml:space="preserve"> </w:t>
      </w:r>
      <w:r w:rsidR="00F339A3">
        <w:br/>
      </w:r>
      <w:r w:rsidR="006651F2">
        <w:rPr>
          <w:color w:val="FF0000"/>
        </w:rPr>
        <w:t>org set the PC to the new value and advances the PC to the new value</w:t>
      </w:r>
      <w:r w:rsidR="00C377A2">
        <w:br/>
      </w:r>
      <w:r w:rsidR="00C377A2">
        <w:br/>
        <w:t xml:space="preserve">b) What is the address (in hex and decimal) in program memory of the </w:t>
      </w:r>
      <w:r w:rsidR="00BB756D" w:rsidRPr="00405750">
        <w:rPr>
          <w:rFonts w:ascii="Courier New" w:hAnsi="Courier New" w:cs="Courier New"/>
        </w:rPr>
        <w:t>WaitForConversion</w:t>
      </w:r>
      <w:r w:rsidR="00BB756D">
        <w:t xml:space="preserve">  label?</w:t>
      </w:r>
      <w:r w:rsidR="00BB756D">
        <w:br/>
      </w:r>
      <w:r w:rsidR="00BB756D">
        <w:br/>
      </w:r>
      <w:r w:rsidR="00BB756D">
        <w:rPr>
          <w:b/>
        </w:rPr>
        <w:t>Ans.</w:t>
      </w:r>
      <w:r w:rsidR="00BB756D">
        <w:t xml:space="preserve"> </w:t>
      </w:r>
    </w:p>
    <w:p w:rsidR="007961C7" w:rsidRDefault="00EC2A74" w:rsidP="00EC2A74">
      <w:pPr>
        <w:pStyle w:val="MTDisplayEquation"/>
        <w:numPr>
          <w:ilvl w:val="0"/>
          <w:numId w:val="0"/>
        </w:numPr>
        <w:ind w:left="360"/>
        <w:rPr>
          <w:color w:val="FF0000"/>
        </w:rPr>
      </w:pPr>
      <w:r>
        <w:rPr>
          <w:color w:val="FF0000"/>
        </w:rPr>
        <w:t>The address without org is 0x21 or D33</w:t>
      </w:r>
      <w:r w:rsidR="00037A09">
        <w:rPr>
          <w:color w:val="FF0000"/>
        </w:rPr>
        <w:t xml:space="preserve"> = </w:t>
      </w:r>
      <w:r w:rsidR="007961C7">
        <w:rPr>
          <w:color w:val="FF0000"/>
        </w:rPr>
        <w:t>0</w:t>
      </w:r>
      <w:r w:rsidR="00B77DA4">
        <w:rPr>
          <w:color w:val="FF0000"/>
        </w:rPr>
        <w:t>0</w:t>
      </w:r>
      <w:r w:rsidR="007961C7">
        <w:rPr>
          <w:color w:val="FF0000"/>
        </w:rPr>
        <w:t xml:space="preserve"> </w:t>
      </w:r>
      <w:r w:rsidR="00B77DA4">
        <w:rPr>
          <w:color w:val="FF0000"/>
        </w:rPr>
        <w:t>000 0010 0001</w:t>
      </w:r>
    </w:p>
    <w:p w:rsidR="007961C7" w:rsidRDefault="007961C7" w:rsidP="00EC2A74">
      <w:pPr>
        <w:pStyle w:val="MTDisplayEquation"/>
        <w:numPr>
          <w:ilvl w:val="0"/>
          <w:numId w:val="0"/>
        </w:numPr>
        <w:ind w:left="360"/>
        <w:rPr>
          <w:color w:val="FF0000"/>
        </w:rPr>
      </w:pPr>
      <w:r>
        <w:rPr>
          <w:color w:val="FF0000"/>
        </w:rPr>
        <w:t>If the org .700</w:t>
      </w:r>
      <w:r w:rsidR="006651F2">
        <w:rPr>
          <w:color w:val="FF0000"/>
        </w:rPr>
        <w:t>0 is added the address would be:</w:t>
      </w:r>
    </w:p>
    <w:p w:rsidR="00822095" w:rsidRDefault="0069514E" w:rsidP="007961C7">
      <w:pPr>
        <w:pStyle w:val="MTDisplayEquation"/>
        <w:numPr>
          <w:ilvl w:val="0"/>
          <w:numId w:val="0"/>
        </w:numPr>
        <w:ind w:left="720"/>
        <w:rPr>
          <w:rFonts w:ascii="Courier New" w:hAnsi="Courier New" w:cs="Courier New"/>
          <w:color w:val="FF0000"/>
        </w:rPr>
      </w:pPr>
      <w:r w:rsidRPr="0069514E">
        <w:rPr>
          <w:rFonts w:ascii="Courier New" w:hAnsi="Courier New" w:cs="Courier New"/>
          <w:color w:val="FF0000"/>
        </w:rPr>
        <w:t>1</w:t>
      </w:r>
      <w:r w:rsidR="00C31F47">
        <w:rPr>
          <w:rFonts w:ascii="Courier New" w:hAnsi="Courier New" w:cs="Courier New"/>
          <w:color w:val="FF0000"/>
        </w:rPr>
        <w:t xml:space="preserve"> </w:t>
      </w:r>
      <w:r w:rsidRPr="0069514E">
        <w:rPr>
          <w:rFonts w:ascii="Courier New" w:hAnsi="Courier New" w:cs="Courier New"/>
          <w:color w:val="FF0000"/>
        </w:rPr>
        <w:t>1011</w:t>
      </w:r>
      <w:r>
        <w:rPr>
          <w:rFonts w:ascii="Courier New" w:hAnsi="Courier New" w:cs="Courier New"/>
          <w:color w:val="FF0000"/>
        </w:rPr>
        <w:t xml:space="preserve">  </w:t>
      </w:r>
      <w:r w:rsidRPr="0069514E">
        <w:rPr>
          <w:rFonts w:ascii="Courier New" w:hAnsi="Courier New" w:cs="Courier New"/>
          <w:color w:val="FF0000"/>
        </w:rPr>
        <w:t>0101</w:t>
      </w:r>
      <w:r>
        <w:rPr>
          <w:rFonts w:ascii="Courier New" w:hAnsi="Courier New" w:cs="Courier New"/>
          <w:color w:val="FF0000"/>
        </w:rPr>
        <w:t xml:space="preserve">  </w:t>
      </w:r>
      <w:r w:rsidRPr="0069514E">
        <w:rPr>
          <w:rFonts w:ascii="Courier New" w:hAnsi="Courier New" w:cs="Courier New"/>
          <w:color w:val="FF0000"/>
        </w:rPr>
        <w:t>1001</w:t>
      </w:r>
      <w:r w:rsidR="007961C7" w:rsidRPr="007D6DDF">
        <w:rPr>
          <w:rFonts w:ascii="Courier New" w:hAnsi="Courier New" w:cs="Courier New"/>
          <w:color w:val="FF0000"/>
        </w:rPr>
        <w:t>:</w:t>
      </w:r>
      <w:r w:rsidR="003663B1">
        <w:rPr>
          <w:rFonts w:ascii="Courier New" w:hAnsi="Courier New" w:cs="Courier New"/>
          <w:color w:val="FF0000"/>
        </w:rPr>
        <w:softHyphen/>
      </w:r>
      <w:r w:rsidR="00822095">
        <w:rPr>
          <w:rFonts w:ascii="Courier New" w:hAnsi="Courier New" w:cs="Courier New"/>
          <w:color w:val="FF0000"/>
        </w:rPr>
        <w:t xml:space="preserve"> 0x</w:t>
      </w:r>
      <w:r w:rsidR="006651F2">
        <w:rPr>
          <w:rFonts w:ascii="Courier New" w:hAnsi="Courier New" w:cs="Courier New"/>
          <w:color w:val="FF0000"/>
        </w:rPr>
        <w:t>1B59</w:t>
      </w:r>
      <w:r w:rsidR="00822095">
        <w:rPr>
          <w:rFonts w:ascii="Courier New" w:hAnsi="Courier New" w:cs="Courier New"/>
          <w:color w:val="FF0000"/>
        </w:rPr>
        <w:t xml:space="preserve"> = .</w:t>
      </w:r>
      <w:r w:rsidR="009836AE">
        <w:rPr>
          <w:rFonts w:ascii="Courier New" w:hAnsi="Courier New" w:cs="Courier New"/>
          <w:color w:val="FF0000"/>
        </w:rPr>
        <w:t>7001</w:t>
      </w:r>
    </w:p>
    <w:p w:rsidR="00822095" w:rsidRDefault="00822095" w:rsidP="00822095">
      <w:r>
        <w:br w:type="page"/>
      </w:r>
    </w:p>
    <w:p w:rsidR="00795E63" w:rsidRPr="00795E63" w:rsidRDefault="00E75CC3" w:rsidP="00BB756D">
      <w:pPr>
        <w:pStyle w:val="MTDisplayEquation"/>
      </w:pPr>
      <w:r>
        <w:lastRenderedPageBreak/>
        <w:t>(</w:t>
      </w:r>
      <w:r w:rsidR="00EC2289">
        <w:t>1 pt</w:t>
      </w:r>
      <w:r>
        <w:t xml:space="preserve">) </w:t>
      </w:r>
      <w:r w:rsidR="005F5CD9" w:rsidRPr="005D6B97">
        <w:t>Modify the lab05</w:t>
      </w:r>
      <w:r w:rsidR="005F5CD9">
        <w:t>.asm</w:t>
      </w:r>
      <w:r w:rsidR="005F5CD9" w:rsidRPr="005D6B97">
        <w:t xml:space="preserve"> code so that pressing the RB0 button puts the PIC in</w:t>
      </w:r>
      <w:r w:rsidR="005F5CD9">
        <w:t>to</w:t>
      </w:r>
      <w:r w:rsidR="005F5CD9" w:rsidRPr="005D6B97">
        <w:t xml:space="preserve"> sleep mode</w:t>
      </w:r>
      <w:r w:rsidR="005F5CD9">
        <w:t>.  If</w:t>
      </w:r>
      <w:r>
        <w:t xml:space="preserve"> the button is not pressed, what is the voltage at pin RB0? Why?  Is the button circuit an active high or active low circuit? Why?</w:t>
      </w:r>
      <w:r>
        <w:br/>
      </w:r>
      <w:r>
        <w:br/>
      </w:r>
      <w:r w:rsidRPr="00693A69">
        <w:rPr>
          <w:b/>
        </w:rPr>
        <w:t>Ans</w:t>
      </w:r>
      <w:r w:rsidR="00693A69" w:rsidRPr="00693A69">
        <w:rPr>
          <w:b/>
        </w:rPr>
        <w:t>.</w:t>
      </w:r>
    </w:p>
    <w:p w:rsidR="00960315" w:rsidRPr="00B44496" w:rsidRDefault="00960315" w:rsidP="00960315">
      <w:pPr>
        <w:pStyle w:val="MTDisplayEquation"/>
        <w:numPr>
          <w:ilvl w:val="0"/>
          <w:numId w:val="0"/>
        </w:numPr>
        <w:ind w:left="360"/>
        <w:rPr>
          <w:color w:val="FF0000"/>
        </w:rPr>
      </w:pPr>
      <w:r>
        <w:rPr>
          <w:color w:val="FF0000"/>
        </w:rPr>
        <w:t xml:space="preserve">The </w:t>
      </w:r>
      <w:r w:rsidR="00AB51E1">
        <w:rPr>
          <w:color w:val="FF0000"/>
        </w:rPr>
        <w:t xml:space="preserve">modified </w:t>
      </w:r>
      <w:r>
        <w:rPr>
          <w:color w:val="FF0000"/>
        </w:rPr>
        <w:t>code</w:t>
      </w:r>
      <w:r w:rsidR="00AB51E1">
        <w:rPr>
          <w:color w:val="FF0000"/>
        </w:rPr>
        <w:t xml:space="preserve"> at the end of the main loops</w:t>
      </w:r>
      <w:r>
        <w:rPr>
          <w:color w:val="FF0000"/>
        </w:rPr>
        <w:t xml:space="preserve"> is:</w:t>
      </w:r>
    </w:p>
    <w:p w:rsidR="00960315" w:rsidRPr="00B44496" w:rsidRDefault="00960315" w:rsidP="00960315">
      <w:pPr>
        <w:pStyle w:val="MTDisplayEquation"/>
        <w:numPr>
          <w:ilvl w:val="0"/>
          <w:numId w:val="0"/>
        </w:numPr>
        <w:ind w:left="360"/>
        <w:rPr>
          <w:color w:val="FF0000"/>
        </w:rPr>
      </w:pPr>
      <w:r w:rsidRPr="00B44496">
        <w:rPr>
          <w:color w:val="FF0000"/>
        </w:rPr>
        <w:t xml:space="preserve">       btfss   PORTB, 0</w:t>
      </w:r>
    </w:p>
    <w:p w:rsidR="00960315" w:rsidRPr="00B44496" w:rsidRDefault="00960315" w:rsidP="00960315">
      <w:pPr>
        <w:pStyle w:val="MTDisplayEquation"/>
        <w:numPr>
          <w:ilvl w:val="0"/>
          <w:numId w:val="0"/>
        </w:numPr>
        <w:ind w:left="360"/>
        <w:rPr>
          <w:color w:val="FF0000"/>
        </w:rPr>
      </w:pPr>
      <w:r w:rsidRPr="00B44496">
        <w:rPr>
          <w:color w:val="FF0000"/>
        </w:rPr>
        <w:t xml:space="preserve">       sleep</w:t>
      </w:r>
    </w:p>
    <w:p w:rsidR="00960315" w:rsidRPr="00960315" w:rsidRDefault="00960315" w:rsidP="00960315">
      <w:pPr>
        <w:pStyle w:val="MTDisplayEquation"/>
        <w:numPr>
          <w:ilvl w:val="0"/>
          <w:numId w:val="0"/>
        </w:numPr>
        <w:ind w:left="360"/>
      </w:pPr>
      <w:r w:rsidRPr="00B44496">
        <w:rPr>
          <w:color w:val="FF0000"/>
        </w:rPr>
        <w:t xml:space="preserve">if portb finds that bit0 is set to high it </w:t>
      </w:r>
      <w:r w:rsidR="002906FE" w:rsidRPr="00B44496">
        <w:rPr>
          <w:color w:val="FF0000"/>
        </w:rPr>
        <w:t>skips the next command and since it is active low it gets activated when the button is pressed and the pin is pulled down.</w:t>
      </w:r>
      <w:r w:rsidR="002906FE">
        <w:t xml:space="preserve"> </w:t>
      </w:r>
    </w:p>
    <w:p w:rsidR="00BB756D" w:rsidRPr="00693A69" w:rsidRDefault="00BB756D" w:rsidP="00795E63">
      <w:pPr>
        <w:pStyle w:val="MTDisplayEquation"/>
        <w:numPr>
          <w:ilvl w:val="0"/>
          <w:numId w:val="0"/>
        </w:numPr>
        <w:ind w:left="360"/>
      </w:pPr>
    </w:p>
    <w:p w:rsidR="00FC625A" w:rsidRPr="00FC625A" w:rsidRDefault="00BB756D" w:rsidP="00021F63">
      <w:pPr>
        <w:pStyle w:val="MTDisplayEquation"/>
        <w:rPr>
          <w:b/>
        </w:rPr>
      </w:pPr>
      <w:r>
        <w:t xml:space="preserve"> </w:t>
      </w:r>
      <w:r w:rsidR="005D6B97" w:rsidRPr="005D6B97">
        <w:t>(</w:t>
      </w:r>
      <w:r w:rsidR="00E75CC3">
        <w:t>1</w:t>
      </w:r>
      <w:r w:rsidR="00EC2289">
        <w:t>0</w:t>
      </w:r>
      <w:r w:rsidR="005D6B97" w:rsidRPr="005D6B97">
        <w:t xml:space="preserve"> pts)</w:t>
      </w:r>
      <w:r w:rsidR="00EC2289">
        <w:t xml:space="preserve"> </w:t>
      </w:r>
      <w:r w:rsidR="005D6B97" w:rsidRPr="005D6B97">
        <w:t xml:space="preserve"> Program the PIC for standalone operation. (Note that sleep mode might not work in debug mode.) When the PIC is in sleep mode, the pot will not change the intensity of the LED. Test your code change by setting the ADC input voltage to about 2.5 V and pushing the button to enter the sleep mode. Power the PIC </w:t>
      </w:r>
      <w:r w:rsidR="00EC2289">
        <w:t>on and off 10 times, each time entering the</w:t>
      </w:r>
      <w:r w:rsidR="005D6B97" w:rsidRPr="005D6B97">
        <w:t xml:space="preserve"> sleep mode with the 2.5 V setting. Record how many times out of the 10 trials that the LED remains on when you enter the sleep mode and how many times it turns of. Demonstrate your modified lab05 and explain the results to the TA or instructor.</w:t>
      </w:r>
      <w:r w:rsidR="005D6B97" w:rsidRPr="005D6B97">
        <w:br/>
      </w:r>
    </w:p>
    <w:p w:rsidR="002D38A0" w:rsidRDefault="002D38A0" w:rsidP="00FC625A">
      <w:pPr>
        <w:pStyle w:val="MTDisplayEquation"/>
        <w:numPr>
          <w:ilvl w:val="0"/>
          <w:numId w:val="0"/>
        </w:numPr>
        <w:ind w:left="360"/>
        <w:rPr>
          <w:color w:val="FF0000"/>
        </w:rPr>
      </w:pPr>
      <w:r>
        <w:rPr>
          <w:color w:val="FF0000"/>
        </w:rPr>
        <w:t xml:space="preserve">The reason is duty cycle and thus sometimes it is high and sometime low on the duty cycle. </w:t>
      </w:r>
    </w:p>
    <w:p w:rsidR="003576CA" w:rsidRDefault="003576CA" w:rsidP="00FC625A">
      <w:pPr>
        <w:pStyle w:val="MTDisplayEquation"/>
        <w:numPr>
          <w:ilvl w:val="0"/>
          <w:numId w:val="0"/>
        </w:numPr>
        <w:ind w:left="360"/>
        <w:rPr>
          <w:color w:val="FF0000"/>
        </w:rPr>
      </w:pPr>
      <w:r>
        <w:rPr>
          <w:color w:val="FF0000"/>
        </w:rPr>
        <w:t xml:space="preserve">On – on – off – on </w:t>
      </w:r>
      <w:r w:rsidR="00E25C69">
        <w:rPr>
          <w:color w:val="FF0000"/>
        </w:rPr>
        <w:t>–</w:t>
      </w:r>
      <w:r>
        <w:rPr>
          <w:color w:val="FF0000"/>
        </w:rPr>
        <w:t xml:space="preserve"> off – off – off – off – on – off</w:t>
      </w:r>
    </w:p>
    <w:p w:rsidR="003576CA" w:rsidRDefault="003576CA" w:rsidP="00FC625A">
      <w:pPr>
        <w:pStyle w:val="MTDisplayEquation"/>
        <w:numPr>
          <w:ilvl w:val="0"/>
          <w:numId w:val="0"/>
        </w:numPr>
        <w:ind w:left="360"/>
        <w:rPr>
          <w:color w:val="FF0000"/>
        </w:rPr>
      </w:pPr>
      <w:r>
        <w:rPr>
          <w:color w:val="FF0000"/>
        </w:rPr>
        <w:t>On: 4</w:t>
      </w:r>
    </w:p>
    <w:p w:rsidR="005D6B97" w:rsidRPr="004E5D65" w:rsidRDefault="003576CA" w:rsidP="00FC625A">
      <w:pPr>
        <w:pStyle w:val="MTDisplayEquation"/>
        <w:numPr>
          <w:ilvl w:val="0"/>
          <w:numId w:val="0"/>
        </w:numPr>
        <w:ind w:left="360"/>
        <w:rPr>
          <w:b/>
        </w:rPr>
      </w:pPr>
      <w:r>
        <w:rPr>
          <w:color w:val="FF0000"/>
        </w:rPr>
        <w:t xml:space="preserve">Off: 6 </w:t>
      </w:r>
      <w:r w:rsidR="005D6B97" w:rsidRPr="005D6B97">
        <w:br/>
      </w:r>
    </w:p>
    <w:p w:rsidR="005D6B97" w:rsidRPr="005D6B97" w:rsidRDefault="005D6B97" w:rsidP="005D6B97">
      <w:pPr>
        <w:tabs>
          <w:tab w:val="center" w:pos="4860"/>
          <w:tab w:val="right" w:pos="9360"/>
        </w:tabs>
        <w:ind w:left="360"/>
        <w:contextualSpacing/>
        <w:rPr>
          <w:b/>
          <w:bCs/>
          <w:color w:val="000000" w:themeColor="text1"/>
        </w:rPr>
      </w:pPr>
      <w:r w:rsidRPr="005D6B97">
        <w:rPr>
          <w:b/>
          <w:bCs/>
          <w:color w:val="000000" w:themeColor="text1"/>
        </w:rPr>
        <w:t>Number of times LED remains on out of 10 trials</w:t>
      </w:r>
      <w:r w:rsidR="0010108B">
        <w:rPr>
          <w:b/>
          <w:bCs/>
          <w:color w:val="000000" w:themeColor="text1"/>
        </w:rPr>
        <w:t xml:space="preserve">    </w:t>
      </w:r>
      <w:r w:rsidRPr="005D6B97">
        <w:rPr>
          <w:b/>
          <w:bCs/>
          <w:color w:val="000000" w:themeColor="text1"/>
        </w:rPr>
        <w:t>__________</w:t>
      </w:r>
    </w:p>
    <w:p w:rsidR="005D6B97" w:rsidRPr="005D6B97" w:rsidRDefault="005D6B97" w:rsidP="005D6B97">
      <w:pPr>
        <w:tabs>
          <w:tab w:val="center" w:pos="4860"/>
          <w:tab w:val="right" w:pos="9360"/>
        </w:tabs>
        <w:ind w:left="360"/>
        <w:contextualSpacing/>
        <w:rPr>
          <w:bCs/>
          <w:color w:val="000000" w:themeColor="text1"/>
        </w:rPr>
      </w:pPr>
      <w:r w:rsidRPr="005D6B97">
        <w:rPr>
          <w:b/>
          <w:bCs/>
          <w:color w:val="000000" w:themeColor="text1"/>
        </w:rPr>
        <w:br/>
        <w:t>Student Name:</w:t>
      </w:r>
      <w:r w:rsidRPr="005D6B97">
        <w:rPr>
          <w:bCs/>
          <w:color w:val="000000" w:themeColor="text1"/>
        </w:rPr>
        <w:t xml:space="preserve"> ____________________________________________________________</w:t>
      </w:r>
      <w:r w:rsidRPr="005D6B97">
        <w:rPr>
          <w:bCs/>
          <w:color w:val="000000" w:themeColor="text1"/>
        </w:rPr>
        <w:br/>
      </w:r>
    </w:p>
    <w:p w:rsidR="005D6B97" w:rsidRPr="005D6B97" w:rsidRDefault="005D6B97" w:rsidP="005D6B97">
      <w:pPr>
        <w:tabs>
          <w:tab w:val="center" w:pos="4860"/>
          <w:tab w:val="right" w:pos="9360"/>
        </w:tabs>
        <w:ind w:left="360"/>
        <w:contextualSpacing/>
        <w:rPr>
          <w:bCs/>
          <w:color w:val="000000" w:themeColor="text1"/>
        </w:rPr>
      </w:pPr>
      <w:r w:rsidRPr="005D6B97">
        <w:rPr>
          <w:b/>
          <w:bCs/>
          <w:color w:val="000000" w:themeColor="text1"/>
        </w:rPr>
        <w:t>Instructor/TA Signature:</w:t>
      </w:r>
      <w:r w:rsidRPr="005D6B97">
        <w:rPr>
          <w:bCs/>
          <w:color w:val="000000" w:themeColor="text1"/>
        </w:rPr>
        <w:t xml:space="preserve"> _________________________________   </w:t>
      </w:r>
      <w:r w:rsidRPr="005D6B97">
        <w:rPr>
          <w:b/>
          <w:bCs/>
          <w:color w:val="000000" w:themeColor="text1"/>
        </w:rPr>
        <w:t>Date:</w:t>
      </w:r>
      <w:r w:rsidR="004E5D65">
        <w:rPr>
          <w:b/>
          <w:bCs/>
          <w:color w:val="000000" w:themeColor="text1"/>
        </w:rPr>
        <w:t xml:space="preserve"> </w:t>
      </w:r>
      <w:r w:rsidRPr="005D6B97">
        <w:rPr>
          <w:bCs/>
          <w:color w:val="000000" w:themeColor="text1"/>
        </w:rPr>
        <w:t>___________</w:t>
      </w:r>
    </w:p>
    <w:p w:rsidR="008D1B8E" w:rsidRPr="008D1B8E" w:rsidRDefault="001C79A7" w:rsidP="00176F3C">
      <w:pPr>
        <w:pStyle w:val="MTDisplayEquation"/>
        <w:numPr>
          <w:ilvl w:val="0"/>
          <w:numId w:val="0"/>
        </w:numPr>
        <w:ind w:left="360"/>
      </w:pPr>
      <w:r>
        <w:br/>
      </w:r>
    </w:p>
    <w:sectPr w:rsidR="008D1B8E" w:rsidRPr="008D1B8E">
      <w:headerReference w:type="default" r:id="rId7"/>
      <w:footerReference w:type="default" r:id="rId8"/>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2DB" w:rsidRDefault="009A62DB">
      <w:r>
        <w:separator/>
      </w:r>
    </w:p>
  </w:endnote>
  <w:endnote w:type="continuationSeparator" w:id="0">
    <w:p w:rsidR="009A62DB" w:rsidRDefault="009A6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192" w:rsidRPr="00C647F1" w:rsidRDefault="003D1192">
    <w:pPr>
      <w:tabs>
        <w:tab w:val="center" w:pos="4680"/>
        <w:tab w:val="right" w:pos="9360"/>
      </w:tabs>
      <w:jc w:val="both"/>
      <w:rPr>
        <w:iCs/>
        <w:sz w:val="20"/>
      </w:rPr>
    </w:pPr>
    <w:r w:rsidRPr="00C647F1">
      <w:rPr>
        <w:iCs/>
        <w:sz w:val="20"/>
      </w:rPr>
      <w:tab/>
      <w:t xml:space="preserve">Page </w:t>
    </w:r>
    <w:r w:rsidRPr="00C647F1">
      <w:rPr>
        <w:iCs/>
        <w:sz w:val="20"/>
      </w:rPr>
      <w:fldChar w:fldCharType="begin"/>
    </w:r>
    <w:r w:rsidRPr="00C647F1">
      <w:rPr>
        <w:iCs/>
        <w:sz w:val="20"/>
      </w:rPr>
      <w:instrText xml:space="preserve">PAGE </w:instrText>
    </w:r>
    <w:r w:rsidRPr="00C647F1">
      <w:rPr>
        <w:iCs/>
        <w:sz w:val="20"/>
      </w:rPr>
      <w:fldChar w:fldCharType="separate"/>
    </w:r>
    <w:r w:rsidR="00C82EAF">
      <w:rPr>
        <w:iCs/>
        <w:noProof/>
        <w:sz w:val="20"/>
      </w:rPr>
      <w:t>5</w:t>
    </w:r>
    <w:r w:rsidRPr="00C647F1">
      <w:rPr>
        <w:iCs/>
        <w:sz w:val="20"/>
      </w:rPr>
      <w:fldChar w:fldCharType="end"/>
    </w:r>
    <w:r w:rsidRPr="00C647F1">
      <w:rPr>
        <w:iCs/>
        <w:sz w:val="20"/>
      </w:rPr>
      <w:t xml:space="preserve"> of </w:t>
    </w:r>
    <w:r w:rsidRPr="00C647F1">
      <w:rPr>
        <w:iCs/>
        <w:sz w:val="20"/>
      </w:rPr>
      <w:fldChar w:fldCharType="begin"/>
    </w:r>
    <w:r w:rsidRPr="00C647F1">
      <w:rPr>
        <w:iCs/>
        <w:sz w:val="20"/>
      </w:rPr>
      <w:instrText xml:space="preserve"> NUMPAGES </w:instrText>
    </w:r>
    <w:r w:rsidRPr="00C647F1">
      <w:rPr>
        <w:iCs/>
        <w:sz w:val="20"/>
      </w:rPr>
      <w:fldChar w:fldCharType="separate"/>
    </w:r>
    <w:r w:rsidR="00C82EAF">
      <w:rPr>
        <w:iCs/>
        <w:noProof/>
        <w:sz w:val="20"/>
      </w:rPr>
      <w:t>5</w:t>
    </w:r>
    <w:r w:rsidRPr="00C647F1">
      <w:rPr>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2DB" w:rsidRDefault="009A62DB">
      <w:r>
        <w:separator/>
      </w:r>
    </w:p>
  </w:footnote>
  <w:footnote w:type="continuationSeparator" w:id="0">
    <w:p w:rsidR="009A62DB" w:rsidRDefault="009A6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C4" w:rsidRDefault="00CE31C4">
    <w:pPr>
      <w:pStyle w:val="Header"/>
    </w:pPr>
    <w:r>
      <w:t xml:space="preserve">EEC 417/517, </w:t>
    </w:r>
    <w:r w:rsidR="007A7FA2">
      <w:t xml:space="preserve">Spring </w:t>
    </w:r>
    <w:r>
      <w:t>201</w:t>
    </w:r>
    <w:r w:rsidR="007A7FA2">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6063E2"/>
    <w:multiLevelType w:val="hybridMultilevel"/>
    <w:tmpl w:val="CFACB614"/>
    <w:lvl w:ilvl="0" w:tplc="D4CA014A">
      <w:start w:val="1"/>
      <w:numFmt w:val="decimal"/>
      <w:pStyle w:val="MTDisplayEquation"/>
      <w:lvlText w:val="%1."/>
      <w:lvlJc w:val="left"/>
      <w:pPr>
        <w:ind w:left="360" w:hanging="360"/>
      </w:pPr>
      <w:rPr>
        <w:rFonts w:ascii="Times New Roman" w:hAnsi="Times New Roman" w:cs="Times New Roman" w:hint="default"/>
        <w:b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954D846">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C"/>
    <w:rsid w:val="00004C83"/>
    <w:rsid w:val="00010971"/>
    <w:rsid w:val="0001191C"/>
    <w:rsid w:val="0001313E"/>
    <w:rsid w:val="00015F9D"/>
    <w:rsid w:val="00021C3B"/>
    <w:rsid w:val="00022E7A"/>
    <w:rsid w:val="000231A6"/>
    <w:rsid w:val="0003001C"/>
    <w:rsid w:val="00037A09"/>
    <w:rsid w:val="0004013F"/>
    <w:rsid w:val="0004129D"/>
    <w:rsid w:val="000416F1"/>
    <w:rsid w:val="00042AFB"/>
    <w:rsid w:val="000442DE"/>
    <w:rsid w:val="00053E36"/>
    <w:rsid w:val="000619AE"/>
    <w:rsid w:val="000A5264"/>
    <w:rsid w:val="000A7490"/>
    <w:rsid w:val="000A7A7A"/>
    <w:rsid w:val="000A7DBE"/>
    <w:rsid w:val="000B0EF4"/>
    <w:rsid w:val="000B2446"/>
    <w:rsid w:val="000B74AA"/>
    <w:rsid w:val="000C0236"/>
    <w:rsid w:val="000C3AA6"/>
    <w:rsid w:val="000C51E6"/>
    <w:rsid w:val="000C7D6C"/>
    <w:rsid w:val="000D0843"/>
    <w:rsid w:val="000D0ED9"/>
    <w:rsid w:val="000E24D4"/>
    <w:rsid w:val="000E63D8"/>
    <w:rsid w:val="000E6A81"/>
    <w:rsid w:val="000F16DA"/>
    <w:rsid w:val="000F5875"/>
    <w:rsid w:val="000F598D"/>
    <w:rsid w:val="0010108B"/>
    <w:rsid w:val="00104290"/>
    <w:rsid w:val="00124CB1"/>
    <w:rsid w:val="00127FCC"/>
    <w:rsid w:val="00132B40"/>
    <w:rsid w:val="001338B1"/>
    <w:rsid w:val="00146B99"/>
    <w:rsid w:val="0015188A"/>
    <w:rsid w:val="00163B55"/>
    <w:rsid w:val="00165F09"/>
    <w:rsid w:val="0017062B"/>
    <w:rsid w:val="00176F3C"/>
    <w:rsid w:val="00181A4E"/>
    <w:rsid w:val="00193B9E"/>
    <w:rsid w:val="001A0B00"/>
    <w:rsid w:val="001A6132"/>
    <w:rsid w:val="001A74D3"/>
    <w:rsid w:val="001B0284"/>
    <w:rsid w:val="001B30C5"/>
    <w:rsid w:val="001B5DD1"/>
    <w:rsid w:val="001B64B1"/>
    <w:rsid w:val="001B7FF5"/>
    <w:rsid w:val="001C1C14"/>
    <w:rsid w:val="001C2CE1"/>
    <w:rsid w:val="001C3E29"/>
    <w:rsid w:val="001C55EE"/>
    <w:rsid w:val="001C79A7"/>
    <w:rsid w:val="001D0655"/>
    <w:rsid w:val="001E0B4B"/>
    <w:rsid w:val="001E3FFA"/>
    <w:rsid w:val="001E4CB4"/>
    <w:rsid w:val="001F5271"/>
    <w:rsid w:val="001F689B"/>
    <w:rsid w:val="002002C2"/>
    <w:rsid w:val="0020186A"/>
    <w:rsid w:val="00210B11"/>
    <w:rsid w:val="00215F51"/>
    <w:rsid w:val="002166A0"/>
    <w:rsid w:val="002172E7"/>
    <w:rsid w:val="002265BC"/>
    <w:rsid w:val="002267A6"/>
    <w:rsid w:val="00235C41"/>
    <w:rsid w:val="00253449"/>
    <w:rsid w:val="0026248B"/>
    <w:rsid w:val="00264464"/>
    <w:rsid w:val="002718F7"/>
    <w:rsid w:val="002728A8"/>
    <w:rsid w:val="00277EFB"/>
    <w:rsid w:val="002906FE"/>
    <w:rsid w:val="002968CC"/>
    <w:rsid w:val="002A0D61"/>
    <w:rsid w:val="002B7249"/>
    <w:rsid w:val="002C040E"/>
    <w:rsid w:val="002C2012"/>
    <w:rsid w:val="002D08B7"/>
    <w:rsid w:val="002D161F"/>
    <w:rsid w:val="002D1665"/>
    <w:rsid w:val="002D38A0"/>
    <w:rsid w:val="002E0EDE"/>
    <w:rsid w:val="002E264F"/>
    <w:rsid w:val="002E76D1"/>
    <w:rsid w:val="0030298E"/>
    <w:rsid w:val="003101D6"/>
    <w:rsid w:val="00310831"/>
    <w:rsid w:val="00311CDA"/>
    <w:rsid w:val="00317CD8"/>
    <w:rsid w:val="00321F66"/>
    <w:rsid w:val="00324E18"/>
    <w:rsid w:val="00327456"/>
    <w:rsid w:val="0033555F"/>
    <w:rsid w:val="00340C4E"/>
    <w:rsid w:val="003412FD"/>
    <w:rsid w:val="00341D3C"/>
    <w:rsid w:val="003451D7"/>
    <w:rsid w:val="00357393"/>
    <w:rsid w:val="003576CA"/>
    <w:rsid w:val="0035786E"/>
    <w:rsid w:val="00357BEA"/>
    <w:rsid w:val="003663B1"/>
    <w:rsid w:val="00366BF0"/>
    <w:rsid w:val="00372E22"/>
    <w:rsid w:val="00373887"/>
    <w:rsid w:val="00377D0E"/>
    <w:rsid w:val="003819BE"/>
    <w:rsid w:val="00383E9C"/>
    <w:rsid w:val="00384530"/>
    <w:rsid w:val="00386A72"/>
    <w:rsid w:val="00387347"/>
    <w:rsid w:val="0038790D"/>
    <w:rsid w:val="00390197"/>
    <w:rsid w:val="003901B1"/>
    <w:rsid w:val="00390551"/>
    <w:rsid w:val="003A085F"/>
    <w:rsid w:val="003A35F9"/>
    <w:rsid w:val="003A3766"/>
    <w:rsid w:val="003A4265"/>
    <w:rsid w:val="003A689B"/>
    <w:rsid w:val="003B4B5A"/>
    <w:rsid w:val="003C4199"/>
    <w:rsid w:val="003C6B8E"/>
    <w:rsid w:val="003D1192"/>
    <w:rsid w:val="003D1C79"/>
    <w:rsid w:val="003D1C99"/>
    <w:rsid w:val="003D614B"/>
    <w:rsid w:val="003E18C5"/>
    <w:rsid w:val="003E2D02"/>
    <w:rsid w:val="003E3E87"/>
    <w:rsid w:val="003E5FF8"/>
    <w:rsid w:val="003E7246"/>
    <w:rsid w:val="0040034B"/>
    <w:rsid w:val="0040541B"/>
    <w:rsid w:val="00405750"/>
    <w:rsid w:val="00405F50"/>
    <w:rsid w:val="00407247"/>
    <w:rsid w:val="00411390"/>
    <w:rsid w:val="00411515"/>
    <w:rsid w:val="00416266"/>
    <w:rsid w:val="00416AF5"/>
    <w:rsid w:val="00424264"/>
    <w:rsid w:val="0042494F"/>
    <w:rsid w:val="0042558C"/>
    <w:rsid w:val="004260CD"/>
    <w:rsid w:val="00427784"/>
    <w:rsid w:val="00433E9E"/>
    <w:rsid w:val="0043459A"/>
    <w:rsid w:val="004462A6"/>
    <w:rsid w:val="00446D9A"/>
    <w:rsid w:val="004479B4"/>
    <w:rsid w:val="00461F3C"/>
    <w:rsid w:val="00461FFD"/>
    <w:rsid w:val="004775BE"/>
    <w:rsid w:val="00477D63"/>
    <w:rsid w:val="00484436"/>
    <w:rsid w:val="0049241C"/>
    <w:rsid w:val="004928F6"/>
    <w:rsid w:val="004978CD"/>
    <w:rsid w:val="004A72D2"/>
    <w:rsid w:val="004B08F9"/>
    <w:rsid w:val="004B34FA"/>
    <w:rsid w:val="004C0716"/>
    <w:rsid w:val="004C0A1D"/>
    <w:rsid w:val="004D5ECA"/>
    <w:rsid w:val="004D6242"/>
    <w:rsid w:val="004D7259"/>
    <w:rsid w:val="004D736C"/>
    <w:rsid w:val="004D7CA0"/>
    <w:rsid w:val="004E37CA"/>
    <w:rsid w:val="004E5D65"/>
    <w:rsid w:val="004F07E2"/>
    <w:rsid w:val="00501376"/>
    <w:rsid w:val="0051205D"/>
    <w:rsid w:val="00514354"/>
    <w:rsid w:val="005165E1"/>
    <w:rsid w:val="00516AB6"/>
    <w:rsid w:val="00527777"/>
    <w:rsid w:val="00534D71"/>
    <w:rsid w:val="0053772E"/>
    <w:rsid w:val="00540C83"/>
    <w:rsid w:val="005531E8"/>
    <w:rsid w:val="00562B8A"/>
    <w:rsid w:val="00564003"/>
    <w:rsid w:val="005661F5"/>
    <w:rsid w:val="005670D4"/>
    <w:rsid w:val="00567743"/>
    <w:rsid w:val="005741EE"/>
    <w:rsid w:val="005831A2"/>
    <w:rsid w:val="0058440E"/>
    <w:rsid w:val="00586416"/>
    <w:rsid w:val="00586C7D"/>
    <w:rsid w:val="005909B2"/>
    <w:rsid w:val="005A0748"/>
    <w:rsid w:val="005A6132"/>
    <w:rsid w:val="005C15FF"/>
    <w:rsid w:val="005C3675"/>
    <w:rsid w:val="005C685F"/>
    <w:rsid w:val="005C6982"/>
    <w:rsid w:val="005D13E6"/>
    <w:rsid w:val="005D331C"/>
    <w:rsid w:val="005D6B97"/>
    <w:rsid w:val="005E7AA9"/>
    <w:rsid w:val="005F5CD9"/>
    <w:rsid w:val="00613A61"/>
    <w:rsid w:val="00615031"/>
    <w:rsid w:val="00615D89"/>
    <w:rsid w:val="00627E40"/>
    <w:rsid w:val="006310E8"/>
    <w:rsid w:val="006331A8"/>
    <w:rsid w:val="00636160"/>
    <w:rsid w:val="00640C89"/>
    <w:rsid w:val="00644FD2"/>
    <w:rsid w:val="0064621A"/>
    <w:rsid w:val="00646DAF"/>
    <w:rsid w:val="0065030D"/>
    <w:rsid w:val="00651A06"/>
    <w:rsid w:val="006522AD"/>
    <w:rsid w:val="00654005"/>
    <w:rsid w:val="00654A1A"/>
    <w:rsid w:val="00654AEC"/>
    <w:rsid w:val="006566CF"/>
    <w:rsid w:val="0066171C"/>
    <w:rsid w:val="00663E30"/>
    <w:rsid w:val="006651F2"/>
    <w:rsid w:val="006673DB"/>
    <w:rsid w:val="0067083F"/>
    <w:rsid w:val="006874BB"/>
    <w:rsid w:val="00693A69"/>
    <w:rsid w:val="0069514E"/>
    <w:rsid w:val="006A1939"/>
    <w:rsid w:val="006A31A7"/>
    <w:rsid w:val="006A7B36"/>
    <w:rsid w:val="006B7DDE"/>
    <w:rsid w:val="006C1762"/>
    <w:rsid w:val="006C50B5"/>
    <w:rsid w:val="006C7BD0"/>
    <w:rsid w:val="006D2782"/>
    <w:rsid w:val="006D6A94"/>
    <w:rsid w:val="006E05CF"/>
    <w:rsid w:val="006E5777"/>
    <w:rsid w:val="006F280F"/>
    <w:rsid w:val="006F43A3"/>
    <w:rsid w:val="006F4FD9"/>
    <w:rsid w:val="006F6C2E"/>
    <w:rsid w:val="007011E3"/>
    <w:rsid w:val="0071222A"/>
    <w:rsid w:val="00714627"/>
    <w:rsid w:val="00720AF0"/>
    <w:rsid w:val="0072623C"/>
    <w:rsid w:val="007266D2"/>
    <w:rsid w:val="0073656B"/>
    <w:rsid w:val="0073737D"/>
    <w:rsid w:val="00746890"/>
    <w:rsid w:val="00757C2D"/>
    <w:rsid w:val="00763A05"/>
    <w:rsid w:val="00764EBA"/>
    <w:rsid w:val="0077175D"/>
    <w:rsid w:val="0077312E"/>
    <w:rsid w:val="00783CF5"/>
    <w:rsid w:val="00792A91"/>
    <w:rsid w:val="007948BD"/>
    <w:rsid w:val="007958DF"/>
    <w:rsid w:val="00795E63"/>
    <w:rsid w:val="007961C7"/>
    <w:rsid w:val="007A7936"/>
    <w:rsid w:val="007A7FA2"/>
    <w:rsid w:val="007B356C"/>
    <w:rsid w:val="007C0010"/>
    <w:rsid w:val="007C05FE"/>
    <w:rsid w:val="007C064B"/>
    <w:rsid w:val="007C7B0D"/>
    <w:rsid w:val="007D0176"/>
    <w:rsid w:val="007D0B4A"/>
    <w:rsid w:val="007D2779"/>
    <w:rsid w:val="007D6523"/>
    <w:rsid w:val="007D6DDF"/>
    <w:rsid w:val="007E0D1D"/>
    <w:rsid w:val="007E105C"/>
    <w:rsid w:val="007E6AE6"/>
    <w:rsid w:val="007F12BF"/>
    <w:rsid w:val="007F2F21"/>
    <w:rsid w:val="007F338D"/>
    <w:rsid w:val="008046C8"/>
    <w:rsid w:val="0080660E"/>
    <w:rsid w:val="00806F88"/>
    <w:rsid w:val="00811B49"/>
    <w:rsid w:val="00813795"/>
    <w:rsid w:val="00816780"/>
    <w:rsid w:val="00816F3A"/>
    <w:rsid w:val="008172B5"/>
    <w:rsid w:val="0081753F"/>
    <w:rsid w:val="00817AF6"/>
    <w:rsid w:val="00822095"/>
    <w:rsid w:val="008278AA"/>
    <w:rsid w:val="00832510"/>
    <w:rsid w:val="00835364"/>
    <w:rsid w:val="00840D0C"/>
    <w:rsid w:val="00842FCB"/>
    <w:rsid w:val="00846428"/>
    <w:rsid w:val="00853651"/>
    <w:rsid w:val="00854735"/>
    <w:rsid w:val="00855316"/>
    <w:rsid w:val="00855CBD"/>
    <w:rsid w:val="00861247"/>
    <w:rsid w:val="00861F2B"/>
    <w:rsid w:val="00862531"/>
    <w:rsid w:val="00874294"/>
    <w:rsid w:val="00877F55"/>
    <w:rsid w:val="008800BE"/>
    <w:rsid w:val="0088254E"/>
    <w:rsid w:val="008921FC"/>
    <w:rsid w:val="00892426"/>
    <w:rsid w:val="008924D8"/>
    <w:rsid w:val="008962E0"/>
    <w:rsid w:val="008A099C"/>
    <w:rsid w:val="008B1610"/>
    <w:rsid w:val="008B675E"/>
    <w:rsid w:val="008B72FB"/>
    <w:rsid w:val="008C30F7"/>
    <w:rsid w:val="008C73E5"/>
    <w:rsid w:val="008D1B8E"/>
    <w:rsid w:val="008D6C7B"/>
    <w:rsid w:val="008E15C8"/>
    <w:rsid w:val="008E204E"/>
    <w:rsid w:val="008F32F1"/>
    <w:rsid w:val="0090216E"/>
    <w:rsid w:val="00904902"/>
    <w:rsid w:val="009070B8"/>
    <w:rsid w:val="00907F9C"/>
    <w:rsid w:val="00910567"/>
    <w:rsid w:val="0091214B"/>
    <w:rsid w:val="00916045"/>
    <w:rsid w:val="009160D6"/>
    <w:rsid w:val="00943244"/>
    <w:rsid w:val="00951A1C"/>
    <w:rsid w:val="0095652E"/>
    <w:rsid w:val="00957E05"/>
    <w:rsid w:val="00960315"/>
    <w:rsid w:val="00965153"/>
    <w:rsid w:val="00967AC3"/>
    <w:rsid w:val="009714A0"/>
    <w:rsid w:val="00973A3D"/>
    <w:rsid w:val="00974528"/>
    <w:rsid w:val="00975884"/>
    <w:rsid w:val="00980F03"/>
    <w:rsid w:val="009836AE"/>
    <w:rsid w:val="00985F2F"/>
    <w:rsid w:val="009931AD"/>
    <w:rsid w:val="009947D4"/>
    <w:rsid w:val="009A3ADB"/>
    <w:rsid w:val="009A5F84"/>
    <w:rsid w:val="009A62DB"/>
    <w:rsid w:val="009B0D5E"/>
    <w:rsid w:val="009B0DC3"/>
    <w:rsid w:val="009B212A"/>
    <w:rsid w:val="009B4C53"/>
    <w:rsid w:val="009B519D"/>
    <w:rsid w:val="009B740B"/>
    <w:rsid w:val="009C0FEF"/>
    <w:rsid w:val="009C32B0"/>
    <w:rsid w:val="009C61A6"/>
    <w:rsid w:val="009C736C"/>
    <w:rsid w:val="009D5FD1"/>
    <w:rsid w:val="009D715D"/>
    <w:rsid w:val="009E2901"/>
    <w:rsid w:val="009E2ACE"/>
    <w:rsid w:val="009E2FBC"/>
    <w:rsid w:val="009F0EEE"/>
    <w:rsid w:val="009F0F62"/>
    <w:rsid w:val="009F78AC"/>
    <w:rsid w:val="00A149B4"/>
    <w:rsid w:val="00A2416D"/>
    <w:rsid w:val="00A252E0"/>
    <w:rsid w:val="00A27B56"/>
    <w:rsid w:val="00A355B5"/>
    <w:rsid w:val="00A37B97"/>
    <w:rsid w:val="00A42A71"/>
    <w:rsid w:val="00A4571C"/>
    <w:rsid w:val="00A51850"/>
    <w:rsid w:val="00A5354B"/>
    <w:rsid w:val="00A54771"/>
    <w:rsid w:val="00A82485"/>
    <w:rsid w:val="00A87BCA"/>
    <w:rsid w:val="00AA3352"/>
    <w:rsid w:val="00AA361E"/>
    <w:rsid w:val="00AA6CAD"/>
    <w:rsid w:val="00AB51E1"/>
    <w:rsid w:val="00AB566E"/>
    <w:rsid w:val="00AC14AD"/>
    <w:rsid w:val="00AC5720"/>
    <w:rsid w:val="00AC5DC2"/>
    <w:rsid w:val="00AC60F4"/>
    <w:rsid w:val="00AD463A"/>
    <w:rsid w:val="00AD5E5C"/>
    <w:rsid w:val="00AE58B0"/>
    <w:rsid w:val="00AF3F4A"/>
    <w:rsid w:val="00B064AF"/>
    <w:rsid w:val="00B07B28"/>
    <w:rsid w:val="00B12950"/>
    <w:rsid w:val="00B17F05"/>
    <w:rsid w:val="00B253AA"/>
    <w:rsid w:val="00B27E49"/>
    <w:rsid w:val="00B3438D"/>
    <w:rsid w:val="00B42BE7"/>
    <w:rsid w:val="00B42D3D"/>
    <w:rsid w:val="00B43D6F"/>
    <w:rsid w:val="00B44496"/>
    <w:rsid w:val="00B5506D"/>
    <w:rsid w:val="00B55FDD"/>
    <w:rsid w:val="00B64E39"/>
    <w:rsid w:val="00B71E0A"/>
    <w:rsid w:val="00B7279D"/>
    <w:rsid w:val="00B73CEE"/>
    <w:rsid w:val="00B76450"/>
    <w:rsid w:val="00B77ADC"/>
    <w:rsid w:val="00B77DA4"/>
    <w:rsid w:val="00B80F7F"/>
    <w:rsid w:val="00B84084"/>
    <w:rsid w:val="00B9132A"/>
    <w:rsid w:val="00B94007"/>
    <w:rsid w:val="00B961D1"/>
    <w:rsid w:val="00B97E3E"/>
    <w:rsid w:val="00BA2D8C"/>
    <w:rsid w:val="00BA3936"/>
    <w:rsid w:val="00BA76BC"/>
    <w:rsid w:val="00BB18E0"/>
    <w:rsid w:val="00BB5F4C"/>
    <w:rsid w:val="00BB74C8"/>
    <w:rsid w:val="00BB756D"/>
    <w:rsid w:val="00BB7F68"/>
    <w:rsid w:val="00BC2109"/>
    <w:rsid w:val="00BC212E"/>
    <w:rsid w:val="00BD0873"/>
    <w:rsid w:val="00BD1AD3"/>
    <w:rsid w:val="00BE7663"/>
    <w:rsid w:val="00BF0C60"/>
    <w:rsid w:val="00BF2ED0"/>
    <w:rsid w:val="00BF52E2"/>
    <w:rsid w:val="00C06D4C"/>
    <w:rsid w:val="00C170CA"/>
    <w:rsid w:val="00C17C46"/>
    <w:rsid w:val="00C31F47"/>
    <w:rsid w:val="00C377A2"/>
    <w:rsid w:val="00C57554"/>
    <w:rsid w:val="00C61CB2"/>
    <w:rsid w:val="00C63806"/>
    <w:rsid w:val="00C6472C"/>
    <w:rsid w:val="00C647F1"/>
    <w:rsid w:val="00C65E52"/>
    <w:rsid w:val="00C700F1"/>
    <w:rsid w:val="00C70890"/>
    <w:rsid w:val="00C71F27"/>
    <w:rsid w:val="00C73D1A"/>
    <w:rsid w:val="00C77E16"/>
    <w:rsid w:val="00C817EB"/>
    <w:rsid w:val="00C82EAF"/>
    <w:rsid w:val="00C85BCE"/>
    <w:rsid w:val="00C85F88"/>
    <w:rsid w:val="00C8669C"/>
    <w:rsid w:val="00CA63B8"/>
    <w:rsid w:val="00CA6B9E"/>
    <w:rsid w:val="00CB4606"/>
    <w:rsid w:val="00CB4E7E"/>
    <w:rsid w:val="00CC232C"/>
    <w:rsid w:val="00CD660D"/>
    <w:rsid w:val="00CE1C22"/>
    <w:rsid w:val="00CE27E6"/>
    <w:rsid w:val="00CE31C4"/>
    <w:rsid w:val="00CE516D"/>
    <w:rsid w:val="00CF0D77"/>
    <w:rsid w:val="00CF7EC8"/>
    <w:rsid w:val="00D14047"/>
    <w:rsid w:val="00D1581F"/>
    <w:rsid w:val="00D1633D"/>
    <w:rsid w:val="00D26825"/>
    <w:rsid w:val="00D32866"/>
    <w:rsid w:val="00D40317"/>
    <w:rsid w:val="00D404B8"/>
    <w:rsid w:val="00D50032"/>
    <w:rsid w:val="00D52E57"/>
    <w:rsid w:val="00D561A1"/>
    <w:rsid w:val="00D56351"/>
    <w:rsid w:val="00D605D3"/>
    <w:rsid w:val="00D83D51"/>
    <w:rsid w:val="00D866A7"/>
    <w:rsid w:val="00D96B78"/>
    <w:rsid w:val="00DA11D8"/>
    <w:rsid w:val="00DA2631"/>
    <w:rsid w:val="00DA50E8"/>
    <w:rsid w:val="00DB3BB6"/>
    <w:rsid w:val="00DB419E"/>
    <w:rsid w:val="00DC7818"/>
    <w:rsid w:val="00DD0201"/>
    <w:rsid w:val="00DE661E"/>
    <w:rsid w:val="00DF2B26"/>
    <w:rsid w:val="00DF4567"/>
    <w:rsid w:val="00E06055"/>
    <w:rsid w:val="00E12519"/>
    <w:rsid w:val="00E17447"/>
    <w:rsid w:val="00E25C69"/>
    <w:rsid w:val="00E27B3C"/>
    <w:rsid w:val="00E27D78"/>
    <w:rsid w:val="00E36D41"/>
    <w:rsid w:val="00E628AD"/>
    <w:rsid w:val="00E67762"/>
    <w:rsid w:val="00E73471"/>
    <w:rsid w:val="00E755B1"/>
    <w:rsid w:val="00E75CC3"/>
    <w:rsid w:val="00E77E8E"/>
    <w:rsid w:val="00E804B8"/>
    <w:rsid w:val="00E84682"/>
    <w:rsid w:val="00E9450B"/>
    <w:rsid w:val="00EA1473"/>
    <w:rsid w:val="00EA35E7"/>
    <w:rsid w:val="00EB0DA9"/>
    <w:rsid w:val="00EB0E4D"/>
    <w:rsid w:val="00EB3204"/>
    <w:rsid w:val="00EB57B4"/>
    <w:rsid w:val="00EB6213"/>
    <w:rsid w:val="00EC2289"/>
    <w:rsid w:val="00EC2A74"/>
    <w:rsid w:val="00EC52D6"/>
    <w:rsid w:val="00EC5E02"/>
    <w:rsid w:val="00EC686C"/>
    <w:rsid w:val="00EC7FEE"/>
    <w:rsid w:val="00EE089D"/>
    <w:rsid w:val="00EE3183"/>
    <w:rsid w:val="00EE3657"/>
    <w:rsid w:val="00EE46C3"/>
    <w:rsid w:val="00EE631A"/>
    <w:rsid w:val="00EF1433"/>
    <w:rsid w:val="00EF316F"/>
    <w:rsid w:val="00F14AAF"/>
    <w:rsid w:val="00F24D50"/>
    <w:rsid w:val="00F26846"/>
    <w:rsid w:val="00F3205B"/>
    <w:rsid w:val="00F32885"/>
    <w:rsid w:val="00F32A02"/>
    <w:rsid w:val="00F3333A"/>
    <w:rsid w:val="00F339A3"/>
    <w:rsid w:val="00F4158F"/>
    <w:rsid w:val="00F43BE8"/>
    <w:rsid w:val="00F51F15"/>
    <w:rsid w:val="00F52798"/>
    <w:rsid w:val="00F52852"/>
    <w:rsid w:val="00F5308E"/>
    <w:rsid w:val="00F549B2"/>
    <w:rsid w:val="00F561D5"/>
    <w:rsid w:val="00F601F6"/>
    <w:rsid w:val="00F6140F"/>
    <w:rsid w:val="00F6553E"/>
    <w:rsid w:val="00F723D0"/>
    <w:rsid w:val="00F7344B"/>
    <w:rsid w:val="00F772F7"/>
    <w:rsid w:val="00F8105E"/>
    <w:rsid w:val="00F840A2"/>
    <w:rsid w:val="00F9045A"/>
    <w:rsid w:val="00F916A8"/>
    <w:rsid w:val="00FB1CB1"/>
    <w:rsid w:val="00FB3EA9"/>
    <w:rsid w:val="00FB4E0E"/>
    <w:rsid w:val="00FC1C52"/>
    <w:rsid w:val="00FC5C8D"/>
    <w:rsid w:val="00FC625A"/>
    <w:rsid w:val="00FD465A"/>
    <w:rsid w:val="00FD688D"/>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BE5C6A-42BE-4D2E-A3DC-78DB4FCD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B97"/>
    <w:rPr>
      <w:sz w:val="24"/>
      <w:szCs w:val="24"/>
    </w:rPr>
  </w:style>
  <w:style w:type="paragraph" w:styleId="Heading1">
    <w:name w:val="heading 1"/>
    <w:basedOn w:val="Normal"/>
    <w:next w:val="Normal"/>
    <w:qFormat/>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autoRedefine/>
    <w:pPr>
      <w:numPr>
        <w:numId w:val="1"/>
      </w:numPr>
    </w:pPr>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2"/>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styleId="CommentReference">
    <w:name w:val="annotation reference"/>
    <w:basedOn w:val="DefaultParagraphFont"/>
    <w:uiPriority w:val="99"/>
    <w:semiHidden/>
    <w:unhideWhenUsed/>
    <w:rsid w:val="0001313E"/>
    <w:rPr>
      <w:sz w:val="16"/>
      <w:szCs w:val="16"/>
    </w:rPr>
  </w:style>
  <w:style w:type="paragraph" w:styleId="CommentText">
    <w:name w:val="annotation text"/>
    <w:basedOn w:val="Normal"/>
    <w:link w:val="CommentTextChar"/>
    <w:uiPriority w:val="99"/>
    <w:semiHidden/>
    <w:unhideWhenUsed/>
    <w:rsid w:val="0001313E"/>
    <w:rPr>
      <w:sz w:val="20"/>
      <w:szCs w:val="20"/>
    </w:rPr>
  </w:style>
  <w:style w:type="character" w:customStyle="1" w:styleId="CommentTextChar">
    <w:name w:val="Comment Text Char"/>
    <w:basedOn w:val="DefaultParagraphFont"/>
    <w:link w:val="CommentText"/>
    <w:uiPriority w:val="99"/>
    <w:semiHidden/>
    <w:rsid w:val="0001313E"/>
  </w:style>
  <w:style w:type="paragraph" w:styleId="CommentSubject">
    <w:name w:val="annotation subject"/>
    <w:basedOn w:val="CommentText"/>
    <w:next w:val="CommentText"/>
    <w:link w:val="CommentSubjectChar"/>
    <w:uiPriority w:val="99"/>
    <w:semiHidden/>
    <w:unhideWhenUsed/>
    <w:rsid w:val="0001313E"/>
    <w:rPr>
      <w:b/>
      <w:bCs/>
    </w:rPr>
  </w:style>
  <w:style w:type="character" w:customStyle="1" w:styleId="CommentSubjectChar">
    <w:name w:val="Comment Subject Char"/>
    <w:basedOn w:val="CommentTextChar"/>
    <w:link w:val="CommentSubject"/>
    <w:uiPriority w:val="99"/>
    <w:semiHidden/>
    <w:rsid w:val="0001313E"/>
    <w:rPr>
      <w:b/>
      <w:bCs/>
    </w:rPr>
  </w:style>
  <w:style w:type="paragraph" w:customStyle="1" w:styleId="Default">
    <w:name w:val="Default"/>
    <w:rsid w:val="00F723D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886">
      <w:bodyDiv w:val="1"/>
      <w:marLeft w:val="0"/>
      <w:marRight w:val="0"/>
      <w:marTop w:val="0"/>
      <w:marBottom w:val="0"/>
      <w:divBdr>
        <w:top w:val="none" w:sz="0" w:space="0" w:color="auto"/>
        <w:left w:val="none" w:sz="0" w:space="0" w:color="auto"/>
        <w:bottom w:val="none" w:sz="0" w:space="0" w:color="auto"/>
        <w:right w:val="none" w:sz="0" w:space="0" w:color="auto"/>
      </w:divBdr>
    </w:div>
    <w:div w:id="579676169">
      <w:bodyDiv w:val="1"/>
      <w:marLeft w:val="0"/>
      <w:marRight w:val="0"/>
      <w:marTop w:val="0"/>
      <w:marBottom w:val="0"/>
      <w:divBdr>
        <w:top w:val="none" w:sz="0" w:space="0" w:color="auto"/>
        <w:left w:val="none" w:sz="0" w:space="0" w:color="auto"/>
        <w:bottom w:val="none" w:sz="0" w:space="0" w:color="auto"/>
        <w:right w:val="none" w:sz="0" w:space="0" w:color="auto"/>
      </w:divBdr>
    </w:div>
    <w:div w:id="1136070806">
      <w:bodyDiv w:val="1"/>
      <w:marLeft w:val="0"/>
      <w:marRight w:val="0"/>
      <w:marTop w:val="0"/>
      <w:marBottom w:val="0"/>
      <w:divBdr>
        <w:top w:val="none" w:sz="0" w:space="0" w:color="auto"/>
        <w:left w:val="none" w:sz="0" w:space="0" w:color="auto"/>
        <w:bottom w:val="none" w:sz="0" w:space="0" w:color="auto"/>
        <w:right w:val="none" w:sz="0" w:space="0" w:color="auto"/>
      </w:divBdr>
    </w:div>
    <w:div w:id="1250311689">
      <w:bodyDiv w:val="1"/>
      <w:marLeft w:val="0"/>
      <w:marRight w:val="0"/>
      <w:marTop w:val="0"/>
      <w:marBottom w:val="0"/>
      <w:divBdr>
        <w:top w:val="none" w:sz="0" w:space="0" w:color="auto"/>
        <w:left w:val="none" w:sz="0" w:space="0" w:color="auto"/>
        <w:bottom w:val="none" w:sz="0" w:space="0" w:color="auto"/>
        <w:right w:val="none" w:sz="0" w:space="0" w:color="auto"/>
      </w:divBdr>
    </w:div>
    <w:div w:id="1286352011">
      <w:bodyDiv w:val="1"/>
      <w:marLeft w:val="0"/>
      <w:marRight w:val="0"/>
      <w:marTop w:val="0"/>
      <w:marBottom w:val="0"/>
      <w:divBdr>
        <w:top w:val="none" w:sz="0" w:space="0" w:color="auto"/>
        <w:left w:val="none" w:sz="0" w:space="0" w:color="auto"/>
        <w:bottom w:val="none" w:sz="0" w:space="0" w:color="auto"/>
        <w:right w:val="none" w:sz="0" w:space="0" w:color="auto"/>
      </w:divBdr>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6954">
      <w:bodyDiv w:val="1"/>
      <w:marLeft w:val="0"/>
      <w:marRight w:val="0"/>
      <w:marTop w:val="0"/>
      <w:marBottom w:val="0"/>
      <w:divBdr>
        <w:top w:val="none" w:sz="0" w:space="0" w:color="auto"/>
        <w:left w:val="none" w:sz="0" w:space="0" w:color="auto"/>
        <w:bottom w:val="none" w:sz="0" w:space="0" w:color="auto"/>
        <w:right w:val="none" w:sz="0" w:space="0" w:color="auto"/>
      </w:divBdr>
      <w:divsChild>
        <w:div w:id="2031908725">
          <w:marLeft w:val="720"/>
          <w:marRight w:val="0"/>
          <w:marTop w:val="115"/>
          <w:marBottom w:val="0"/>
          <w:divBdr>
            <w:top w:val="none" w:sz="0" w:space="0" w:color="auto"/>
            <w:left w:val="none" w:sz="0" w:space="0" w:color="auto"/>
            <w:bottom w:val="none" w:sz="0" w:space="0" w:color="auto"/>
            <w:right w:val="none" w:sz="0" w:space="0" w:color="auto"/>
          </w:divBdr>
        </w:div>
      </w:divsChild>
    </w:div>
    <w:div w:id="2014987074">
      <w:bodyDiv w:val="1"/>
      <w:marLeft w:val="0"/>
      <w:marRight w:val="0"/>
      <w:marTop w:val="0"/>
      <w:marBottom w:val="0"/>
      <w:divBdr>
        <w:top w:val="none" w:sz="0" w:space="0" w:color="auto"/>
        <w:left w:val="none" w:sz="0" w:space="0" w:color="auto"/>
        <w:bottom w:val="none" w:sz="0" w:space="0" w:color="auto"/>
        <w:right w:val="none" w:sz="0" w:space="0" w:color="auto"/>
      </w:divBdr>
      <w:divsChild>
        <w:div w:id="550302">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7462</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ARSH</cp:lastModifiedBy>
  <cp:revision>2</cp:revision>
  <cp:lastPrinted>2012-03-11T01:28:00Z</cp:lastPrinted>
  <dcterms:created xsi:type="dcterms:W3CDTF">2018-03-21T20:00:00Z</dcterms:created>
  <dcterms:modified xsi:type="dcterms:W3CDTF">2018-03-21T20:00:00Z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