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绪论</w:t>
      </w:r>
    </w:p>
    <w:p>
      <w:pPr>
        <w:pStyle w:val="shimo normal"/>
        <w:jc w:val="left"/>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pPr>
        <w:pStyle w:val="shimo normal"/>
        <w:jc w:val="left"/>
      </w:pPr>
      <w:r>
        <w:t>关键词：大学生，征信，Fico。</w:t>
      </w:r>
    </w:p>
    <w:p>
      <w:pPr>
        <w:pStyle w:val="shimo normal"/>
        <w:jc w:val="left"/>
      </w:pPr>
    </w:p>
    <w:p>
      <w:pPr>
        <w:pStyle w:val="shimo normal"/>
        <w:jc w:val="left"/>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pPr>
        <w:pStyle w:val="shimo normal"/>
        <w:jc w:val="left"/>
      </w:pPr>
    </w:p>
    <w:p>
      <w:pPr>
        <w:pStyle w:val="shimo normal"/>
        <w:jc w:val="left"/>
      </w:pPr>
      <w:r>
        <w:t>Key words: college students,credit,Fico system</w:t>
      </w:r>
    </w:p>
    <w:p>
      <w:pPr>
        <w:pStyle w:val="shimo normal"/>
        <w:jc w:val="left"/>
      </w:pPr>
    </w:p>
    <w:p>
      <w:pPr>
        <w:pStyle w:val="shimo normal"/>
        <w:jc w:val="left"/>
      </w:pPr>
      <w:r>
        <w:t>第一章</w:t>
      </w:r>
    </w:p>
    <w:p>
      <w:pPr>
        <w:pStyle w:val="shimo normal"/>
        <w:jc w:val="left"/>
        <w:rPr>
          <w:sz w:val="25"/>
          <w:szCs w:val="25"/>
        </w:rPr>
      </w:pPr>
      <w:r>
        <w:rPr>
          <w:b w:val="true"/>
          <w:sz w:val="28"/>
          <w:szCs w:val="28"/>
        </w:rPr>
        <w:t xml:space="preserve">2.1系统开发理论 </w:t>
      </w:r>
    </w:p>
    <w:p>
      <w:pPr>
        <w:pStyle w:val="shimo normal"/>
        <w:jc w:val="left"/>
        <w:rPr>
          <w:sz w:val="21"/>
          <w:szCs w:val="21"/>
        </w:rPr>
      </w:pPr>
      <w:r>
        <w:rPr>
          <w:b w:val="true"/>
          <w:sz w:val="24"/>
          <w:szCs w:val="24"/>
        </w:rPr>
        <w:t xml:space="preserve">2.1.1信息系统理论 </w:t>
      </w:r>
    </w:p>
    <w:p>
      <w:pPr>
        <w:pStyle w:val="shimo normal"/>
        <w:spacing w:line="300"/>
        <w:ind w:firstLine="420"/>
        <w:jc w:val="left"/>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pPr>
        <w:pStyle w:val="shimo normal"/>
        <w:spacing w:line="300"/>
        <w:jc w:val="left"/>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不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pPr>
        <w:pStyle w:val="shimo normal"/>
        <w:spacing w:line="300"/>
        <w:jc w:val="left"/>
      </w:pPr>
      <w:r>
        <w:t>（1）系统规划阶段：</w:t>
      </w:r>
    </w:p>
    <w:p>
      <w:pPr>
        <w:pStyle w:val="shimo normal"/>
        <w:spacing w:line="300"/>
        <w:jc w:val="left"/>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案进行可行性分析，通过后将新系统建设方案及实施计划编写成系统规划报告。</w:t>
      </w:r>
    </w:p>
    <w:p>
      <w:pPr>
        <w:pStyle w:val="shimo normal"/>
        <w:spacing w:line="300"/>
        <w:jc w:val="left"/>
      </w:pPr>
      <w:r>
        <w:t>（2）系统分析阶段：</w:t>
      </w:r>
    </w:p>
    <w:p>
      <w:pPr>
        <w:pStyle w:val="shimo normal"/>
        <w:spacing w:line="300"/>
        <w:jc w:val="left"/>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pPr>
        <w:pStyle w:val="shimo normal"/>
        <w:spacing w:line="300"/>
        <w:jc w:val="left"/>
      </w:pPr>
      <w:r>
        <w:t>（3）系统设计阶段：</w:t>
      </w:r>
    </w:p>
    <w:p>
      <w:pPr>
        <w:pStyle w:val="shimo normal"/>
        <w:spacing w:line="300"/>
        <w:jc w:val="left"/>
      </w:pPr>
      <w:r>
        <w:t>系统设计阶段的任务是根据系统说明书中规定的功能要求，考虑实际条件，具体设计实现逻辑模型的技术方案，也即设计新系统的物理模型。这个阶段的技术文档是系统设计说明书。</w:t>
      </w:r>
    </w:p>
    <w:p>
      <w:pPr>
        <w:pStyle w:val="shimo normal"/>
        <w:spacing w:line="300"/>
        <w:jc w:val="left"/>
      </w:pPr>
      <w:r>
        <w:t>（4）系统实施阶段：</w:t>
      </w:r>
    </w:p>
    <w:p>
      <w:pPr>
        <w:pStyle w:val="shimo normal"/>
        <w:spacing w:line="300"/>
        <w:jc w:val="left"/>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pPr>
        <w:pStyle w:val="shimo normal"/>
        <w:spacing w:line="300"/>
        <w:jc w:val="left"/>
      </w:pPr>
      <w:r>
        <w:t>（5）系统运行和维护阶段：</w:t>
      </w:r>
    </w:p>
    <w:p>
      <w:pPr>
        <w:pStyle w:val="shimo normal"/>
        <w:spacing w:line="300"/>
        <w:jc w:val="left"/>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pPr>
        <w:pStyle w:val="shimo normal"/>
        <w:spacing w:line="300"/>
        <w:jc w:val="left"/>
      </w:pPr>
    </w:p>
    <w:p>
      <w:pPr>
        <w:pStyle w:val="shimo normal"/>
        <w:jc w:val="left"/>
        <w:rPr>
          <w:sz w:val="21"/>
          <w:szCs w:val="21"/>
        </w:rPr>
      </w:pPr>
      <w:r>
        <w:rPr>
          <w:b w:val="true"/>
          <w:sz w:val="24"/>
          <w:szCs w:val="24"/>
        </w:rPr>
        <w:t xml:space="preserve">开发方法理论 </w:t>
      </w:r>
    </w:p>
    <w:p>
      <w:pPr>
        <w:pStyle w:val="shimo normal"/>
        <w:spacing w:line="300"/>
        <w:jc w:val="left"/>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pPr>
        <w:pStyle w:val="shimo normal"/>
        <w:spacing w:line="300"/>
        <w:jc w:val="left"/>
      </w:pPr>
      <w:r>
        <w:t>（1）原型法</w:t>
      </w:r>
    </w:p>
    <w:p>
      <w:pPr>
        <w:pStyle w:val="shimo normal"/>
        <w:spacing w:line="300"/>
        <w:ind w:firstLine="420"/>
        <w:jc w:val="left"/>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pPr>
        <w:pStyle w:val="shimo normal"/>
        <w:spacing w:line="300"/>
        <w:jc w:val="left"/>
      </w:pPr>
      <w:r>
        <w:t>面向对象开发方法</w:t>
      </w:r>
    </w:p>
    <w:p>
      <w:pPr>
        <w:pStyle w:val="shimo normal"/>
        <w:spacing w:line="300"/>
        <w:ind w:firstLine="420"/>
        <w:jc w:val="left"/>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pPr>
        <w:pStyle w:val="shimo normal"/>
        <w:spacing w:line="300"/>
        <w:jc w:val="left"/>
      </w:pPr>
      <w:r>
        <w:t>结构化开发方法</w:t>
      </w:r>
    </w:p>
    <w:p>
      <w:pPr>
        <w:pStyle w:val="shimo normal"/>
        <w:spacing w:line="300"/>
        <w:jc w:val="left"/>
      </w:pPr>
      <w:r>
        <w:t xml:space="preserve">        结构化开发方法又称为SSA&amp;D，是自顶向下的结构化方法、工程化的系统开发和生命周期方法结合的产物，是至今为止所有开发方法中应用最广泛、最成熟的系统开发技术。宠物店系统的开发也应用了这种开发方法。</w:t>
      </w:r>
    </w:p>
    <w:p>
      <w:pPr>
        <w:pStyle w:val="shimo normal"/>
        <w:spacing w:line="300"/>
        <w:jc w:val="left"/>
      </w:pPr>
      <w:r>
        <w:t>结构化系统开发方法擅长发现和整理系统调查、分析中的问题及疏漏，便于开发人员准确地了解 业务处理过程，有利于与用户一起分析新系统中适合企业业务特点的的新方法和新模型。</w:t>
      </w:r>
    </w:p>
    <w:p>
      <w:pPr>
        <w:pStyle w:val="shimo normal"/>
        <w:spacing w:line="300"/>
        <w:ind w:firstLine="420"/>
        <w:jc w:val="left"/>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pPr>
        <w:pStyle w:val="shimo normal"/>
        <w:spacing w:line="300"/>
        <w:ind w:firstLine="420"/>
        <w:jc w:val="left"/>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低成为系统开发的基本要求。面对这种新的趋势，强调规范化、标准化的结构化系统开发过程逐渐地暴露出缺点和不足，如开发周期过长、难以适应迅速变化的环境、使用的工具落后等。</w:t>
      </w:r>
    </w:p>
    <w:p>
      <w:pPr>
        <w:pStyle w:val="shimo normal"/>
        <w:spacing w:line="300"/>
        <w:ind w:firstLine="420"/>
        <w:jc w:val="left"/>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pPr>
        <w:pStyle w:val="shimo normal"/>
        <w:jc w:val="left"/>
      </w:pPr>
    </w:p>
    <w:p>
      <w:pPr>
        <w:pStyle w:val="shimo normal"/>
        <w:jc w:val="left"/>
      </w:pPr>
      <w:r>
        <w:t>社会背景介绍</w:t>
      </w:r>
    </w:p>
    <w:p>
      <w:pPr>
        <w:pStyle w:val="shimo normal"/>
        <w:jc w:val="left"/>
      </w:pPr>
      <w:r>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pPr>
        <w:pStyle w:val="shimo normal"/>
        <w:jc w:val="left"/>
      </w:pPr>
    </w:p>
    <w:p>
      <w:pPr>
        <w:pStyle w:val="shimo normal"/>
        <w:jc w:val="left"/>
      </w:pPr>
      <w:r>
        <w:t>芝麻信用分</w:t>
      </w:r>
    </w:p>
    <w:p>
      <w:pPr>
        <w:pStyle w:val="shimo normal"/>
        <w:jc w:val="left"/>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享受到免押金租用充电宝、雨伞、单车等等，给人们的生活带来了一定的便利。</w:t>
      </w:r>
    </w:p>
    <w:p>
      <w:pPr>
        <w:pStyle w:val="shimo normal"/>
        <w:jc w:val="left"/>
      </w:pPr>
      <w:r>
        <w:t>结合阿里的业务体系，芝麻信用分的来源可能包括如下三个维度：</w:t>
      </w:r>
    </w:p>
    <w:p>
      <w:pPr>
        <w:pStyle w:val="shimo normal"/>
        <w:jc w:val="left"/>
      </w:pPr>
      <w:r>
        <w:t>（1）阿里体系内数据。 阿里巴巴体系内的数据包括电商平台，互联网金融以及娱乐业务这三块，电商平台数据来源主要为淘宝、天猫等电商平台拥有的用户信息，互联网金融数据为蚂蚁金服旗下的支付宝、余额宝、阿里小贷等金融产品所产生交易信息，娱乐业的数据则来自阿里巴巴旗下的游戏、音乐等业务。 </w:t>
      </w:r>
    </w:p>
    <w:p>
      <w:pPr>
        <w:pStyle w:val="shimo normal"/>
        <w:jc w:val="left"/>
      </w:pPr>
      <w:r>
        <w:t>（2）外部数据。外部数据是指与阿里巴巴达成合作协议的公共机构所提供的数据，以及一些与芝麻信用交换信息的国 内主流 P2P 平台。 </w:t>
      </w:r>
    </w:p>
    <w:p>
      <w:pPr>
        <w:pStyle w:val="shimo normal"/>
        <w:jc w:val="left"/>
      </w:pPr>
      <w:r>
        <w:t>（3）用户提交的数据。用户可以在阿里巴巴官网、支付宝平台提交一些个人信息证明，包括实名认证</w:t>
      </w:r>
      <w:r>
        <w:t>、 个人收入、</w:t>
      </w:r>
      <w:r>
        <w:t>资产和工作证明等等。</w:t>
      </w:r>
    </w:p>
    <w:p>
      <w:pPr>
        <w:pStyle w:val="shimo normal"/>
        <w:jc w:val="left"/>
      </w:pPr>
    </w:p>
    <w:p>
      <w:pPr>
        <w:pStyle w:val="shimo normal"/>
        <w:jc w:val="left"/>
      </w:pPr>
      <w:r>
        <w:t> 芝麻信用分的局限性</w:t>
      </w:r>
    </w:p>
    <w:p>
      <w:pPr>
        <w:pStyle w:val="shimo normal"/>
        <w:jc w:val="left"/>
      </w:pPr>
    </w:p>
    <w:p>
      <w:pPr>
        <w:pStyle w:val="shimo normal"/>
        <w:jc w:val="left"/>
      </w:pPr>
      <w:r>
        <w:t>信息壁垒</w:t>
      </w:r>
    </w:p>
    <w:p>
      <w:pPr>
        <w:pStyle w:val="shimo normal"/>
        <w:jc w:val="left"/>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pPr>
        <w:pStyle w:val="shimo normal"/>
        <w:jc w:val="left"/>
      </w:pPr>
      <w:r>
        <w:t>信息安全</w:t>
      </w:r>
    </w:p>
    <w:p>
      <w:pPr>
        <w:pStyle w:val="shimo normal"/>
        <w:jc w:val="left"/>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pPr>
        <w:pStyle w:val="shimo normal"/>
        <w:jc w:val="left"/>
      </w:pPr>
      <w:r>
        <w:t>处罚力度</w:t>
      </w:r>
    </w:p>
    <w:p>
      <w:pPr>
        <w:pStyle w:val="shimo normal"/>
        <w:jc w:val="left"/>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pPr>
        <w:pStyle w:val="shimo normal"/>
        <w:jc w:val="left"/>
      </w:pPr>
    </w:p>
    <w:p>
      <w:pPr>
        <w:pStyle w:val="shimo normal"/>
        <w:jc w:val="left"/>
      </w:pPr>
      <w:r>
        <w:t>Fico评分系统</w:t>
      </w:r>
    </w:p>
    <w:p>
      <w:pPr>
        <w:pStyle w:val="shimo normal"/>
        <w:jc w:val="left"/>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pPr>
        <w:pStyle w:val="shimo normal"/>
        <w:jc w:val="left"/>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pPr>
        <w:pStyle w:val="shimo normal"/>
        <w:jc w:val="left"/>
      </w:pPr>
    </w:p>
    <w:p>
      <w:pPr>
        <w:pStyle w:val="shimo normal"/>
        <w:jc w:val="left"/>
      </w:pPr>
      <w:r>
        <w:t>Fico评分的模型</w:t>
      </w:r>
    </w:p>
    <w:p>
      <w:pPr>
        <w:pStyle w:val="shimo normal"/>
        <w:jc w:val="left"/>
      </w:pPr>
      <w:r>
        <w:t>FICO 评分模型有五类主要因素组成, 分别是客户的信用偿还历史、信用账户数、使用信用年限、 正在使用信用类型、 新开立信用账户。各部分的权重如图所示</w:t>
      </w:r>
    </w:p>
    <w:p>
      <w:pPr>
        <w:pStyle w:val="shimo normal"/>
        <w:jc w:val="left"/>
      </w:pPr>
      <w:r>
        <w:drawing>
          <wp:inline distT="0" distR="0" distB="0" distL="0">
            <wp:extent cx="4092829" cy="245059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4092829" cy="2450592"/>
                    </a:xfrm>
                    <a:prstGeom prst="rect">
                      <a:avLst/>
                    </a:prstGeom>
                  </pic:spPr>
                </pic:pic>
              </a:graphicData>
            </a:graphic>
          </wp:inline>
        </w:drawing>
      </w:r>
    </w:p>
    <w:p>
      <w:pPr>
        <w:pStyle w:val="shimo normal"/>
        <w:jc w:val="left"/>
      </w:pPr>
      <w:r>
        <w:t>可以看出，偿还历史对于Fico模型而言是最为重要的因素。另外年限也是一大考量元素之一。</w:t>
      </w:r>
    </w:p>
    <w:p>
      <w:pPr>
        <w:pStyle w:val="shimo normal"/>
        <w:jc w:val="left"/>
      </w:pPr>
    </w:p>
    <w:p>
      <w:pPr>
        <w:pStyle w:val="shimo normal"/>
        <w:jc w:val="left"/>
      </w:pPr>
      <w:r>
        <w:t>第二章</w:t>
      </w:r>
    </w:p>
    <w:p>
      <w:pPr>
        <w:pStyle w:val="shimo normal"/>
        <w:jc w:val="left"/>
      </w:pPr>
      <w:r>
        <w:t>大学生信用评价系统</w:t>
      </w:r>
    </w:p>
    <w:p>
      <w:pPr>
        <w:pStyle w:val="shimo normal"/>
        <w:jc w:val="left"/>
      </w:pPr>
      <w:r>
        <w:t>研究背景</w:t>
      </w:r>
    </w:p>
    <w:p>
      <w:pPr>
        <w:pStyle w:val="shimo normal"/>
        <w:jc w:val="left"/>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校招的时候凭借一张简历很难对人才进行筛选，如果学校方面可以通过自己的数据库，开通可以让授权的用人单位实时查询，那么将极大地提高人才招募的效率。</w:t>
      </w:r>
    </w:p>
    <w:p>
      <w:pPr>
        <w:pStyle w:val="shimo normal"/>
        <w:jc w:val="left"/>
      </w:pPr>
    </w:p>
    <w:p>
      <w:pPr>
        <w:pStyle w:val="shimo normal"/>
        <w:jc w:val="left"/>
      </w:pPr>
      <w:r>
        <w:t>研究意义</w:t>
      </w:r>
    </w:p>
    <w:p>
      <w:pPr>
        <w:pStyle w:val="shimo normal"/>
        <w:jc w:val="left"/>
      </w:pPr>
      <w:r>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pPr>
        <w:pStyle w:val="shimo normal"/>
        <w:jc w:val="left"/>
      </w:pPr>
    </w:p>
    <w:p>
      <w:pPr>
        <w:pStyle w:val="shimo normal"/>
        <w:jc w:val="left"/>
      </w:pPr>
      <w:r>
        <w:t>互联网金融的机遇和挑战</w:t>
      </w:r>
    </w:p>
    <w:p>
      <w:pPr>
        <w:pStyle w:val="shimo normal"/>
        <w:jc w:val="left"/>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pPr>
        <w:pStyle w:val="shimo normal"/>
        <w:jc w:val="left"/>
      </w:pPr>
    </w:p>
    <w:p>
      <w:pPr>
        <w:pStyle w:val="shimo normal"/>
        <w:jc w:val="left"/>
      </w:pPr>
      <w:r>
        <w:t>大数据对人才市场的优势</w:t>
      </w:r>
    </w:p>
    <w:p>
      <w:pPr>
        <w:pStyle w:val="shimo normal"/>
        <w:jc w:val="left"/>
      </w:pPr>
      <w:r>
        <w:t>领英（LinkedIn）作为世界数一数二的互联网职业招募平台和职业社交平台，通过互联网实名社交将人才与企业联系起来。如今的领英，不仅仅是一个让机构发布信息，展现自我的平台，也是行业精英寻觅属于自己的高薪职业的渠道，职场小白也可以在上面学习技能，拓展人脉。领英开中的不仅仅是毕业之后的工作情况，即便是小小的志愿者经历，或者不知名的证书，都可以在领英上进行认证。虚拟的徽章和认证，仿佛是一针强心剂，促使大量用户在领英平台上展现自己。不难想象中国大学生，也会乐此不疲。况且，如果可以连接校内系统，展示学生每个学期，每个学年，每节课的表现，以及诚信情况，奖励情况，志愿者情况，这样的系统会非常有市场。</w:t>
      </w:r>
    </w:p>
    <w:p>
      <w:pPr>
        <w:pStyle w:val="shimo normal"/>
        <w:jc w:val="left"/>
      </w:pPr>
    </w:p>
    <w:p>
      <w:pPr>
        <w:pStyle w:val="shimo normal"/>
        <w:jc w:val="left"/>
      </w:pPr>
      <w:r>
        <w:t>研究难点</w:t>
      </w:r>
    </w:p>
    <w:p>
      <w:pPr>
        <w:pStyle w:val="shimo normal"/>
        <w:jc w:val="left"/>
      </w:pPr>
      <w:r>
        <w:t>获取学生各种校内信息的过程较为复杂，比如图书馆借阅信息，教超消费，志愿者经历等等。其中如果稍有不慎，就会有泄露个人信息的隐患，与征信的初衷背道而驰。</w:t>
      </w:r>
    </w:p>
    <w:p>
      <w:pPr>
        <w:pStyle w:val="shimo normal"/>
        <w:jc w:val="left"/>
      </w:pPr>
      <w:r>
        <w:t>同时，中国教育界还没有完全脱离以分数看高低的模式，有些同学并不重视信用分的重要性，如何在征信的过程中严肃而不失乐趣，是吸引大学生关注征信业务的重要指标。</w:t>
      </w:r>
      <w:r>
        <w:t>有些论文中，推荐采用一定的宣传模式，比如通过校园广播，屏幕等传统手段，或者公众号，微博等新媒体工具；除了宣传，最好也将征信纳入大学生的各类活动中，比如新生欢迎会、培训、干部竞选、就业指导等等。</w:t>
      </w:r>
    </w:p>
    <w:p>
      <w:pPr>
        <w:pStyle w:val="shimo normal"/>
        <w:jc w:val="left"/>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考量的因素，也有单独考量的因素。两者分开可以保证两个系统用户都可以得到最可靠的结果。</w:t>
      </w:r>
    </w:p>
    <w:p>
      <w:pPr>
        <w:pStyle w:val="shimo normal"/>
        <w:jc w:val="left"/>
      </w:pPr>
    </w:p>
    <w:p>
      <w:pPr>
        <w:pStyle w:val="shimo normal"/>
        <w:jc w:val="left"/>
      </w:pPr>
      <w:r>
        <w:t>开发环境：</w:t>
      </w:r>
    </w:p>
    <w:p>
      <w:pPr>
        <w:pStyle w:val="shimo normal"/>
        <w:jc w:val="left"/>
      </w:pPr>
      <w:r>
        <w:t>1、Python :3.7.2</w:t>
      </w:r>
    </w:p>
    <w:p>
      <w:pPr>
        <w:pStyle w:val="shimo normal"/>
        <w:jc w:val="left"/>
      </w:pPr>
      <w:r>
        <w:t>2、Django: 2.1.0</w:t>
      </w:r>
    </w:p>
    <w:p>
      <w:pPr>
        <w:pStyle w:val="shimo normal"/>
        <w:jc w:val="left"/>
        <w:rPr>
          <w:sz w:val="18"/>
          <w:szCs w:val="18"/>
        </w:rPr>
      </w:pPr>
      <w:r>
        <w:t xml:space="preserve">3、Mysql : </w:t>
      </w:r>
      <w:r>
        <w:rPr>
          <w:color w:val="333333"/>
          <w:sz w:val="20"/>
          <w:szCs w:val="20"/>
        </w:rPr>
        <w:t>8.0.15</w:t>
      </w:r>
    </w:p>
    <w:p>
      <w:pPr>
        <w:pStyle w:val="shimo normal"/>
        <w:jc w:val="left"/>
      </w:pPr>
    </w:p>
    <w:p>
      <w:pPr>
        <w:pStyle w:val="shimo normal"/>
        <w:jc w:val="left"/>
      </w:pPr>
      <w:r>
        <w:t>开发环境介绍：</w:t>
      </w:r>
    </w:p>
    <w:p>
      <w:pPr>
        <w:pStyle w:val="shimo normal"/>
        <w:jc w:val="left"/>
      </w:pPr>
      <w:r>
        <w:t>python</w:t>
      </w:r>
    </w:p>
    <w:p>
      <w:pPr>
        <w:pStyle w:val="shimo normal"/>
        <w:jc w:val="left"/>
      </w:pPr>
      <w:r>
        <w:t>Python是一种计算机程序设计语言。是一种动态的、面向对象的脚本语言，最初被设计用于编写自动化脚本(shell)，随着版本的不断更新和语言新功能的添加，越来越多被用于独立的、大型项目的开发。</w:t>
      </w:r>
    </w:p>
    <w:p>
      <w:pPr>
        <w:pStyle w:val="shimo normal"/>
        <w:jc w:val="left"/>
      </w:pPr>
      <w:r>
        <w:t>django	</w:t>
      </w:r>
    </w:p>
    <w:p>
      <w:pPr>
        <w:pStyle w:val="shimo normal"/>
        <w:jc w:val="left"/>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shimo normal"/>
        <w:jc w:val="left"/>
      </w:pPr>
      <w:r>
        <w:rPr>
          <w:color w:val="333333"/>
        </w:rPr>
        <w:t>mysql</w:t>
      </w:r>
    </w:p>
    <w:p>
      <w:pPr>
        <w:pStyle w:val="shimo normal"/>
        <w:jc w:val="left"/>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pStyle w:val="shimo normal"/>
        <w:jc w:val="left"/>
      </w:pPr>
      <w:r>
        <w:t>MySQL是一种关系数据库管理系统，关系数据库将数据保存在不同的表中，而不是将所有数据放在一个大仓库内，这样就增加了速度并提高了灵活性。</w:t>
      </w:r>
    </w:p>
    <w:p>
      <w:pPr>
        <w:pStyle w:val="shimo normal"/>
        <w:jc w:val="left"/>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作为网站数据库，在该系统在，运用mysql可以达到快速开发的目的。</w:t>
      </w:r>
    </w:p>
    <w:p>
      <w:pPr>
        <w:pStyle w:val="shimo normal"/>
        <w:jc w:val="left"/>
      </w:pPr>
    </w:p>
    <w:p>
      <w:pPr>
        <w:pStyle w:val="shimo normal"/>
        <w:jc w:val="left"/>
      </w:pPr>
      <w:r>
        <w:t>开发步骤</w:t>
      </w:r>
    </w:p>
    <w:p>
      <w:pPr>
        <w:pStyle w:val="shimo normal"/>
        <w:jc w:val="left"/>
      </w:pPr>
    </w:p>
    <w:p>
      <w:pPr>
        <w:pStyle w:val="shimo normal"/>
        <w:jc w:val="left"/>
      </w:pPr>
      <w:r>
        <w:t>需求分析：</w:t>
      </w:r>
    </w:p>
    <w:p>
      <w:pPr>
        <w:pStyle w:val="shimo normal"/>
        <w:jc w:val="left"/>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算术平均绩点就是奖学金的依据。辅导员可以根据学生每个学期的绩点，决定奖学金名单，学生在系统中确认申请。这套流程是模仿了上海理工大学的奖学金申请流程。</w:t>
      </w:r>
    </w:p>
    <w:p>
      <w:pPr>
        <w:pStyle w:val="shimo normal"/>
        <w:jc w:val="left"/>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生会因为商品相符程度，回复态度，回复速度，交易的便捷性等等得到买家相应的分数，这些分数会相应计入人才招募和贷款发放的信用分中.</w:t>
      </w:r>
    </w:p>
    <w:p>
      <w:pPr>
        <w:pStyle w:val="shimo normal"/>
        <w:jc w:val="left"/>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pPr>
        <w:pStyle w:val="shimo normal"/>
        <w:jc w:val="left"/>
      </w:pPr>
      <w:r>
        <w:t>在国际知名招聘和职业社交网站LinkedIn中，技能认证是一项非常有趣的功能。在敬佩产品经理才思敏捷的同时，本系统也可以加入类似的功能。在领英中，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pPr>
        <w:pStyle w:val="shimo normal"/>
        <w:jc w:val="left"/>
      </w:pPr>
      <w:r>
        <w:t>除了校内的成绩外，学生多半会参与一些课外活动丰富自己的课余生活。为了鼓励大家多参与志愿者活动和学校学生会工作，将这两项加入模型中，是无可厚非的。当然这两项每种活动会有对应的分数，参与的次数也有限制，否则分值就会失去可信度。另外，很多学生对于学术研究有独到的兴趣，发表的论文数量和对于期刊的质量都会纳入信用分的考量。另外如果学生获得一些国家国际奖项，也可以进行申报，从而获得一些分数上的奖励。</w:t>
      </w:r>
    </w:p>
    <w:p>
      <w:pPr>
        <w:pStyle w:val="shimo normal"/>
        <w:jc w:val="left"/>
      </w:pPr>
      <w:r>
        <w:t>所得到的奖学金可以算入学生收入，从而让第三方贷款方得到学生的收支情况。当然只有收肯定不可靠的，所以比如从银行账户的调取学生每个学期的银行流水。</w:t>
      </w:r>
    </w:p>
    <w:p>
      <w:pPr>
        <w:pStyle w:val="shimo normal"/>
        <w:jc w:val="left"/>
      </w:pPr>
      <w:r>
        <w:t>实习往往是学生通向职场的第一步，学生在实习期间的情况和收入情况也可以纳入其中。人才招募的信用分可以将实习的工种纳入考量，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pPr>
        <w:pStyle w:val="shimo normal"/>
        <w:jc w:val="left"/>
      </w:pPr>
    </w:p>
    <w:p>
      <w:pPr>
        <w:pStyle w:val="shimo normal"/>
        <w:jc w:val="left"/>
      </w:pPr>
      <w:r>
        <w:t>公式</w:t>
      </w:r>
    </w:p>
    <w:p>
      <w:pPr>
        <w:pStyle w:val="shimo normal"/>
        <w:jc w:val="left"/>
      </w:pPr>
    </w:p>
    <w:p>
      <w:pPr>
        <w:pStyle w:val="shimo normal"/>
        <w:jc w:val="left"/>
      </w:pPr>
      <w:r>
        <w:t>本着避免重复计算的原则，削弱马太效应对于分值的影响，人才招募和贷款发放的函数如下：</w:t>
      </w:r>
    </w:p>
    <w:p>
      <w:pPr>
        <w:pStyle w:val="shimo normal"/>
        <w:jc w:val="left"/>
      </w:pPr>
      <w:r>
        <w:t>y_人才招募 = F(学生年级，绩点，二手商品交易历史，技能，学生工作&amp;论文，学生罚款清单）</w:t>
      </w:r>
    </w:p>
    <w:p>
      <w:pPr>
        <w:pStyle w:val="shimo normal"/>
        <w:jc w:val="left"/>
      </w:pPr>
      <w:r>
        <w:t>y_贷款发放 = G(学生年级，奖学金，银行流水，二手商品交易历史，校外工作证明，学生罚款清单)</w:t>
      </w:r>
    </w:p>
    <w:p>
      <w:pPr>
        <w:pStyle w:val="shimo normal"/>
        <w:jc w:val="left"/>
      </w:pPr>
    </w:p>
    <w:p>
      <w:pPr>
        <w:pStyle w:val="shimo normal"/>
        <w:jc w:val="left"/>
      </w:pPr>
      <w:r>
        <w:t>为了更好地明确每个指标衡量的标准和对于的分值，本文将使用Excel表格，对分支进行详细的描述。</w:t>
      </w:r>
    </w:p>
    <w:p>
      <w:pPr>
        <w:pStyle w:val="shimo normal"/>
        <w:jc w:val="left"/>
      </w:pPr>
      <w:r>
        <w:t>学生年级：</w:t>
      </w:r>
    </w:p>
    <w:p>
      <w:pPr>
        <w:pStyle w:val="shimo normal"/>
        <w:jc w:val="left"/>
      </w:pPr>
      <w:r>
        <w:t>不同的年级可以得到的加分不同，越接近毕业，分数越高。但是在工作和放贷两种不同的场景中，各自的加分应当是不同的。</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Merge w:val="restart"/>
            <w:vAlign w:val="top"/>
          </w:tcPr>
          <w:p>
            <w:pPr>
              <w:jc w:val="left"/>
            </w:pPr>
            <w:r>
              <w:t>学生年级</w:t>
            </w:r>
          </w:p>
        </w:tc>
        <w:tc>
          <w:tcPr>
            <w:tcW w:w="1179" w:type="dxa"/>
            <w:vAlign w:val="top"/>
          </w:tcPr>
          <w:p>
            <w:pPr>
              <w:jc w:val="left"/>
            </w:pPr>
            <w:r>
              <w:t>大一</w:t>
            </w:r>
          </w:p>
        </w:tc>
        <w:tc>
          <w:tcPr>
            <w:tcW w:w="1179" w:type="dxa"/>
            <w:vAlign w:val="top"/>
          </w:tcPr>
          <w:p>
            <w:pPr>
              <w:jc w:val="left"/>
            </w:pPr>
            <w:r>
              <w:t>1</w:t>
            </w:r>
          </w:p>
        </w:tc>
        <w:tc>
          <w:tcPr>
            <w:tcW w:w="1179" w:type="dxa"/>
            <w:vAlign w:val="top"/>
          </w:tcPr>
          <w:p>
            <w:pPr>
              <w:jc w:val="left"/>
            </w:pPr>
            <w:r>
              <w:t>1</w:t>
            </w:r>
          </w:p>
        </w:tc>
      </w:tr>
      <w:tr>
        <w:trPr>
          <w:trHeight w:val="450"/>
        </w:trPr>
        <w:tc>
          <w:tcPr>
            <w:vMerge w:val="continue"/>
            <w:vAlign w:val="top"/>
          </w:tcPr>
          <w:tcPr>
            <w:tcW w:w="1165" w:type="dxa"/>
          </w:tcPr>
          <w:p>
            <w:pPr>
              <w:jc w:val="left"/>
            </w:pPr>
          </w:p>
        </w:tc>
        <w:tc>
          <w:tcPr>
            <w:tcW w:w="1179" w:type="dxa"/>
            <w:vAlign w:val="top"/>
          </w:tcPr>
          <w:p>
            <w:pPr>
              <w:jc w:val="left"/>
            </w:pPr>
            <w:r>
              <w:t>大二</w:t>
            </w:r>
          </w:p>
        </w:tc>
        <w:tc>
          <w:tcPr>
            <w:tcW w:w="1179" w:type="dxa"/>
            <w:vAlign w:val="top"/>
          </w:tcPr>
          <w:p>
            <w:pPr>
              <w:jc w:val="left"/>
            </w:pPr>
            <w:r>
              <w:t>3</w:t>
            </w:r>
          </w:p>
        </w:tc>
        <w:tc>
          <w:tcPr>
            <w:tcW w:w="1179" w:type="dxa"/>
            <w:vAlign w:val="top"/>
          </w:tcPr>
          <w:p>
            <w:pPr>
              <w:jc w:val="left"/>
            </w:pPr>
            <w:r>
              <w:t>2</w:t>
            </w:r>
          </w:p>
        </w:tc>
      </w:tr>
      <w:tr>
        <w:trPr>
          <w:trHeight w:val="450"/>
        </w:trPr>
        <w:tc>
          <w:tcPr>
            <w:vMerge w:val="continue"/>
            <w:vAlign w:val="top"/>
          </w:tcPr>
          <w:tcPr>
            <w:tcW w:w="1165" w:type="dxa"/>
          </w:tcPr>
          <w:p>
            <w:pPr>
              <w:jc w:val="left"/>
            </w:pPr>
          </w:p>
        </w:tc>
        <w:tc>
          <w:tcPr>
            <w:tcW w:w="1179" w:type="dxa"/>
            <w:vAlign w:val="top"/>
          </w:tcPr>
          <w:p>
            <w:pPr>
              <w:jc w:val="left"/>
            </w:pPr>
            <w:r>
              <w:t>大三</w:t>
            </w:r>
          </w:p>
        </w:tc>
        <w:tc>
          <w:tcPr>
            <w:tcW w:w="1179" w:type="dxa"/>
            <w:vAlign w:val="top"/>
          </w:tcPr>
          <w:p>
            <w:pPr>
              <w:jc w:val="left"/>
            </w:pPr>
            <w:r>
              <w:t>5</w:t>
            </w:r>
          </w:p>
        </w:tc>
        <w:tc>
          <w:tcPr>
            <w:tcW w:w="1179" w:type="dxa"/>
            <w:vAlign w:val="top"/>
          </w:tcPr>
          <w:p>
            <w:pPr>
              <w:jc w:val="left"/>
            </w:pPr>
            <w:r>
              <w:t>3</w:t>
            </w:r>
          </w:p>
        </w:tc>
      </w:tr>
      <w:tr>
        <w:trPr>
          <w:trHeight w:val="450"/>
        </w:trPr>
        <w:tc>
          <w:tcPr>
            <w:vMerge w:val="continue"/>
            <w:vAlign w:val="top"/>
          </w:tcPr>
          <w:tcPr>
            <w:tcW w:w="1165" w:type="dxa"/>
          </w:tcPr>
          <w:p>
            <w:pPr>
              <w:jc w:val="left"/>
            </w:pPr>
          </w:p>
        </w:tc>
        <w:tc>
          <w:tcPr>
            <w:tcW w:w="1179" w:type="dxa"/>
            <w:vAlign w:val="top"/>
          </w:tcPr>
          <w:p>
            <w:pPr>
              <w:jc w:val="left"/>
            </w:pPr>
            <w:r>
              <w:t>大四</w:t>
            </w:r>
          </w:p>
        </w:tc>
        <w:tc>
          <w:tcPr>
            <w:tcW w:w="1179" w:type="dxa"/>
            <w:vAlign w:val="top"/>
          </w:tcPr>
          <w:p>
            <w:pPr>
              <w:jc w:val="left"/>
            </w:pPr>
            <w:r>
              <w:t>10</w:t>
            </w:r>
          </w:p>
        </w:tc>
        <w:tc>
          <w:tcPr>
            <w:tcW w:w="1179" w:type="dxa"/>
            <w:vAlign w:val="top"/>
          </w:tcPr>
          <w:p>
            <w:pPr>
              <w:jc w:val="left"/>
            </w:pPr>
            <w:r>
              <w:t>4</w:t>
            </w:r>
          </w:p>
        </w:tc>
      </w:tr>
    </w:tbl>
    <w:p>
      <w:pPr>
        <w:pStyle w:val="shimo normal"/>
        <w:jc w:val="left"/>
      </w:pPr>
    </w:p>
    <w:p>
      <w:pPr>
        <w:pStyle w:val="shimo normal"/>
        <w:jc w:val="left"/>
      </w:pPr>
      <w:r>
        <w:t>绩点：</w:t>
      </w:r>
    </w:p>
    <w:p>
      <w:pPr>
        <w:pStyle w:val="shimo normal"/>
        <w:jc w:val="left"/>
      </w:pPr>
      <w:r>
        <w:t>学习成绩体现了学生的学习能力，在工作中，学习能力也是极其重要的因素，但是在贷款方面 似乎没有那么要紧，所以在贷款申请评分的时候，权重相应降低。</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Merge w:val="restart"/>
            <w:vAlign w:val="top"/>
          </w:tcPr>
          <w:p>
            <w:pPr>
              <w:jc w:val="left"/>
            </w:pPr>
            <w:r>
              <w:t>绩点</w:t>
            </w:r>
          </w:p>
        </w:tc>
        <w:tc>
          <w:tcPr>
            <w:tcW w:w="1179" w:type="dxa"/>
            <w:vAlign w:val="top"/>
          </w:tcPr>
          <w:p>
            <w:pPr>
              <w:jc w:val="left"/>
            </w:pPr>
            <w:r>
              <w:t>&gt;4.0</w:t>
            </w:r>
          </w:p>
        </w:tc>
        <w:tc>
          <w:tcPr>
            <w:tcW w:w="1179" w:type="dxa"/>
            <w:vAlign w:val="top"/>
          </w:tcPr>
          <w:p>
            <w:pPr>
              <w:jc w:val="left"/>
            </w:pPr>
            <w:r>
              <w:t>10</w:t>
            </w:r>
          </w:p>
        </w:tc>
        <w:tc>
          <w:tcPr>
            <w:tcW w:w="1179" w:type="dxa"/>
            <w:vAlign w:val="top"/>
          </w:tcPr>
          <w:p>
            <w:pPr>
              <w:jc w:val="left"/>
            </w:pPr>
            <w:r>
              <w:t>5</w:t>
            </w:r>
          </w:p>
        </w:tc>
      </w:tr>
      <w:tr>
        <w:trPr>
          <w:trHeight w:val="450"/>
        </w:trPr>
        <w:tc>
          <w:tcPr>
            <w:vMerge w:val="continue"/>
            <w:vAlign w:val="top"/>
          </w:tcPr>
          <w:tcPr>
            <w:tcW w:w="1165" w:type="dxa"/>
          </w:tcPr>
          <w:p>
            <w:pPr>
              <w:jc w:val="left"/>
            </w:pPr>
          </w:p>
        </w:tc>
        <w:tc>
          <w:tcPr>
            <w:tcW w:w="1179" w:type="dxa"/>
            <w:vAlign w:val="top"/>
          </w:tcPr>
          <w:p>
            <w:pPr>
              <w:jc w:val="left"/>
            </w:pPr>
            <w:r>
              <w:t>&gt;3.8</w:t>
            </w:r>
          </w:p>
        </w:tc>
        <w:tc>
          <w:tcPr>
            <w:tcW w:w="1179" w:type="dxa"/>
            <w:vAlign w:val="top"/>
          </w:tcPr>
          <w:p>
            <w:pPr>
              <w:jc w:val="left"/>
            </w:pPr>
            <w:r>
              <w:t>8</w:t>
            </w:r>
          </w:p>
        </w:tc>
        <w:tc>
          <w:tcPr>
            <w:tcW w:w="1179" w:type="dxa"/>
            <w:vMerge w:val="restart"/>
            <w:vAlign w:val="top"/>
          </w:tcPr>
          <w:p>
            <w:pPr>
              <w:jc w:val="left"/>
            </w:pPr>
            <w:r>
              <w:t>3</w:t>
            </w:r>
          </w:p>
        </w:tc>
      </w:tr>
      <w:tr>
        <w:trPr>
          <w:trHeight w:val="450"/>
        </w:trPr>
        <w:tc>
          <w:tcPr>
            <w:vMerge w:val="continue"/>
            <w:vAlign w:val="top"/>
          </w:tcPr>
          <w:tcPr>
            <w:tcW w:w="1165" w:type="dxa"/>
          </w:tcPr>
          <w:p>
            <w:pPr>
              <w:jc w:val="left"/>
            </w:pPr>
          </w:p>
        </w:tc>
        <w:tc>
          <w:tcPr>
            <w:tcW w:w="1179" w:type="dxa"/>
            <w:vAlign w:val="top"/>
          </w:tcPr>
          <w:p>
            <w:pPr>
              <w:jc w:val="left"/>
            </w:pPr>
            <w:r>
              <w:t>&gt;3.5</w:t>
            </w:r>
          </w:p>
        </w:tc>
        <w:tc>
          <w:tcPr>
            <w:tcW w:w="1179" w:type="dxa"/>
            <w:vAlign w:val="top"/>
          </w:tcPr>
          <w:p>
            <w:pPr>
              <w:jc w:val="left"/>
            </w:pPr>
            <w:r>
              <w:t>6</w:t>
            </w:r>
          </w:p>
        </w:tc>
        <w:tc>
          <w:tcPr>
            <w:vMerge w:val="continue"/>
            <w:vAlign w:val="top"/>
          </w:tcPr>
          <w:tcPr>
            <w:tcW w:w="1179" w:type="dxa"/>
          </w:tcPr>
          <w:p>
            <w:pPr>
              <w:jc w:val="left"/>
            </w:pPr>
          </w:p>
        </w:tc>
      </w:tr>
      <w:tr>
        <w:trPr>
          <w:trHeight w:val="450"/>
        </w:trPr>
        <w:tc>
          <w:tcPr>
            <w:vMerge w:val="continue"/>
            <w:vAlign w:val="top"/>
          </w:tcPr>
          <w:tcPr>
            <w:tcW w:w="1165" w:type="dxa"/>
          </w:tcPr>
          <w:p>
            <w:pPr>
              <w:jc w:val="left"/>
            </w:pPr>
          </w:p>
        </w:tc>
        <w:tc>
          <w:tcPr>
            <w:tcW w:w="1179" w:type="dxa"/>
            <w:vAlign w:val="top"/>
          </w:tcPr>
          <w:p>
            <w:pPr>
              <w:jc w:val="left"/>
            </w:pPr>
            <w:r>
              <w:t>&gt;3.0</w:t>
            </w:r>
          </w:p>
        </w:tc>
        <w:tc>
          <w:tcPr>
            <w:tcW w:w="1179" w:type="dxa"/>
            <w:vAlign w:val="top"/>
          </w:tcPr>
          <w:p>
            <w:pPr>
              <w:jc w:val="left"/>
            </w:pPr>
            <w:r>
              <w:t>4</w:t>
            </w:r>
          </w:p>
        </w:tc>
        <w:tc>
          <w:tcPr>
            <w:tcW w:w="1179" w:type="dxa"/>
            <w:vMerge w:val="restart"/>
            <w:vAlign w:val="top"/>
          </w:tcPr>
          <w:p>
            <w:pPr>
              <w:jc w:val="left"/>
            </w:pPr>
            <w:r>
              <w:t>1</w:t>
            </w:r>
          </w:p>
        </w:tc>
      </w:tr>
      <w:tr>
        <w:trPr>
          <w:trHeight w:val="450"/>
        </w:trPr>
        <w:tc>
          <w:tcPr>
            <w:vMerge w:val="continue"/>
            <w:vAlign w:val="top"/>
          </w:tcPr>
          <w:tcPr>
            <w:tcW w:w="1165" w:type="dxa"/>
          </w:tcPr>
          <w:p>
            <w:pPr>
              <w:jc w:val="left"/>
            </w:pPr>
          </w:p>
        </w:tc>
        <w:tc>
          <w:tcPr>
            <w:tcW w:w="1179" w:type="dxa"/>
            <w:vAlign w:val="top"/>
          </w:tcPr>
          <w:p>
            <w:pPr>
              <w:jc w:val="left"/>
            </w:pPr>
            <w:r>
              <w:t>&lt;3.0</w:t>
            </w:r>
          </w:p>
        </w:tc>
        <w:tc>
          <w:tcPr>
            <w:tcW w:w="1179" w:type="dxa"/>
            <w:vAlign w:val="top"/>
          </w:tcPr>
          <w:p>
            <w:pPr>
              <w:jc w:val="left"/>
            </w:pPr>
            <w:r>
              <w:t>2</w:t>
            </w:r>
          </w:p>
        </w:tc>
        <w:tc>
          <w:tcPr>
            <w:vMerge w:val="continue"/>
            <w:vAlign w:val="top"/>
          </w:tcPr>
          <w:tcPr>
            <w:tcW w:w="1179" w:type="dxa"/>
          </w:tcPr>
          <w:p>
            <w:pPr>
              <w:jc w:val="left"/>
            </w:pPr>
          </w:p>
        </w:tc>
      </w:tr>
    </w:tbl>
    <w:p>
      <w:pPr>
        <w:pStyle w:val="shimo normal"/>
        <w:jc w:val="left"/>
      </w:pPr>
    </w:p>
    <w:p>
      <w:pPr>
        <w:pStyle w:val="shimo normal"/>
        <w:jc w:val="left"/>
      </w:pPr>
    </w:p>
    <w:p>
      <w:pPr>
        <w:pStyle w:val="shimo normal"/>
        <w:jc w:val="left"/>
      </w:pPr>
      <w:r>
        <w:t>技能：</w:t>
      </w:r>
    </w:p>
    <w:p>
      <w:pPr>
        <w:pStyle w:val="shimo normal"/>
        <w:jc w:val="left"/>
      </w:pPr>
      <w:r>
        <w:t>技能体现了学生在大学期间对于技术性课程的重视程度，不仅仅是学习能力的体现，也是考验学生在有限时间里如何对课程进行取舍。</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Merge w:val="restart"/>
            <w:vAlign w:val="top"/>
          </w:tcPr>
          <w:p>
            <w:pPr>
              <w:jc w:val="left"/>
            </w:pPr>
            <w:r>
              <w:t>技能</w:t>
            </w:r>
          </w:p>
        </w:tc>
        <w:tc>
          <w:tcPr>
            <w:tcW w:w="1179" w:type="dxa"/>
            <w:vAlign w:val="top"/>
          </w:tcPr>
          <w:p>
            <w:pPr>
              <w:jc w:val="left"/>
            </w:pPr>
            <w:r>
              <w:t>&gt;3</w:t>
            </w:r>
          </w:p>
        </w:tc>
        <w:tc>
          <w:tcPr>
            <w:tcW w:w="1179" w:type="dxa"/>
            <w:vAlign w:val="top"/>
          </w:tcPr>
          <w:p>
            <w:pPr>
              <w:jc w:val="left"/>
            </w:pPr>
            <w:r>
              <w:t>10</w:t>
            </w:r>
          </w:p>
        </w:tc>
        <w:tc>
          <w:tcPr>
            <w:tcW w:w="1179" w:type="dxa"/>
            <w:vAlign w:val="top"/>
          </w:tcPr>
          <w:p>
            <w:pPr>
              <w:jc w:val="left"/>
            </w:pPr>
            <w:r>
              <w:t>5</w:t>
            </w:r>
          </w:p>
        </w:tc>
      </w:tr>
      <w:tr>
        <w:trPr>
          <w:trHeight w:val="450"/>
        </w:trPr>
        <w:tc>
          <w:tcPr>
            <w:vMerge w:val="continue"/>
            <w:vAlign w:val="top"/>
          </w:tcPr>
          <w:tcPr>
            <w:tcW w:w="1165" w:type="dxa"/>
          </w:tcPr>
          <w:p>
            <w:pPr>
              <w:jc w:val="left"/>
            </w:pPr>
          </w:p>
        </w:tc>
        <w:tc>
          <w:tcPr>
            <w:tcW w:w="1179" w:type="dxa"/>
            <w:vAlign w:val="top"/>
          </w:tcPr>
          <w:p>
            <w:pPr>
              <w:jc w:val="left"/>
            </w:pPr>
            <w:r>
              <w:t>&gt;1</w:t>
            </w:r>
          </w:p>
        </w:tc>
        <w:tc>
          <w:tcPr>
            <w:tcW w:w="1179" w:type="dxa"/>
            <w:vAlign w:val="top"/>
          </w:tcPr>
          <w:p>
            <w:pPr>
              <w:jc w:val="left"/>
            </w:pPr>
            <w:r>
              <w:t>5</w:t>
            </w:r>
          </w:p>
        </w:tc>
        <w:tc>
          <w:tcPr>
            <w:tcW w:w="1179" w:type="dxa"/>
            <w:vAlign w:val="top"/>
          </w:tcPr>
          <w:p>
            <w:pPr>
              <w:jc w:val="left"/>
            </w:pPr>
            <w:r>
              <w:t>2</w:t>
            </w:r>
          </w:p>
        </w:tc>
      </w:tr>
      <w:tr>
        <w:trPr>
          <w:trHeight w:val="450"/>
        </w:trPr>
        <w:tc>
          <w:tcPr>
            <w:vMerge w:val="continue"/>
            <w:vAlign w:val="top"/>
          </w:tcPr>
          <w:tcPr>
            <w:tcW w:w="1165" w:type="dxa"/>
          </w:tcPr>
          <w:p>
            <w:pPr>
              <w:jc w:val="left"/>
            </w:pPr>
          </w:p>
        </w:tc>
        <w:tc>
          <w:tcPr>
            <w:tcW w:w="1179" w:type="dxa"/>
            <w:vAlign w:val="top"/>
          </w:tcPr>
          <w:p>
            <w:pPr>
              <w:jc w:val="left"/>
            </w:pPr>
            <w:r>
              <w:t>0</w:t>
            </w:r>
          </w:p>
        </w:tc>
        <w:tc>
          <w:tcPr>
            <w:tcW w:w="1179" w:type="dxa"/>
            <w:vAlign w:val="top"/>
          </w:tcPr>
          <w:p>
            <w:pPr>
              <w:jc w:val="left"/>
            </w:pPr>
            <w:r>
              <w:t>0</w:t>
            </w:r>
          </w:p>
        </w:tc>
        <w:tc>
          <w:tcPr>
            <w:tcW w:w="1179" w:type="dxa"/>
            <w:vAlign w:val="top"/>
          </w:tcPr>
          <w:p>
            <w:pPr>
              <w:jc w:val="left"/>
            </w:pPr>
            <w:r>
              <w:t>0</w:t>
            </w:r>
          </w:p>
        </w:tc>
      </w:tr>
    </w:tbl>
    <w:p>
      <w:pPr>
        <w:pStyle w:val="shimo normal"/>
        <w:jc w:val="left"/>
      </w:pPr>
    </w:p>
    <w:p>
      <w:pPr>
        <w:pStyle w:val="shimo normal"/>
        <w:jc w:val="left"/>
      </w:pPr>
      <w:r>
        <w:t>银行流水</w:t>
      </w:r>
    </w:p>
    <w:p>
      <w:pPr>
        <w:pStyle w:val="shimo normal"/>
        <w:jc w:val="left"/>
      </w:pPr>
      <w:r>
        <w:t>银行流水查看学生的消费能力和生活水平，在发放贷款是非常必要。同时，很多现实中的场合都需要查看银行流水，房贷车贷，办理护照签证等。对于学生而言，生活费是非常常见的资金来源，可以以此作为银行流水的参考，结合大学生每月生活费的水平，得到如下表：</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Merge w:val="restart"/>
            <w:vAlign w:val="top"/>
          </w:tcPr>
          <w:p>
            <w:r>
              <w:t>银行平均</w:t>
            </w:r>
          </w:p>
          <w:p>
            <w:pPr>
              <w:jc w:val="left"/>
            </w:pPr>
            <w:r>
              <w:t xml:space="preserve">     流水</w:t>
            </w:r>
          </w:p>
        </w:tc>
        <w:tc>
          <w:tcPr>
            <w:tcW w:w="1179" w:type="dxa"/>
            <w:vAlign w:val="top"/>
          </w:tcPr>
          <w:p>
            <w:pPr>
              <w:jc w:val="left"/>
            </w:pPr>
            <w:r>
              <w:t>&gt;2500</w:t>
            </w:r>
          </w:p>
        </w:tc>
        <w:tc>
          <w:tcPr>
            <w:tcW w:w="1179" w:type="dxa"/>
            <w:vMerge w:val="restart"/>
            <w:vAlign w:val="top"/>
          </w:tcPr>
          <w:p>
            <w:pPr>
              <w:jc w:val="left"/>
            </w:pPr>
            <w:r>
              <w:t>　</w:t>
            </w:r>
          </w:p>
        </w:tc>
        <w:tc>
          <w:tcPr>
            <w:tcW w:w="1179" w:type="dxa"/>
            <w:vAlign w:val="top"/>
          </w:tcPr>
          <w:p>
            <w:pPr>
              <w:jc w:val="left"/>
            </w:pPr>
            <w:r>
              <w:t>20</w:t>
            </w:r>
          </w:p>
        </w:tc>
      </w:tr>
      <w:tr>
        <w:trPr>
          <w:trHeight w:val="450"/>
        </w:trPr>
        <w:tc>
          <w:tcPr>
            <w:vMerge w:val="continue"/>
            <w:vAlign w:val="top"/>
          </w:tcPr>
          <w:tcPr>
            <w:tcW w:w="1165" w:type="dxa"/>
          </w:tcPr>
          <w:p>
            <w:pPr>
              <w:jc w:val="left"/>
            </w:pPr>
          </w:p>
        </w:tc>
        <w:tc>
          <w:tcPr>
            <w:tcW w:w="1179" w:type="dxa"/>
            <w:vAlign w:val="top"/>
          </w:tcPr>
          <w:p>
            <w:pPr>
              <w:jc w:val="left"/>
            </w:pPr>
            <w:r>
              <w:t>&gt;2000</w:t>
            </w:r>
          </w:p>
        </w:tc>
        <w:tc>
          <w:tcPr>
            <w:vMerge w:val="continue"/>
            <w:vAlign w:val="top"/>
          </w:tcPr>
          <w:tcPr>
            <w:tcW w:w="1179" w:type="dxa"/>
          </w:tcPr>
          <w:p>
            <w:pPr>
              <w:jc w:val="left"/>
            </w:pPr>
          </w:p>
        </w:tc>
        <w:tc>
          <w:tcPr>
            <w:tcW w:w="1179" w:type="dxa"/>
            <w:vAlign w:val="top"/>
          </w:tcPr>
          <w:p>
            <w:pPr>
              <w:jc w:val="left"/>
            </w:pPr>
            <w:r>
              <w:t>15</w:t>
            </w:r>
          </w:p>
        </w:tc>
      </w:tr>
      <w:tr>
        <w:trPr>
          <w:trHeight w:val="450"/>
        </w:trPr>
        <w:tc>
          <w:tcPr>
            <w:vMerge w:val="continue"/>
            <w:vAlign w:val="top"/>
          </w:tcPr>
          <w:tcPr>
            <w:tcW w:w="1165" w:type="dxa"/>
          </w:tcPr>
          <w:p>
            <w:pPr>
              <w:jc w:val="left"/>
            </w:pPr>
          </w:p>
        </w:tc>
        <w:tc>
          <w:tcPr>
            <w:tcW w:w="1179" w:type="dxa"/>
            <w:vAlign w:val="top"/>
          </w:tcPr>
          <w:p>
            <w:pPr>
              <w:jc w:val="left"/>
            </w:pPr>
            <w:r>
              <w:t>&gt;1500</w:t>
            </w:r>
          </w:p>
        </w:tc>
        <w:tc>
          <w:tcPr>
            <w:vMerge w:val="continue"/>
            <w:vAlign w:val="top"/>
          </w:tcPr>
          <w:tcPr>
            <w:tcW w:w="1179" w:type="dxa"/>
          </w:tcPr>
          <w:p>
            <w:pPr>
              <w:jc w:val="left"/>
            </w:pPr>
          </w:p>
        </w:tc>
        <w:tc>
          <w:tcPr>
            <w:tcW w:w="1179" w:type="dxa"/>
            <w:vAlign w:val="top"/>
          </w:tcPr>
          <w:p>
            <w:pPr>
              <w:jc w:val="left"/>
            </w:pPr>
            <w:r>
              <w:t>10</w:t>
            </w:r>
          </w:p>
        </w:tc>
      </w:tr>
      <w:tr>
        <w:trPr>
          <w:trHeight w:val="450"/>
        </w:trPr>
        <w:tc>
          <w:tcPr>
            <w:vMerge w:val="continue"/>
            <w:vAlign w:val="top"/>
          </w:tcPr>
          <w:tcPr>
            <w:tcW w:w="1165" w:type="dxa"/>
          </w:tcPr>
          <w:p>
            <w:pPr>
              <w:jc w:val="left"/>
            </w:pPr>
          </w:p>
        </w:tc>
        <w:tc>
          <w:tcPr>
            <w:tcW w:w="1179" w:type="dxa"/>
            <w:vAlign w:val="top"/>
          </w:tcPr>
          <w:p>
            <w:pPr>
              <w:jc w:val="left"/>
            </w:pPr>
            <w:r>
              <w:t>&gt;1000</w:t>
            </w:r>
          </w:p>
        </w:tc>
        <w:tc>
          <w:tcPr>
            <w:vMerge w:val="continue"/>
            <w:vAlign w:val="top"/>
          </w:tcPr>
          <w:tcPr>
            <w:tcW w:w="1179" w:type="dxa"/>
          </w:tcPr>
          <w:p>
            <w:pPr>
              <w:jc w:val="left"/>
            </w:pPr>
          </w:p>
        </w:tc>
        <w:tc>
          <w:tcPr>
            <w:tcW w:w="1179" w:type="dxa"/>
            <w:vAlign w:val="top"/>
          </w:tcPr>
          <w:p>
            <w:pPr>
              <w:jc w:val="left"/>
            </w:pPr>
            <w:r>
              <w:t>5</w:t>
            </w:r>
          </w:p>
        </w:tc>
      </w:tr>
      <w:tr>
        <w:trPr>
          <w:trHeight w:val="450"/>
        </w:trPr>
        <w:tc>
          <w:tcPr>
            <w:vMerge w:val="continue"/>
            <w:vAlign w:val="top"/>
          </w:tcPr>
          <w:tcPr>
            <w:tcW w:w="1165" w:type="dxa"/>
          </w:tcPr>
          <w:p>
            <w:pPr>
              <w:jc w:val="left"/>
            </w:pPr>
          </w:p>
        </w:tc>
        <w:tc>
          <w:tcPr>
            <w:tcW w:w="1179" w:type="dxa"/>
            <w:vAlign w:val="top"/>
          </w:tcPr>
          <w:p>
            <w:pPr>
              <w:jc w:val="left"/>
            </w:pPr>
            <w:r>
              <w:t>&lt;500</w:t>
            </w:r>
          </w:p>
        </w:tc>
        <w:tc>
          <w:tcPr>
            <w:vMerge w:val="continue"/>
            <w:vAlign w:val="top"/>
          </w:tcPr>
          <w:tcPr>
            <w:tcW w:w="1179" w:type="dxa"/>
          </w:tcPr>
          <w:p>
            <w:pPr>
              <w:jc w:val="left"/>
            </w:pPr>
          </w:p>
        </w:tc>
        <w:tc>
          <w:tcPr>
            <w:tcW w:w="1179" w:type="dxa"/>
            <w:vAlign w:val="top"/>
          </w:tcPr>
          <w:p>
            <w:pPr>
              <w:jc w:val="left"/>
            </w:pPr>
            <w:r>
              <w:t>0</w:t>
            </w:r>
          </w:p>
        </w:tc>
      </w:tr>
    </w:tbl>
    <w:p>
      <w:pPr>
        <w:pStyle w:val="shimo normal"/>
        <w:jc w:val="left"/>
      </w:pPr>
    </w:p>
    <w:p>
      <w:pPr>
        <w:pStyle w:val="shimo normal"/>
        <w:jc w:val="left"/>
      </w:pPr>
      <w:r>
        <w:t>学生工作/论文/校外奖励：</w:t>
      </w:r>
    </w:p>
    <w:p>
      <w:pPr>
        <w:pStyle w:val="shimo normal"/>
        <w:jc w:val="left"/>
      </w:pPr>
      <w:r>
        <w:t>学生工作和奖励非常多而复杂，经过一系列资料的查阅，考虑到某些奖励高不可及，也进行了一些整理和合并。同时也考虑到越是接触的人越多的学生，越是讲究自己的信用，所以曝光度是贷款发放考量的因素之一，相应的分值与人才招募相比也会增涨。</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Merge w:val="restart"/>
            <w:vAlign w:val="top"/>
          </w:tcPr>
          <w:p>
            <w:pPr>
              <w:jc w:val="left"/>
            </w:pPr>
            <w:r>
              <w:t>学生工作</w:t>
            </w:r>
          </w:p>
        </w:tc>
        <w:tc>
          <w:tcPr>
            <w:tcW w:w="1179" w:type="dxa"/>
            <w:vAlign w:val="top"/>
          </w:tcPr>
          <w:p>
            <w:pPr>
              <w:jc w:val="left"/>
            </w:pPr>
            <w:r>
              <w:t>学生会干事</w:t>
            </w:r>
          </w:p>
        </w:tc>
        <w:tc>
          <w:tcPr>
            <w:tcW w:w="1179" w:type="dxa"/>
            <w:vAlign w:val="top"/>
          </w:tcPr>
          <w:p>
            <w:pPr>
              <w:jc w:val="left"/>
            </w:pPr>
            <w:r>
              <w:t>5</w:t>
            </w:r>
          </w:p>
        </w:tc>
        <w:tc>
          <w:tcPr>
            <w:tcW w:w="1179" w:type="dxa"/>
            <w:vAlign w:val="top"/>
          </w:tcPr>
          <w:p>
            <w:pPr>
              <w:jc w:val="left"/>
            </w:pPr>
            <w:r>
              <w:t>5</w:t>
            </w:r>
          </w:p>
        </w:tc>
      </w:tr>
      <w:tr>
        <w:trPr>
          <w:trHeight w:val="450"/>
        </w:trPr>
        <w:tc>
          <w:tcPr>
            <w:vMerge w:val="continue"/>
            <w:vAlign w:val="top"/>
          </w:tcPr>
          <w:tcPr>
            <w:tcW w:w="1165" w:type="dxa"/>
          </w:tcPr>
          <w:p>
            <w:pPr>
              <w:jc w:val="left"/>
            </w:pPr>
          </w:p>
        </w:tc>
        <w:tc>
          <w:tcPr>
            <w:tcW w:w="1179" w:type="dxa"/>
            <w:vAlign w:val="top"/>
          </w:tcPr>
          <w:p>
            <w:pPr>
              <w:jc w:val="left"/>
            </w:pPr>
            <w:r>
              <w:t>学生主席</w:t>
            </w:r>
          </w:p>
        </w:tc>
        <w:tc>
          <w:tcPr>
            <w:tcW w:w="1179" w:type="dxa"/>
            <w:vAlign w:val="top"/>
          </w:tcPr>
          <w:p>
            <w:pPr>
              <w:jc w:val="left"/>
            </w:pPr>
            <w:r>
              <w:t>10</w:t>
            </w:r>
          </w:p>
        </w:tc>
        <w:tc>
          <w:tcPr>
            <w:tcW w:w="1179" w:type="dxa"/>
            <w:vAlign w:val="top"/>
          </w:tcPr>
          <w:p>
            <w:pPr>
              <w:jc w:val="left"/>
            </w:pPr>
            <w:r>
              <w:t>10</w:t>
            </w:r>
          </w:p>
        </w:tc>
      </w:tr>
      <w:tr>
        <w:trPr>
          <w:trHeight w:val="450"/>
        </w:trPr>
        <w:tc>
          <w:tcPr>
            <w:vMerge w:val="continue"/>
            <w:vAlign w:val="top"/>
          </w:tcPr>
          <w:tcPr>
            <w:tcW w:w="1165" w:type="dxa"/>
          </w:tcPr>
          <w:p>
            <w:pPr>
              <w:jc w:val="left"/>
            </w:pPr>
          </w:p>
        </w:tc>
        <w:tc>
          <w:tcPr>
            <w:tcW w:w="1179" w:type="dxa"/>
            <w:vAlign w:val="top"/>
          </w:tcPr>
          <w:p>
            <w:pPr>
              <w:jc w:val="left"/>
            </w:pPr>
            <w:r>
              <w:t>学生副主席</w:t>
            </w:r>
          </w:p>
        </w:tc>
        <w:tc>
          <w:tcPr>
            <w:tcW w:w="1179" w:type="dxa"/>
            <w:vAlign w:val="top"/>
          </w:tcPr>
          <w:p>
            <w:pPr>
              <w:jc w:val="left"/>
            </w:pPr>
            <w:r>
              <w:t>8</w:t>
            </w:r>
          </w:p>
        </w:tc>
        <w:tc>
          <w:tcPr>
            <w:tcW w:w="1179" w:type="dxa"/>
            <w:vAlign w:val="top"/>
          </w:tcPr>
          <w:p>
            <w:pPr>
              <w:jc w:val="left"/>
            </w:pPr>
            <w:r>
              <w:t>8</w:t>
            </w:r>
          </w:p>
        </w:tc>
      </w:tr>
      <w:tr>
        <w:trPr>
          <w:trHeight w:val="450"/>
        </w:trPr>
        <w:tc>
          <w:tcPr>
            <w:vMerge w:val="continue"/>
            <w:vAlign w:val="top"/>
          </w:tcPr>
          <w:tcPr>
            <w:tcW w:w="1165" w:type="dxa"/>
          </w:tcPr>
          <w:p>
            <w:pPr>
              <w:jc w:val="left"/>
            </w:pPr>
          </w:p>
        </w:tc>
        <w:tc>
          <w:tcPr>
            <w:tcW w:w="1179" w:type="dxa"/>
            <w:vAlign w:val="top"/>
          </w:tcPr>
          <w:p>
            <w:pPr>
              <w:jc w:val="left"/>
            </w:pPr>
            <w:r>
              <w:t>志愿者每小时</w:t>
            </w:r>
          </w:p>
        </w:tc>
        <w:tc>
          <w:tcPr>
            <w:tcW w:w="1179" w:type="dxa"/>
            <w:vAlign w:val="top"/>
          </w:tcPr>
          <w:p>
            <w:pPr>
              <w:jc w:val="left"/>
            </w:pPr>
            <w:r>
              <w:t>1</w:t>
            </w:r>
          </w:p>
        </w:tc>
        <w:tc>
          <w:tcPr>
            <w:tcW w:w="1179" w:type="dxa"/>
            <w:vAlign w:val="top"/>
          </w:tcPr>
          <w:p>
            <w:pPr>
              <w:jc w:val="left"/>
            </w:pPr>
            <w:r>
              <w:t>0</w:t>
            </w:r>
          </w:p>
        </w:tc>
      </w:tr>
      <w:tr>
        <w:trPr>
          <w:trHeight w:val="450"/>
        </w:trPr>
        <w:tc>
          <w:tcPr>
            <w:vMerge w:val="continue"/>
            <w:vAlign w:val="top"/>
          </w:tcPr>
          <w:tcPr>
            <w:tcW w:w="1165" w:type="dxa"/>
          </w:tcPr>
          <w:p>
            <w:pPr>
              <w:jc w:val="left"/>
            </w:pPr>
          </w:p>
        </w:tc>
        <w:tc>
          <w:tcPr>
            <w:tcW w:w="1179" w:type="dxa"/>
            <w:vAlign w:val="top"/>
          </w:tcPr>
          <w:p>
            <w:pPr>
              <w:jc w:val="left"/>
            </w:pPr>
            <w:r>
              <w:t>A类期刊</w:t>
            </w:r>
          </w:p>
        </w:tc>
        <w:tc>
          <w:tcPr>
            <w:tcW w:w="1179" w:type="dxa"/>
            <w:vAlign w:val="top"/>
          </w:tcPr>
          <w:p>
            <w:pPr>
              <w:jc w:val="left"/>
            </w:pPr>
            <w:r>
              <w:t>30</w:t>
            </w:r>
          </w:p>
        </w:tc>
        <w:tc>
          <w:tcPr>
            <w:tcW w:w="1179" w:type="dxa"/>
            <w:vAlign w:val="top"/>
          </w:tcPr>
          <w:p>
            <w:pPr>
              <w:jc w:val="left"/>
            </w:pPr>
            <w:r>
              <w:t>5</w:t>
            </w:r>
          </w:p>
        </w:tc>
      </w:tr>
      <w:tr>
        <w:trPr>
          <w:trHeight w:val="450"/>
        </w:trPr>
        <w:tc>
          <w:tcPr>
            <w:vMerge w:val="continue"/>
            <w:vAlign w:val="top"/>
          </w:tcPr>
          <w:tcPr>
            <w:tcW w:w="1165" w:type="dxa"/>
          </w:tcPr>
          <w:p>
            <w:pPr>
              <w:jc w:val="left"/>
            </w:pPr>
          </w:p>
        </w:tc>
        <w:tc>
          <w:tcPr>
            <w:tcW w:w="1179" w:type="dxa"/>
            <w:vAlign w:val="top"/>
          </w:tcPr>
          <w:p>
            <w:pPr>
              <w:jc w:val="left"/>
            </w:pPr>
            <w:r>
              <w:t>B类期刊</w:t>
            </w:r>
          </w:p>
        </w:tc>
        <w:tc>
          <w:tcPr>
            <w:tcW w:w="1179" w:type="dxa"/>
            <w:vAlign w:val="top"/>
          </w:tcPr>
          <w:p>
            <w:pPr>
              <w:jc w:val="left"/>
            </w:pPr>
            <w:r>
              <w:t>25</w:t>
            </w:r>
          </w:p>
        </w:tc>
        <w:tc>
          <w:tcPr>
            <w:tcW w:w="1179" w:type="dxa"/>
            <w:vAlign w:val="top"/>
          </w:tcPr>
          <w:p>
            <w:pPr>
              <w:jc w:val="left"/>
            </w:pPr>
            <w:r>
              <w:t>3</w:t>
            </w:r>
          </w:p>
        </w:tc>
      </w:tr>
      <w:tr>
        <w:trPr>
          <w:trHeight w:val="450"/>
        </w:trPr>
        <w:tc>
          <w:tcPr>
            <w:vMerge w:val="continue"/>
            <w:vAlign w:val="top"/>
          </w:tcPr>
          <w:tcPr>
            <w:tcW w:w="1165" w:type="dxa"/>
          </w:tcPr>
          <w:p>
            <w:pPr>
              <w:jc w:val="left"/>
            </w:pPr>
          </w:p>
        </w:tc>
        <w:tc>
          <w:tcPr>
            <w:tcW w:w="1179" w:type="dxa"/>
            <w:vAlign w:val="top"/>
          </w:tcPr>
          <w:p>
            <w:pPr>
              <w:jc w:val="left"/>
            </w:pPr>
            <w:r>
              <w:t>国际期刊</w:t>
            </w:r>
          </w:p>
        </w:tc>
        <w:tc>
          <w:tcPr>
            <w:tcW w:w="1179" w:type="dxa"/>
            <w:vAlign w:val="top"/>
          </w:tcPr>
          <w:p>
            <w:pPr>
              <w:jc w:val="left"/>
            </w:pPr>
            <w:r>
              <w:t>50</w:t>
            </w:r>
          </w:p>
        </w:tc>
        <w:tc>
          <w:tcPr>
            <w:tcW w:w="1179" w:type="dxa"/>
            <w:vAlign w:val="top"/>
          </w:tcPr>
          <w:p>
            <w:pPr>
              <w:jc w:val="left"/>
            </w:pPr>
            <w:r>
              <w:t>10</w:t>
            </w:r>
          </w:p>
        </w:tc>
      </w:tr>
      <w:tr>
        <w:trPr>
          <w:trHeight w:val="450"/>
        </w:trPr>
        <w:tc>
          <w:tcPr>
            <w:vMerge w:val="continue"/>
            <w:vAlign w:val="top"/>
          </w:tcPr>
          <w:tcPr>
            <w:tcW w:w="1165" w:type="dxa"/>
          </w:tcPr>
          <w:p>
            <w:pPr>
              <w:jc w:val="left"/>
            </w:pPr>
          </w:p>
        </w:tc>
        <w:tc>
          <w:tcPr>
            <w:tcW w:w="1179" w:type="dxa"/>
            <w:vAlign w:val="top"/>
          </w:tcPr>
          <w:p>
            <w:pPr>
              <w:jc w:val="left"/>
            </w:pPr>
            <w:r>
              <w:t>市级奖励</w:t>
            </w:r>
          </w:p>
        </w:tc>
        <w:tc>
          <w:tcPr>
            <w:tcW w:w="1179" w:type="dxa"/>
            <w:vAlign w:val="top"/>
          </w:tcPr>
          <w:p>
            <w:pPr>
              <w:jc w:val="left"/>
            </w:pPr>
            <w:r>
              <w:t>10</w:t>
            </w:r>
          </w:p>
        </w:tc>
        <w:tc>
          <w:tcPr>
            <w:tcW w:w="1179" w:type="dxa"/>
            <w:vAlign w:val="top"/>
          </w:tcPr>
          <w:p>
            <w:pPr>
              <w:jc w:val="left"/>
            </w:pPr>
            <w:r>
              <w:t>10</w:t>
            </w:r>
          </w:p>
        </w:tc>
      </w:tr>
      <w:tr>
        <w:trPr>
          <w:trHeight w:val="450"/>
        </w:trPr>
        <w:tc>
          <w:tcPr>
            <w:vMerge w:val="continue"/>
            <w:vAlign w:val="top"/>
          </w:tcPr>
          <w:tcPr>
            <w:tcW w:w="1165" w:type="dxa"/>
          </w:tcPr>
          <w:p>
            <w:pPr>
              <w:jc w:val="left"/>
            </w:pPr>
          </w:p>
        </w:tc>
        <w:tc>
          <w:tcPr>
            <w:tcW w:w="1179" w:type="dxa"/>
            <w:vAlign w:val="top"/>
          </w:tcPr>
          <w:p>
            <w:pPr>
              <w:jc w:val="left"/>
            </w:pPr>
            <w:r>
              <w:t>国家级奖励</w:t>
            </w:r>
          </w:p>
        </w:tc>
        <w:tc>
          <w:tcPr>
            <w:tcW w:w="1179" w:type="dxa"/>
            <w:vAlign w:val="top"/>
          </w:tcPr>
          <w:p>
            <w:pPr>
              <w:jc w:val="left"/>
            </w:pPr>
            <w:r>
              <w:t>15</w:t>
            </w:r>
          </w:p>
        </w:tc>
        <w:tc>
          <w:tcPr>
            <w:tcW w:w="1179" w:type="dxa"/>
            <w:vAlign w:val="top"/>
          </w:tcPr>
          <w:p>
            <w:pPr>
              <w:jc w:val="left"/>
            </w:pPr>
            <w:r>
              <w:t>15</w:t>
            </w:r>
          </w:p>
        </w:tc>
      </w:tr>
    </w:tbl>
    <w:p>
      <w:pPr>
        <w:pStyle w:val="shimo normal"/>
        <w:jc w:val="left"/>
      </w:pPr>
    </w:p>
    <w:p>
      <w:pPr>
        <w:pStyle w:val="shimo normal"/>
        <w:jc w:val="left"/>
      </w:pPr>
      <w:r>
        <w:t>学生罚款清单：</w:t>
      </w:r>
    </w:p>
    <w:tbl>
      <w:tblPr>
        <w:tblW w:w="4703" w:type="dxa"/>
        <w:tblBorders>
          <w:top w:val="single"/>
          <w:left w:val="single"/>
          <w:bottom w:val="single"/>
          <w:right w:val="single"/>
          <w:insideH w:val="single"/>
          <w:insideV w:val="single"/>
        </w:tblBorders>
      </w:tblPr>
      <w:tblGrid>
        <w:gridCol w:w="1165"/>
        <w:gridCol w:w="1179"/>
        <w:gridCol w:w="1179"/>
        <w:gridCol w:w="1179"/>
      </w:tblGrid>
      <w:tr>
        <w:trPr>
          <w:trHeight w:val="450"/>
        </w:trPr>
        <w:tc>
          <w:tcPr>
            <w:tcW w:w="1165" w:type="dxa"/>
            <w:vAlign w:val="top"/>
          </w:tcPr>
          <w:p>
            <w:pPr>
              <w:jc w:val="left"/>
            </w:pPr>
            <w:r>
              <w:t>　</w:t>
            </w:r>
          </w:p>
        </w:tc>
        <w:tc>
          <w:tcPr>
            <w:tcW w:w="1179" w:type="dxa"/>
            <w:vAlign w:val="top"/>
          </w:tcPr>
          <w:p>
            <w:pPr>
              <w:jc w:val="left"/>
            </w:pPr>
            <w:r>
              <w:t>　</w:t>
            </w:r>
          </w:p>
        </w:tc>
        <w:tc>
          <w:tcPr>
            <w:tcW w:w="1179" w:type="dxa"/>
            <w:vAlign w:val="top"/>
          </w:tcPr>
          <w:p>
            <w:pPr>
              <w:jc w:val="left"/>
            </w:pPr>
            <w:r>
              <w:t>人才招募</w:t>
            </w:r>
          </w:p>
        </w:tc>
        <w:tc>
          <w:tcPr>
            <w:tcW w:w="1179" w:type="dxa"/>
            <w:vAlign w:val="top"/>
          </w:tcPr>
          <w:p>
            <w:pPr>
              <w:jc w:val="left"/>
            </w:pPr>
            <w:r>
              <w:t>贷款发放</w:t>
            </w:r>
          </w:p>
        </w:tc>
      </w:tr>
      <w:tr>
        <w:trPr>
          <w:trHeight w:val="450"/>
        </w:trPr>
        <w:tc>
          <w:tcPr>
            <w:tcW w:w="1165" w:type="dxa"/>
            <w:vAlign w:val="top"/>
          </w:tcPr>
          <w:p>
            <w:pPr>
              <w:jc w:val="left"/>
            </w:pPr>
            <w:r>
              <w:t>学生罚款清单</w:t>
            </w:r>
          </w:p>
        </w:tc>
        <w:tc>
          <w:tcPr>
            <w:tcW w:w="1179" w:type="dxa"/>
            <w:vAlign w:val="top"/>
          </w:tcPr>
          <w:p>
            <w:pPr>
              <w:jc w:val="left"/>
            </w:pPr>
            <w:r>
              <w:t>逾期一次</w:t>
            </w:r>
          </w:p>
        </w:tc>
        <w:tc>
          <w:tcPr>
            <w:tcW w:w="1179" w:type="dxa"/>
            <w:vAlign w:val="top"/>
          </w:tcPr>
          <w:p>
            <w:pPr>
              <w:jc w:val="left"/>
            </w:pPr>
            <w:r>
              <w:t>10</w:t>
            </w:r>
          </w:p>
        </w:tc>
        <w:tc>
          <w:tcPr>
            <w:tcW w:w="1179" w:type="dxa"/>
            <w:vAlign w:val="top"/>
          </w:tcPr>
          <w:p>
            <w:pPr>
              <w:jc w:val="left"/>
            </w:pPr>
            <w:r>
              <w:t>20</w:t>
            </w:r>
          </w:p>
        </w:tc>
      </w:tr>
      <w:tr>
        <w:trPr>
          <w:trHeight w:val="450"/>
        </w:trPr>
        <w:tc>
          <w:tcPr>
            <w:tcW w:w="1165" w:type="dxa"/>
            <w:vAlign w:val="top"/>
          </w:tcPr>
          <w:p>
            <w:pPr>
              <w:jc w:val="left"/>
            </w:pPr>
            <w:r>
              <w:t>　</w:t>
            </w:r>
          </w:p>
        </w:tc>
        <w:tc>
          <w:tcPr>
            <w:tcW w:w="1179" w:type="dxa"/>
            <w:vAlign w:val="top"/>
          </w:tcPr>
          <w:p>
            <w:pPr>
              <w:jc w:val="left"/>
            </w:pPr>
            <w:r>
              <w:t>丢书一次</w:t>
            </w:r>
          </w:p>
        </w:tc>
        <w:tc>
          <w:tcPr>
            <w:tcW w:w="1179" w:type="dxa"/>
            <w:vAlign w:val="top"/>
          </w:tcPr>
          <w:p>
            <w:pPr>
              <w:jc w:val="left"/>
            </w:pPr>
            <w:r>
              <w:t>15</w:t>
            </w:r>
          </w:p>
        </w:tc>
        <w:tc>
          <w:tcPr>
            <w:tcW w:w="1179" w:type="dxa"/>
            <w:vAlign w:val="top"/>
          </w:tcPr>
          <w:p>
            <w:pPr>
              <w:jc w:val="left"/>
            </w:pPr>
            <w:r>
              <w:t>25</w:t>
            </w:r>
          </w:p>
        </w:tc>
      </w:tr>
    </w:tbl>
    <w:p>
      <w:pPr>
        <w:pStyle w:val="shimo normal"/>
        <w:jc w:val="left"/>
      </w:pPr>
      <w:r>
        <w:t>所谓有赏必有罚，赏罚分明的制度才是最能让人信服的制度。人才招募的过程中要了解大学生在校的守信情况，从而对人才做出判断。贷款涉及真金白银，更加不能儿戏，因此贷款的扣分幅度更大。</w:t>
      </w:r>
    </w:p>
    <w:p>
      <w:pPr>
        <w:pStyle w:val="shimo normal"/>
        <w:jc w:val="left"/>
      </w:pPr>
    </w:p>
    <w:p>
      <w:pPr>
        <w:pStyle w:val="shimo normal"/>
        <w:jc w:val="left"/>
      </w:pPr>
      <w:r>
        <w:t>奖学金：</w:t>
      </w:r>
    </w:p>
    <w:p>
      <w:pPr>
        <w:pStyle w:val="shimo normal"/>
        <w:jc w:val="left"/>
      </w:pPr>
    </w:p>
    <w:p>
      <w:pPr>
        <w:pStyle w:val="shimo normal"/>
        <w:jc w:val="left"/>
      </w:pPr>
      <w:r>
        <w:t>二手商品交易历史：</w:t>
      </w:r>
    </w:p>
    <w:p>
      <w:pPr>
        <w:pStyle w:val="shimo normal"/>
        <w:jc w:val="left"/>
      </w:pPr>
    </w:p>
    <w:p>
      <w:pPr>
        <w:pStyle w:val="shimo normal"/>
        <w:jc w:val="left"/>
      </w:pPr>
      <w:r>
        <w:t>校外工作：</w:t>
      </w:r>
    </w:p>
    <w:p>
      <w:pPr>
        <w:pStyle w:val="shimo normal"/>
        <w:jc w:val="left"/>
      </w:pPr>
    </w:p>
    <w:p>
      <w:pPr>
        <w:pStyle w:val="shimo normal"/>
        <w:jc w:val="left"/>
      </w:pPr>
      <w:r>
        <w:t>为了得到一个完整的分数，用思维导图的方式展示每个维度在所占的百分比：</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r>
        <w:t>UC矩阵：</w:t>
      </w:r>
    </w:p>
    <w:p>
      <w:pPr>
        <w:pStyle w:val="shimo normal"/>
        <w:jc w:val="left"/>
      </w:pPr>
    </w:p>
    <w:tbl>
      <w:tblPr>
        <w:tblW w:w="8254" w:type="dxa"/>
        <w:tblBorders>
          <w:top w:val="single"/>
          <w:left w:val="single"/>
          <w:bottom w:val="single"/>
          <w:right w:val="single"/>
          <w:insideH w:val="single"/>
          <w:insideV w:val="single"/>
        </w:tblBorders>
      </w:tblPr>
      <w:tblGrid>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r>
        <w:trPr>
          <w:trHeight w:val="450"/>
        </w:trPr>
        <w:tc>
          <w:tcPr>
            <w:tcW w:w="375" w:type="dxa"/>
            <w:vAlign w:val="top"/>
          </w:tcPr>
          <w:p>
            <w:pPr>
              <w:jc w:val="left"/>
            </w:pPr>
          </w:p>
        </w:tc>
        <w:tc>
          <w:tcPr>
            <w:tcW w:w="375" w:type="dxa"/>
            <w:vAlign w:val="top"/>
          </w:tcPr>
          <w:p>
            <w:pPr>
              <w:jc w:val="left"/>
            </w:pPr>
            <w:r>
              <w:t>培养计划</w:t>
            </w:r>
          </w:p>
        </w:tc>
        <w:tc>
          <w:tcPr>
            <w:tcW w:w="375" w:type="dxa"/>
            <w:vAlign w:val="top"/>
          </w:tcPr>
          <w:p>
            <w:pPr>
              <w:jc w:val="left"/>
            </w:pPr>
            <w:r>
              <w:t>专业表</w:t>
            </w:r>
          </w:p>
        </w:tc>
        <w:tc>
          <w:tcPr>
            <w:tcW w:w="375" w:type="dxa"/>
            <w:vAlign w:val="top"/>
          </w:tcPr>
          <w:p>
            <w:pPr>
              <w:jc w:val="left"/>
            </w:pPr>
            <w:r>
              <w:t>寝室表</w:t>
            </w:r>
          </w:p>
        </w:tc>
        <w:tc>
          <w:tcPr>
            <w:tcW w:w="375" w:type="dxa"/>
            <w:vAlign w:val="top"/>
          </w:tcPr>
          <w:p>
            <w:pPr>
              <w:jc w:val="left"/>
            </w:pPr>
            <w:r>
              <w:t>教师表</w:t>
            </w:r>
          </w:p>
        </w:tc>
        <w:tc>
          <w:tcPr>
            <w:tcW w:w="375" w:type="dxa"/>
            <w:vAlign w:val="top"/>
          </w:tcPr>
          <w:p>
            <w:pPr>
              <w:jc w:val="left"/>
            </w:pPr>
            <w:r>
              <w:t>辅导员表</w:t>
            </w:r>
          </w:p>
        </w:tc>
        <w:tc>
          <w:tcPr>
            <w:tcW w:w="375" w:type="dxa"/>
            <w:vAlign w:val="top"/>
          </w:tcPr>
          <w:p>
            <w:pPr>
              <w:jc w:val="left"/>
            </w:pPr>
            <w:r>
              <w:t>可借阅书单</w:t>
            </w:r>
          </w:p>
        </w:tc>
        <w:tc>
          <w:tcPr>
            <w:tcW w:w="375" w:type="dxa"/>
            <w:vAlign w:val="top"/>
          </w:tcPr>
          <w:p>
            <w:pPr>
              <w:jc w:val="left"/>
            </w:pPr>
            <w:r>
              <w:t>加分规则</w:t>
            </w:r>
          </w:p>
        </w:tc>
        <w:tc>
          <w:tcPr>
            <w:tcW w:w="375" w:type="dxa"/>
            <w:vAlign w:val="top"/>
          </w:tcPr>
          <w:p>
            <w:pPr>
              <w:jc w:val="left"/>
            </w:pPr>
            <w:r>
              <w:t>银行流水</w:t>
            </w:r>
          </w:p>
        </w:tc>
        <w:tc>
          <w:tcPr>
            <w:tcW w:w="375" w:type="dxa"/>
            <w:vAlign w:val="top"/>
          </w:tcPr>
          <w:p>
            <w:pPr>
              <w:jc w:val="left"/>
            </w:pPr>
            <w:r>
              <w:t>学生信息</w:t>
            </w:r>
          </w:p>
        </w:tc>
        <w:tc>
          <w:tcPr>
            <w:tcW w:w="375" w:type="dxa"/>
            <w:vAlign w:val="top"/>
          </w:tcPr>
          <w:p>
            <w:pPr>
              <w:jc w:val="left"/>
            </w:pPr>
            <w:r>
              <w:t>教师选课</w:t>
            </w:r>
          </w:p>
        </w:tc>
        <w:tc>
          <w:tcPr>
            <w:tcW w:w="375" w:type="dxa"/>
            <w:vAlign w:val="top"/>
          </w:tcPr>
          <w:p>
            <w:pPr>
              <w:jc w:val="left"/>
            </w:pPr>
            <w:r>
              <w:t>学生选课</w:t>
            </w:r>
          </w:p>
        </w:tc>
        <w:tc>
          <w:tcPr>
            <w:tcW w:w="375" w:type="dxa"/>
            <w:vAlign w:val="top"/>
          </w:tcPr>
          <w:p>
            <w:pPr>
              <w:jc w:val="left"/>
            </w:pPr>
            <w:r>
              <w:t>奖学金规则</w:t>
            </w:r>
          </w:p>
        </w:tc>
        <w:tc>
          <w:tcPr>
            <w:tcW w:w="375" w:type="dxa"/>
            <w:vAlign w:val="top"/>
          </w:tcPr>
          <w:p>
            <w:pPr>
              <w:jc w:val="left"/>
            </w:pPr>
            <w:r>
              <w:t>奖学金申请</w:t>
            </w:r>
          </w:p>
        </w:tc>
        <w:tc>
          <w:tcPr>
            <w:tcW w:w="375" w:type="dxa"/>
            <w:vAlign w:val="top"/>
          </w:tcPr>
          <w:p>
            <w:pPr>
              <w:jc w:val="left"/>
            </w:pPr>
            <w:r>
              <w:t>商品信息</w:t>
            </w:r>
          </w:p>
        </w:tc>
        <w:tc>
          <w:tcPr>
            <w:tcW w:w="375" w:type="dxa"/>
            <w:vAlign w:val="top"/>
          </w:tcPr>
          <w:p>
            <w:pPr>
              <w:jc w:val="left"/>
            </w:pPr>
            <w:r>
              <w:t>购买记录订单</w:t>
            </w:r>
          </w:p>
        </w:tc>
        <w:tc>
          <w:tcPr>
            <w:tcW w:w="375" w:type="dxa"/>
            <w:vAlign w:val="top"/>
          </w:tcPr>
          <w:p>
            <w:pPr>
              <w:jc w:val="left"/>
            </w:pPr>
            <w:r>
              <w:t>技能认证申请</w:t>
            </w:r>
          </w:p>
        </w:tc>
        <w:tc>
          <w:tcPr>
            <w:tcW w:w="375" w:type="dxa"/>
            <w:vAlign w:val="top"/>
          </w:tcPr>
          <w:p>
            <w:pPr>
              <w:jc w:val="left"/>
            </w:pPr>
            <w:r>
              <w:t>校外工作证明</w:t>
            </w:r>
          </w:p>
        </w:tc>
        <w:tc>
          <w:tcPr>
            <w:tcW w:w="375" w:type="dxa"/>
            <w:vAlign w:val="top"/>
          </w:tcPr>
          <w:p>
            <w:pPr>
              <w:jc w:val="left"/>
            </w:pPr>
            <w:r>
              <w:t>学生工作加分申请表</w:t>
            </w:r>
          </w:p>
        </w:tc>
        <w:tc>
          <w:tcPr>
            <w:tcW w:w="375" w:type="dxa"/>
            <w:vAlign w:val="top"/>
          </w:tcPr>
          <w:p>
            <w:pPr>
              <w:jc w:val="left"/>
            </w:pPr>
            <w:r>
              <w:t>借阅历史</w:t>
            </w:r>
          </w:p>
        </w:tc>
        <w:tc>
          <w:tcPr>
            <w:tcW w:w="375" w:type="dxa"/>
            <w:vAlign w:val="top"/>
          </w:tcPr>
          <w:p>
            <w:pPr>
              <w:jc w:val="left"/>
            </w:pPr>
            <w:r>
              <w:t>借阅规则</w:t>
            </w:r>
          </w:p>
        </w:tc>
        <w:tc>
          <w:tcPr>
            <w:tcW w:w="375" w:type="dxa"/>
            <w:vAlign w:val="top"/>
          </w:tcPr>
          <w:p>
            <w:pPr>
              <w:jc w:val="left"/>
            </w:pPr>
            <w:r>
              <w:t>罚款规则</w:t>
            </w:r>
          </w:p>
        </w:tc>
      </w:tr>
      <w:tr>
        <w:trPr>
          <w:trHeight w:val="450"/>
        </w:trPr>
        <w:tc>
          <w:tcPr>
            <w:tcW w:w="375" w:type="dxa"/>
            <w:vAlign w:val="top"/>
          </w:tcPr>
          <w:p>
            <w:pPr>
              <w:jc w:val="left"/>
            </w:pPr>
            <w:r>
              <w:t>基础表</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学生信息录入</w:t>
            </w: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教师选课</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学生选课</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教师打分</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奖学金申请名单</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奖学金确认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商品信息发布</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辅导员认证</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商品购买</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购买评价</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技能认证申请</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技能认证确认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校外工作证明</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学生工作/论文写作申请</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学生工作/论文写作确认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图书借阅</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U</w:t>
            </w:r>
          </w:p>
        </w:tc>
        <w:tc>
          <w:tcPr>
            <w:tcW w:w="375" w:type="dxa"/>
            <w:vAlign w:val="top"/>
          </w:tcPr>
          <w:p>
            <w:pPr>
              <w:jc w:val="left"/>
            </w:pPr>
            <w:r>
              <w:t>　</w:t>
            </w:r>
          </w:p>
        </w:tc>
      </w:tr>
      <w:tr>
        <w:trPr>
          <w:trHeight w:val="450"/>
        </w:trPr>
        <w:tc>
          <w:tcPr>
            <w:tcW w:w="375" w:type="dxa"/>
            <w:vAlign w:val="top"/>
          </w:tcPr>
          <w:p>
            <w:pPr>
              <w:jc w:val="left"/>
            </w:pPr>
            <w:r>
              <w:t>逾期未归还</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U</w:t>
            </w:r>
          </w:p>
        </w:tc>
      </w:tr>
      <w:tr>
        <w:trPr>
          <w:trHeight w:val="450"/>
        </w:trPr>
        <w:tc>
          <w:tcPr>
            <w:tcW w:w="375" w:type="dxa"/>
            <w:vAlign w:val="top"/>
          </w:tcPr>
          <w:p>
            <w:pPr>
              <w:jc w:val="left"/>
            </w:pPr>
            <w:r>
              <w:t>书籍丢失</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逾期申诉</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教师认可</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罚款缴纳</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r>
      <w:tr>
        <w:trPr>
          <w:trHeight w:val="450"/>
        </w:trPr>
        <w:tc>
          <w:tcPr>
            <w:tcW w:w="375" w:type="dxa"/>
            <w:vAlign w:val="top"/>
          </w:tcPr>
          <w:p>
            <w:pPr>
              <w:jc w:val="left"/>
            </w:pPr>
            <w:r>
              <w:t>信用评分-人才招募</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信用评分-贷款发放</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bl>
    <w:p>
      <w:pPr>
        <w:pStyle w:val="shimo normal"/>
        <w:jc w:val="left"/>
      </w:pPr>
      <w:r>
        <w:t>从UC矩阵可以看出，整个系统根据需求分析被划分为5个部分，分别是教务子系统，二手商品交易子系统，学生个人认证子系统，图书子馆系统，信用评分子系统。</w:t>
      </w:r>
    </w:p>
    <w:p>
      <w:pPr>
        <w:pStyle w:val="shimo normal"/>
        <w:jc w:val="left"/>
      </w:pPr>
      <w:r>
        <w:t>业务流程图：</w:t>
      </w:r>
    </w:p>
    <w:p>
      <w:pPr>
        <w:pStyle w:val="shimo normal"/>
        <w:jc w:val="left"/>
      </w:pPr>
    </w:p>
    <w:p>
      <w:pPr>
        <w:pStyle w:val="shimo normal"/>
        <w:jc w:val="left"/>
      </w:pPr>
      <w:r>
        <w:t>数据流程图：</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2019-03-27T09:40:18Z</dcterms:created>
  <dc:creator> </dc:creator>
</cp:coreProperties>
</file>