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Resumen: </w:t>
      </w:r>
      <w:r w:rsidDel="00000000" w:rsidR="00000000" w:rsidRPr="00000000">
        <w:rPr>
          <w:rtl w:val="0"/>
        </w:rPr>
        <w:t xml:space="preserve">Un usuario accede a la página web del departamento Ciencias de la Computación, se dirige a la pestaña Académico y subsecuentemente a la subpestaña Docentes Tiempo Completo y observa los perfiles de los diferentes docentes.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Usuario (Principal), Página web (Secundario)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Personal Involucrado e Intereses: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Usuario: Quiere información al día y precisa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Universidad: Quiere informar a los usuarios de los docentes que trabajan Tiempo Completo.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Página web funcionando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Poscondiciones: </w:t>
      </w:r>
      <w:r w:rsidDel="00000000" w:rsidR="00000000" w:rsidRPr="00000000">
        <w:rPr>
          <w:rtl w:val="0"/>
        </w:rPr>
        <w:t xml:space="preserve">Información actualizada en las pestañas “Docente tiempo Completo”, “Docente tiempo parcial”.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Escenario Principal (Flujo Básico):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 usuario entra a la página del Departamento Ciencias de la Computación.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click en la pestaña Académico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click en la opción Docentes Tiempo Completo de combo box que se despliega.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los Docentes que proporcionan Clases a Tiempo Completo.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Extensiones (Flujos Alternativos):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No existen flujos alternativos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de Interfaz de Usuario: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No-Funcionales: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Cuestiones Pendientes: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