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SPECTRUM FRAUD DETECTION SYSTEM</w:t>
      </w:r>
    </w:p>
    <w:p>
      <w:pPr>
        <w:spacing w:after="600"/>
        <w:jc w:val="center"/>
      </w:pPr>
      <w:r>
        <w:rPr>
          <w:rFonts w:ascii="Arial" w:cs="Arial" w:eastAsia="Arial" w:hAnsi="Arial"/>
          <w:color w:val="2E86C1"/>
          <w:sz w:val="36"/>
          <w:szCs w:val="36"/>
        </w:rPr>
        <w:t xml:space="preserve">Production Architecture Plan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Disconnect-Reconnect Fraud Pattern Detection</w:t>
      </w:r>
    </w:p>
    <w:p>
      <w:pPr>
        <w:spacing w:before="2000"/>
      </w:pP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Version 1.0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May 2026</w:t>
      </w:r>
    </w:p>
    <w:p>
      <w:pPr>
        <w:jc w:val="center"/>
      </w:pPr>
      <w:r>
        <w:rPr>
          <w:rFonts w:ascii="Arial" w:cs="Arial" w:eastAsia="Arial" w:hAnsi="Arial"/>
          <w:b/>
          <w:bCs/>
          <w:color w:val="E74C3C"/>
          <w:sz w:val="22"/>
          <w:szCs w:val="22"/>
        </w:rPr>
        <w:t xml:space="preserve">CONFIDENTIAL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Table of Contents</w:t>
      </w:r>
    </w:p>
    <w:sdt>
      <w:sdtPr>
        <w:alias w:val="TO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document defines the production architecture for the Spectrum Fraud Detection System, designed to identify disconnect-reconnect fraud patterns in telecommunications service orders. The system uses a weighted evidence scoring engine to detect synthetic identity fraud, subscription cycling, and internal collusion.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production system transforms the validated proof-of-concept into a scalable, secure, multi-user platform with persistent data storage, role-based access control, automated data ingestion, and a complete case management workflow for fraud analysts.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Technology Stack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16 + TypeScript + Tailwind CSS + shadcn/ui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Backend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API Routes (App Router) + tRPC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(Neon Serverless)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ORM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Drizzle ORM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NextAuth.js v5 (Auth.js)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Hosting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(Edge + Serverless Functions)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Blob (CSV uploads)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Job Queue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Inngest (background scoring jobs)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Monitoring</w:t>
            </w:r>
          </w:p>
        </w:tc>
        <w:tc>
          <w:tcPr>
            <w:tcW w:type="dxa" w:w="6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Analytics + Sentry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Database Schema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PostgreSQL schema is designed for multi-tenancy readiness, audit compliance, and efficient querying of fraud cases. All tables use UUIDs as primary keys and include created_at/updated_at timestamps.</w:t>
      </w:r>
    </w:p>
    <w:p>
      <w:pPr>
        <w:pStyle w:val="Heading2"/>
      </w:pPr>
      <w:r>
        <w:t xml:space="preserve">Core Tables</w:t>
      </w:r>
    </w:p>
    <w:p>
      <w:pPr>
        <w:pStyle w:val="Heading3"/>
      </w:pPr>
      <w:r>
        <w:t xml:space="preserve">users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Managed by NextAuth.js with extended fields for role-based access.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800"/>
        <w:gridCol w:w="33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UNIQUE, NOT NULL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email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 name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analyst | manager | admin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Department/team assignment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is_active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true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 status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last_login_at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login timestamp</w:t>
            </w:r>
          </w:p>
        </w:tc>
      </w:tr>
    </w:tbl>
    <w:p>
      <w:pPr>
        <w:pStyle w:val="Heading3"/>
      </w:pPr>
      <w:r>
        <w:t xml:space="preserve">orders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Raw service orders ingested from CSV uploads or API. This is the source of truth for all scoring.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600"/>
        <w:gridCol w:w="3360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ID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external_id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 system order ID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order_date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IDX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placement date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order_type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 | disconnect | transfer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customer_name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full name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address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address (normalized)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city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City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VARCHAR(2)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 code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zip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ZIP code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phone_hash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VARCHAR(64)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IDX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SHA-256 of phone number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email_hash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VARCHAR(64)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IDX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SHA-256 of email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payment_method_hash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VARCHAR(64)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IDX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SHA-256 of payment method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ssn_last4_hash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VARCHAR(64)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IDX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SHA-256 of SSN last 4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equipment_id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IDX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Equipment serial/MAC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channel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 channel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agent_id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IDX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Processing agent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region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Geographic region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promo_code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Applied promotion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account_number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IDX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account #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disconnect_reason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Reason for disconnect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delinquent_balance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Outstanding balance at disconnect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batch_id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FK, IDX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Ingestion batch reference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 creation time</w:t>
            </w:r>
          </w:p>
        </w:tc>
      </w:tr>
    </w:tbl>
    <w:p>
      <w:r>
        <w:br w:type="page"/>
      </w:r>
    </w:p>
    <w:p>
      <w:pPr>
        <w:pStyle w:val="Heading3"/>
      </w:pPr>
      <w:r>
        <w:t xml:space="preserve">cases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Scored fraud cases generated by the scoring engine. Each case links to a source order and contains the computed risk assessment.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600"/>
        <w:gridCol w:w="3360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Case ID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case_number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SERIAL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Human-readable case #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order_id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FK, UNIQUE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 order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risk_score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IDX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Computed score (0–100)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risk_band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IDX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| medium | high | critical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evidence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 of evidence objects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identity_signals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Identity resolution results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financial_impact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Estimated $ exposure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IDX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| in_review | escalated | resolved | dismissed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priority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normal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| normal | high | urgent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assigned_to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Assigned analyst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assigned_at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Assignment timestamp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resolved_at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Resolution timestamp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resolution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confirmed_fraud | false_positive | inconclusive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sla_due_at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IDX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 deadline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Case creation time</w:t>
            </w:r>
          </w:p>
        </w:tc>
      </w:tr>
    </w:tbl>
    <w:p>
      <w:pPr>
        <w:pStyle w:val="Heading3"/>
      </w:pPr>
      <w:r>
        <w:t xml:space="preserve">case_comments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Analyst notes, system events, and escalation history attached to cases.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800"/>
        <w:gridCol w:w="33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Comment ID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case_id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FK, IDX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Parent case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author_id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Comment author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 | status_change | assignment | escalation | system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Comment body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metadata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Structured event data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</w:tr>
    </w:tbl>
    <w:p>
      <w:pPr>
        <w:pStyle w:val="Heading3"/>
      </w:pPr>
      <w:r>
        <w:t xml:space="preserve">ingestion_batches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Tracks each CSV upload or API batch for auditing and reprocessing.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800"/>
        <w:gridCol w:w="33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 ID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csv_upload | api | manual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filename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Original filename (CSV)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uploaded_by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who triggered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total_records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Records in batch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processed_records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Successfully processed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failed_records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failures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 | processing | completed | failed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error_log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Row-level errors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started_at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Processing start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completed_at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Processing end</w:t>
            </w:r>
          </w:p>
        </w:tc>
      </w:tr>
    </w:tbl>
    <w:p>
      <w:pPr>
        <w:pStyle w:val="Heading3"/>
      </w:pPr>
      <w:r>
        <w:t xml:space="preserve">audit_log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Immutable audit trail for compliance. Records every state change in the system.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800"/>
        <w:gridCol w:w="336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entry ID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actor_id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FK, IDX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who performed action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IDX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Action type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entity_type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case | order | user | batch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entity_id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IDX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Affected entity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Before/after values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ip_address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INET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 IP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API Design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endpoints use Next.js App Router API routes with tRPC for type-safe client-server communication. REST endpoints are provided for external system integration.</w:t>
      </w:r>
    </w:p>
    <w:p>
      <w:pPr>
        <w:pStyle w:val="Heading2"/>
      </w:pPr>
      <w:r>
        <w:t xml:space="preserve">Authentication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560"/>
      </w:tblGrid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/api/auth/signin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NextAuth sign-in (email/SSO)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/api/auth/signout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 out, invalidate session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/api/auth/session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current session info</w:t>
            </w:r>
          </w:p>
        </w:tc>
      </w:tr>
    </w:tbl>
    <w:p>
      <w:pPr>
        <w:pStyle w:val="Heading2"/>
      </w:pPr>
      <w:r>
        <w:t xml:space="preserve">Order Ingestion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560"/>
      </w:tblGrid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/api/v1/orders/upload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 file upload (multipart form)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/api/v1/orders/batch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batch of orders (API ingestion)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/api/v1/orders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orders with filters/pagination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/api/v1/orders/:id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order detail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/api/v1/batches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ingestion batches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/api/v1/batches/:id</w:t>
            </w:r>
          </w:p>
        </w:tc>
        <w:tc>
          <w:tcPr>
            <w:tcW w:type="dxa" w:w="4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 status + error details</w:t>
            </w:r>
          </w:p>
        </w:tc>
      </w:tr>
    </w:tbl>
    <w:p>
      <w:pPr>
        <w:pStyle w:val="Heading2"/>
      </w:pPr>
      <w:r>
        <w:t xml:space="preserve">Case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4160"/>
      </w:tblGrid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/api/v1/cases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cases (filter by status, risk, assignee)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/api/v1/cases/:id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case detail + evidence + comments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/api/v1/cases/:id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status, priority, assignment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/api/v1/cases/:id/assign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 case to analyst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/api/v1/cases/:id/escalate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Escalate to manager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/api/v1/cases/:id/resolve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 resolved with disposition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/api/v1/cases/:id/comments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note or comment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/api/v1/cases/:id/comments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case comments/history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/api/v1/cases/:id/timeline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case activity timeline</w:t>
            </w:r>
          </w:p>
        </w:tc>
      </w:tr>
    </w:tbl>
    <w:p>
      <w:pPr>
        <w:pStyle w:val="Heading2"/>
      </w:pPr>
      <w:r>
        <w:t xml:space="preserve">Dashboard &amp; Analytics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4160"/>
      </w:tblGrid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/api/v1/dashboard/summary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KPIs: open cases, avg score, SLA health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/api/v1/dashboard/trends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Time-series fraud volume + score distribution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/api/v1/dashboard/agents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risk rankings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/api/v1/dashboard/regions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Regional breakdown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/api/v1/validation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validation metrics</w:t>
            </w:r>
          </w:p>
        </w:tc>
      </w:tr>
    </w:tbl>
    <w:p>
      <w:pPr>
        <w:pStyle w:val="Heading2"/>
      </w:pPr>
      <w:r>
        <w:t xml:space="preserve">Scoring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4160"/>
      </w:tblGrid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/api/v1/score/single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 a single order (test mode)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/api/v1/score/batch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 batch rescoring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/api/v1/score/config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scoring weights/thresholds</w:t>
            </w:r>
          </w:p>
        </w:tc>
      </w:tr>
      <w:tr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/api/v1/score/config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scoring configuration (admin)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Authentication &amp; Authorization</w:t>
      </w:r>
    </w:p>
    <w:p>
      <w:pPr>
        <w:pStyle w:val="Heading2"/>
      </w:pPr>
      <w:r>
        <w:t xml:space="preserve">Auth Provider: NextAuth.js v5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NextAuth.js provides a production-ready authentication framework with support for SSO providers (Azure AD for Spectrum corporate accounts), magic link email, and session management with JWTs stored server-side.</w:t>
      </w:r>
    </w:p>
    <w:p>
      <w:pPr>
        <w:pStyle w:val="Heading2"/>
      </w:pPr>
      <w:r>
        <w:t xml:space="preserve">Role-Based Access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Permissions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Analyst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assigned cases, add comments, resolve cases, view dashboard, upload CSVs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analyst permissions + assign cases, view all cases, escalation management, team metrics, approve scoring config changes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7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manager permissions + user management, scoring config, API key management, system settings, audit log access</w:t>
            </w:r>
          </w:p>
        </w:tc>
      </w:tr>
    </w:tbl>
    <w:p>
      <w:pPr>
        <w:pStyle w:val="Heading2"/>
      </w:pPr>
      <w:r>
        <w:t xml:space="preserve">API Authentication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External API access (for automated order ingestion from Spectrum systems) uses scoped API keys with rate limiting: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API keys are generated per-integration with defined scopes (e.g., orders:write, cases:read)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Rate limited to 1000 requests/minute per key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Keys stored as SHA-256 hashes in the database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Automatic key rotation reminders every 90 days</w:t>
      </w:r>
    </w:p>
    <w:p>
      <w:r>
        <w:br w:type="page"/>
      </w:r>
    </w:p>
    <w:p>
      <w:pPr>
        <w:pStyle w:val="Heading1"/>
      </w:pPr>
      <w:r>
        <w:t xml:space="preserve">Case Management Workflow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case management system provides a structured workflow for fraud analysts to investigate, collaborate on, and resolve flagged orders.</w:t>
      </w:r>
    </w:p>
    <w:p>
      <w:pPr>
        <w:pStyle w:val="Heading2"/>
      </w:pPr>
      <w:r>
        <w:t xml:space="preserve">Case Lifecycle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case follows a defined state machine: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OPEN  →  IN_REVIEW  →  RESOLVED (confirmed_fraud | false_positive | inconclusive)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│        │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│        └──→  ESCALATED  →  IN_REVIEW  →  RESOLVED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│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└─────────────→  DISMISSED (auto-close by rule)</w:t>
      </w:r>
    </w:p>
    <w:p>
      <w:pPr>
        <w:spacing w:before="200"/>
      </w:pPr>
    </w:p>
    <w:p>
      <w:pPr>
        <w:pStyle w:val="Heading3"/>
      </w:pPr>
      <w:r>
        <w:t xml:space="preserve">SLA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Band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SLA Target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Auto-Action on Breach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74C3C"/>
                <w:sz w:val="20"/>
                <w:szCs w:val="20"/>
              </w:rPr>
              <w:t xml:space="preserve">Critical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hours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Auto-escalate to manager, send alert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67E22"/>
                <w:sz w:val="20"/>
                <w:szCs w:val="20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 hours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Highlight in queue, notify team lead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39C12"/>
                <w:sz w:val="20"/>
                <w:szCs w:val="20"/>
              </w:rPr>
              <w:t xml:space="preserve">Medium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72 hours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Flag overdue in dashboard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Low</w:t>
            </w:r>
          </w:p>
        </w:tc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days</w:t>
            </w:r>
          </w:p>
        </w:tc>
        <w:tc>
          <w:tcPr>
            <w:tcW w:type="dxa" w:w="4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Auto-dismiss if no action (configurable)</w:t>
            </w:r>
          </w:p>
        </w:tc>
      </w:tr>
    </w:tbl>
    <w:p>
      <w:pPr>
        <w:pStyle w:val="Heading2"/>
      </w:pPr>
      <w:r>
        <w:t xml:space="preserve">Case Actions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Assign: Manager assigns open case to specific analyst. Creates assignment comment + notification.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Claim: Analyst self-assigns from the open queue.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Note: Free-text investigation notes visible to all reviewers on the case.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Escalate: Analyst flags case for manager review. Requires reason. Resets SLA clock.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Resolve: Analyst marks case with disposition (confirmed_fraud, false_positive, inconclusive). Requires resolution note.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Reopen: Manager can reopen resolved cases if new evidence surfaces.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Bulk Actions: Managers can bulk-assign or bulk-dismiss filtered case sets.</w:t>
      </w:r>
    </w:p>
    <w:p>
      <w:pPr>
        <w:pStyle w:val="Heading2"/>
      </w:pPr>
      <w:r>
        <w:t xml:space="preserve">Notifications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In-app notification bell with unread count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Email digest (configurable: immediate for Critical, daily summary for others)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Slack webhook integration (optional) for Critical cases</w:t>
      </w:r>
    </w:p>
    <w:p>
      <w:r>
        <w:br w:type="page"/>
      </w:r>
    </w:p>
    <w:p>
      <w:pPr>
        <w:pStyle w:val="Heading1"/>
      </w:pPr>
      <w:r>
        <w:t xml:space="preserve">Data Ingestion Pipeline</w:t>
      </w:r>
    </w:p>
    <w:p>
      <w:pPr>
        <w:pStyle w:val="Heading2"/>
      </w:pPr>
      <w:r>
        <w:t xml:space="preserve">CSV Upload Flow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User uploads CSV via dashboard (drag-and-drop or file picker)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File stored in Vercel Blob with batch ID reference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Validation job triggered via Inngest: schema check, deduplication, normalization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Valid orders inserted into orders table with batch_id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Scoring job triggered: each new order scored against full order pool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Cases created for orders scoring Medium or above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Batch status updated; user notified of completion + any errors</w:t>
      </w:r>
    </w:p>
    <w:p>
      <w:pPr>
        <w:pStyle w:val="Heading2"/>
      </w:pPr>
      <w:r>
        <w:t xml:space="preserve">REST API Flow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External system sends POST /api/v1/orders/batch with JSON payload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API validates against Zod schema, checks API key permissions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Orders inserted; async scoring triggered via Inngest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Response returns batch ID for status polling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Webhook callback (optional) when scoring completes</w:t>
      </w:r>
    </w:p>
    <w:p>
      <w:pPr>
        <w:pStyle w:val="Heading2"/>
      </w:pPr>
      <w:r>
        <w:t xml:space="preserve">Data Validation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Required fields: external_id, order_date, order_type, customer_name, address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Date format normalization (ISO 8601)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Address normalization (USPS format, uppercase, abbreviations)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Deduplication on external_id (skip existing, log warning)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PII fields (phone, email, SSN) hashed on ingestion if received in cleartext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Invalid rows logged to batch error_log; processing continues for valid rows</w:t>
      </w:r>
    </w:p>
    <w:p>
      <w:pPr>
        <w:pStyle w:val="Heading2"/>
      </w:pPr>
      <w:r>
        <w:t xml:space="preserve">Scoring Pipeline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scoring engine runs as a background job via Inngest to avoid blocking API responses: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Each new order is scored against the trailing 12-month order pool for the same region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Scoring is idempotent: re-running produces identical results for unchanged inputs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Pool size optimization: orders indexed by address, phone_hash, payment_hash for O(1) lookups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Batch scoring of 10,000 orders completes in under 30 seconds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Results written to cases table; existing cases for same order are updated (not duplicated)</w:t>
      </w:r>
    </w:p>
    <w:p>
      <w:r>
        <w:br w:type="page"/>
      </w:r>
    </w:p>
    <w:p>
      <w:pPr>
        <w:pStyle w:val="Heading1"/>
      </w:pPr>
      <w:r>
        <w:t xml:space="preserve">Deployment Architecture</w:t>
      </w:r>
    </w:p>
    <w:p>
      <w:pPr>
        <w:pStyle w:val="Heading2"/>
      </w:pPr>
      <w:r>
        <w:t xml:space="preserve">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Pro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Edge runtime + Serverless (Node 20)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Neon PostgreSQL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Serverless, auto-scaling, branching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Blob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 uploads, exports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Background Jobs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Inngest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Scoring, notifications, SLA checks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Caching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KV (Redis)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cache, rate limiting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 Tracking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Sentry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+ server error capture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Analytics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vitals + custom events</w:t>
            </w:r>
          </w:p>
        </w:tc>
      </w:tr>
    </w:tbl>
    <w:p>
      <w:pPr>
        <w:pStyle w:val="Heading2"/>
      </w:pPr>
      <w:r>
        <w:t xml:space="preserve">Environment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Database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Development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dev, feature branches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Neon branch (auto-created per PR)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Staging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Pre-production testing, UAT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Neon branch (copy of production schema)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system</w:t>
            </w:r>
          </w:p>
        </w:tc>
        <w:tc>
          <w:tcPr>
            <w:tcW w:type="dxa" w:w="3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Neon main branch (connection pooling)</w:t>
            </w:r>
          </w:p>
        </w:tc>
      </w:tr>
    </w:tbl>
    <w:p>
      <w:pPr>
        <w:pStyle w:val="Heading2"/>
      </w:pPr>
      <w:r>
        <w:t xml:space="preserve">Security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data encrypted at rest (AES-256) and in transit (TLS 1.3)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PII fields stored as one-way hashes; no reversible customer data in the system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Row-level security on cases (analysts see only assigned cases unless manager+)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API keys stored as salted SHA-256 hashes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OWASP Top 10 mitigations: CSRF tokens, SQL injection prevention (parameterized via Drizzle), XSS prevention (React auto-escaping)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SOC 2 audit trail via audit_log table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Automatic session timeout after 30 minutes of inactivity</w:t>
      </w:r>
    </w:p>
    <w:p>
      <w:r>
        <w:br w:type="page"/>
      </w:r>
    </w:p>
    <w:p>
      <w:pPr>
        <w:pStyle w:val="Heading1"/>
      </w:pPr>
      <w:r>
        <w:t xml:space="preserve">Implementation Roadmap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production build follows a phased approach, delivering value incrementally while maintaining system stability.</w:t>
      </w:r>
    </w:p>
    <w:p>
      <w:pPr>
        <w:pStyle w:val="Heading2"/>
      </w:pPr>
      <w:r>
        <w:t xml:space="preserve">Phase 1: Foundation (Weeks 1–3)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Core infrastructure: database, auth, basic API.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Set up Neon PostgreSQL with Drizzle ORM schema and migrations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 NextAuth.js with email + SSO providers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user management (admin CRUD, role assignment)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base API route structure with middleware (auth, rate limiting, error handling)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Deploy to Vercel with staging environment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Deliverable: authenticated access to empty dashboard shell</w:t>
      </w:r>
    </w:p>
    <w:p>
      <w:pPr>
        <w:pStyle w:val="Heading2"/>
      </w:pPr>
      <w:r>
        <w:t xml:space="preserve">Phase 2: Data Ingestion (Weeks 3–5)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Order ingestion via CSV and API with validation.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CSV upload UI with drag-and-drop, progress indicator, error reporting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 Zod-based validation pipeline with address normalization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REST API for external order ingestion with API key auth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Set up Inngest for background job processing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batch management UI (status, errors, retry)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Deliverable: ability to ingest real Spectrum order data</w:t>
      </w:r>
    </w:p>
    <w:p>
      <w:pPr>
        <w:pStyle w:val="Heading2"/>
      </w:pPr>
      <w:r>
        <w:t xml:space="preserve">Phase 3: Scoring Engine (Weeks 5–7)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Port and optimize the proven scoring engine for production scale.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Port scoring engine from client-side to server-side (Inngest worker)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database-backed order pool queries (indexed lookups vs. in-memory)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 incremental scoring (score new orders against existing pool)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scoring configuration UI (admin-only weight adjustment)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test scoring endpoint for manual order evaluation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Deliverable: orders scored automatically on ingestion; cases created</w:t>
      </w:r>
    </w:p>
    <w:p>
      <w:pPr>
        <w:pStyle w:val="Heading2"/>
      </w:pPr>
      <w:r>
        <w:t xml:space="preserve">Phase 4: Case Management (Weeks 7–10)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Full analyst workflow: queue, assignment, investigation, resolution.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case queue with filters (status, risk band, assignee, date range, SLA)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 case detail view with evidence panels, identity resolution, prior account comparison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case actions: assign, claim, comment, escalate, resolve, reopen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SLA tracking with auto-escalation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 notification system (in-app + email digest)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bulk actions for managers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Deliverable: full case management workflow for analysts and managers</w:t>
      </w:r>
    </w:p>
    <w:p>
      <w:pPr>
        <w:pStyle w:val="Heading2"/>
      </w:pPr>
      <w:r>
        <w:t xml:space="preserve">Phase 5: Dashboard &amp; Analytics (Weeks 10–12)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Executive dashboards and operational analytics.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real-time KPI dashboard (open cases, resolution rate, avg time-to-resolve)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trend charts (fraud volume over time, score distribution, regional heatmap)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Implement agent risk ranking with drill-down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model validation metrics panel (precision, recall, F1 on resolved cases)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export functionality (PDF reports, CSV exports for management)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Deliverable: production-ready analytics dashboard</w:t>
      </w:r>
    </w:p>
    <w:p>
      <w:pPr>
        <w:pStyle w:val="Heading2"/>
      </w:pPr>
      <w:r>
        <w:t xml:space="preserve">Phase 6: Hardening &amp; Launch (Weeks 12–14)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Security audit, performance optimization, and production launch.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Security audit: penetration testing, dependency scanning, OWASP checklist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Performance optimization: query tuning, connection pooling, caching strategy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Load testing: simulate 50 concurrent analysts, 100K order pool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Documentation: API docs (OpenAPI/Swagger), user guide, admin guide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UAT with Spectrum fraud team (2-week parallel run with existing process)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Production cutover and monitoring setup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Deliverable: production system live with Spectrum</w:t>
      </w:r>
    </w:p>
    <w:p>
      <w:r>
        <w:br w:type="page"/>
      </w:r>
    </w:p>
    <w:p>
      <w:pPr>
        <w:pStyle w:val="Heading1"/>
      </w:pPr>
      <w:r>
        <w:t xml:space="preserve">Estimated Monthly Costs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Based on Vercel Pro + Neon Scale plan for a team of 10–20 analysts: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$20/user/mo (~$400)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Neon PostgreSQL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Scale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$69–$200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Blob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Included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$0–$20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KV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 included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$0–$30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Inngest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$50–$150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Sentry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$26/mo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Estimated</w:t>
            </w:r>
          </w:p>
        </w:tc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$565–$826/mo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Note: Costs scale with usage. The above assumes moderate volume (50K–200K orders/month, 20 concurrent users). Enterprise volume may require Neon Enterprise or self-hosted PostgreSQL.</w:t>
      </w:r>
    </w:p>
    <w:p>
      <w:r>
        <w:br w:type="page"/>
      </w:r>
    </w:p>
    <w:p>
      <w:pPr>
        <w:pStyle w:val="Heading1"/>
      </w:pPr>
      <w:r>
        <w:t xml:space="preserve">Next Steps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Review and approve this architecture plan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Set up Neon PostgreSQL account and Vercel project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Initialize production repository with Drizzle schema migrations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Begin Phase 1 implementation (database + auth + base API)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Schedule weekly demo sessions with Spectrum stakeholders for feedback</w:t>
      </w:r>
    </w:p>
    <w:p>
      <w:pPr>
        <w:spacing w:before="400"/>
      </w:pPr>
    </w:p>
    <w:p>
      <w:pPr>
        <w:spacing w:after="100"/>
      </w:pPr>
      <w:r>
        <w:rPr>
          <w:rFonts w:ascii="Arial" w:cs="Arial" w:eastAsia="Arial" w:hAnsi="Arial"/>
          <w:i/>
          <w:iCs/>
          <w:color w:val="999999"/>
          <w:sz w:val="22"/>
          <w:szCs w:val="22"/>
        </w:rPr>
        <w:t xml:space="preserve">— End of Document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Page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999999"/>
        <w:sz w:val="18"/>
        <w:szCs w:val="18"/>
      </w:rPr>
      <w:t xml:space="preserve">Spectrum Fraud Detection — Architecture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4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B4F7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2026-05-15T02:35:56.982Z</dcterms:created>
  <dcterms:modified xsi:type="dcterms:W3CDTF">2026-05-15T02:35:56.982Z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