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b/>
          <w:sz w:val="34"/>
          <w:szCs w:val="34"/>
          <w:color w:val="1F2A44"/>
        </w:rPr>
        <w:t xml:space="preserve">全民参保数智动员手机看板项目方案（医保汇报简版）</w:t>
      </w:r>
    </w:p>
    <w:p>
      <w:r>
        <w:rPr>
          <w:b/>
          <w:sz w:val="28"/>
          <w:szCs w:val="28"/>
          <w:color w:val="1F2A44"/>
        </w:rPr>
        <w:t xml:space="preserve">一、项目建设目标</w:t>
      </w:r>
    </w:p>
    <w:p>
      <w:r>
        <w:rPr>
          <w:sz w:val="22"/>
          <w:szCs w:val="22"/>
          <w:color w:val="333333"/>
        </w:rPr>
        <w:t xml:space="preserve">围绕重庆市九龙坡区“区-镇街-村居”三级联动，建设可穿透、可预警、可督办的全民参保数智动员手机看板。项目聚焦两类用户：一是区、镇街、村居领导，用于掌握动员进度与风险；二是网格员，用于精准识别待动员居民和企业对象并闭环跟进。</w:t>
      </w:r>
    </w:p>
    <w:p>
      <w:r>
        <w:rPr>
          <w:b/>
          <w:sz w:val="28"/>
          <w:szCs w:val="28"/>
          <w:color w:val="1F2A44"/>
        </w:rPr>
        <w:t xml:space="preserve">二、适用对象与权限范围</w:t>
      </w:r>
    </w:p>
    <w:p>
      <w:r>
        <w:rPr>
          <w:sz w:val="22"/>
          <w:szCs w:val="22"/>
          <w:color w:val="333333"/>
        </w:rPr>
        <w:t xml:space="preserve">1. 区级医保领导：可查看全区及下辖镇街、村居数据。</w:t>
      </w:r>
    </w:p>
    <w:p>
      <w:r>
        <w:rPr>
          <w:sz w:val="22"/>
          <w:szCs w:val="22"/>
          <w:color w:val="333333"/>
        </w:rPr>
        <w:t xml:space="preserve">2. 镇街分管领导：可查看本镇街及下辖村居数据。</w:t>
      </w:r>
    </w:p>
    <w:p>
      <w:r>
        <w:rPr>
          <w:sz w:val="22"/>
          <w:szCs w:val="22"/>
          <w:color w:val="333333"/>
        </w:rPr>
        <w:t xml:space="preserve">3. 村居领导：可查看本村居数据。</w:t>
      </w:r>
    </w:p>
    <w:p>
      <w:r>
        <w:rPr>
          <w:sz w:val="22"/>
          <w:szCs w:val="22"/>
          <w:color w:val="333333"/>
        </w:rPr>
        <w:t xml:space="preserve">4. 网格员：可查看本人网格任务与本辖区待动员对象。</w:t>
      </w:r>
    </w:p>
    <w:p>
      <w:r>
        <w:rPr>
          <w:sz w:val="22"/>
          <w:szCs w:val="22"/>
          <w:color w:val="333333"/>
        </w:rPr>
        <w:t xml:space="preserve">系统通过角色登录入口和数据权限控制，确保“本级及以下可见、跨辖区不可见”。</w:t>
      </w:r>
    </w:p>
    <w:p>
      <w:r>
        <w:rPr>
          <w:b/>
          <w:sz w:val="28"/>
          <w:szCs w:val="28"/>
          <w:color w:val="1F2A44"/>
        </w:rPr>
        <w:t xml:space="preserve">三、看板核心功能（简要）</w:t>
      </w:r>
    </w:p>
    <w:p>
      <w:r>
        <w:rPr>
          <w:b/>
          <w:sz w:val="24"/>
          <w:szCs w:val="24"/>
          <w:color w:val="2D4E8C"/>
        </w:rPr>
        <w:t xml:space="preserve">（一）管理决策看板（领导视角）</w:t>
      </w:r>
    </w:p>
    <w:p>
      <w:r>
        <w:rPr>
          <w:sz w:val="22"/>
          <w:szCs w:val="22"/>
          <w:color w:val="333333"/>
        </w:rPr>
        <w:t xml:space="preserve">1. 目标完成分析：展示参保目标、已完成、目标差距及完成率，支持总量、职工保、居民保分解。</w:t>
      </w:r>
    </w:p>
    <w:p>
      <w:r>
        <w:rPr>
          <w:sz w:val="22"/>
          <w:szCs w:val="22"/>
          <w:color w:val="333333"/>
        </w:rPr>
        <w:t xml:space="preserve">2. 存量与增量双线跟踪（居民保）：展示存量巩固、存量未参保（可动员）、新增扩面、可扩增量等关键指标。</w:t>
      </w:r>
    </w:p>
    <w:p>
      <w:r>
        <w:rPr>
          <w:sz w:val="22"/>
          <w:szCs w:val="22"/>
          <w:color w:val="333333"/>
        </w:rPr>
        <w:t xml:space="preserve">3. 存量减员分析：展示居民保存量减员原因拆解（死亡、辖区外参保、停保、转职工保等）。</w:t>
      </w:r>
    </w:p>
    <w:p>
      <w:r>
        <w:rPr>
          <w:sz w:val="22"/>
          <w:szCs w:val="22"/>
          <w:color w:val="333333"/>
        </w:rPr>
        <w:t xml:space="preserve">4. 区域参保情况排名：支持按总完成率/职工保完成率/居民保完成率排序查看下级单位排名。</w:t>
      </w:r>
    </w:p>
    <w:p>
      <w:r>
        <w:rPr>
          <w:sz w:val="22"/>
          <w:szCs w:val="22"/>
          <w:color w:val="333333"/>
        </w:rPr>
        <w:t xml:space="preserve">5. 户籍参保情况分析：按户籍与居住关系进行四维结构分析，识别本辖区可动员重点人群。</w:t>
      </w:r>
    </w:p>
    <w:p>
      <w:r>
        <w:rPr>
          <w:sz w:val="22"/>
          <w:szCs w:val="22"/>
          <w:color w:val="333333"/>
        </w:rPr>
        <w:t xml:space="preserve">6. 性别年龄分析：按年龄段展示总人数、占比、参保率及男女结构。</w:t>
      </w:r>
    </w:p>
    <w:p>
      <w:r>
        <w:rPr>
          <w:sz w:val="22"/>
          <w:szCs w:val="22"/>
          <w:color w:val="333333"/>
        </w:rPr>
        <w:t xml:space="preserve">7. 重点对象分析：新生儿、中小学生、高校生、资助对象等分类展示已参保/未参保及占比。</w:t>
      </w:r>
    </w:p>
    <w:p>
      <w:r>
        <w:rPr>
          <w:sz w:val="22"/>
          <w:szCs w:val="22"/>
          <w:color w:val="333333"/>
        </w:rPr>
        <w:t xml:space="preserve">8. 风险预警与异常监测：按风险等级展示企业和居民风险对象，支持任务督办。</w:t>
      </w:r>
    </w:p>
    <w:p>
      <w:r>
        <w:rPr>
          <w:b/>
          <w:sz w:val="24"/>
          <w:szCs w:val="24"/>
          <w:color w:val="2D4E8C"/>
        </w:rPr>
        <w:t xml:space="preserve">（二）基层动员看板（网格员视角）</w:t>
      </w:r>
    </w:p>
    <w:p>
      <w:r>
        <w:rPr>
          <w:sz w:val="22"/>
          <w:szCs w:val="22"/>
          <w:color w:val="333333"/>
        </w:rPr>
        <w:t xml:space="preserve">1. 个人任务看板：显示网格员目标数、已完成数、差距数、完成率。</w:t>
      </w:r>
    </w:p>
    <w:p>
      <w:r>
        <w:rPr>
          <w:sz w:val="22"/>
          <w:szCs w:val="22"/>
          <w:color w:val="333333"/>
        </w:rPr>
        <w:t xml:space="preserve">2. 待动员对象清单：存量未参保、可扩增量对象、重点风险对象按优先级下发。</w:t>
      </w:r>
    </w:p>
    <w:p>
      <w:r>
        <w:rPr>
          <w:sz w:val="22"/>
          <w:szCs w:val="22"/>
          <w:color w:val="333333"/>
        </w:rPr>
        <w:t xml:space="preserve">3. 精准筛查：支持姓名、户籍地址、居住地址、企业名称、注册地址等检索。</w:t>
      </w:r>
    </w:p>
    <w:p>
      <w:r>
        <w:rPr>
          <w:sz w:val="22"/>
          <w:szCs w:val="22"/>
          <w:color w:val="333333"/>
        </w:rPr>
        <w:t xml:space="preserve">4. 标签过滤：列表全部标签可作为筛选条件，便于快速定位对象。</w:t>
      </w:r>
    </w:p>
    <w:p>
      <w:r>
        <w:rPr>
          <w:b/>
          <w:sz w:val="28"/>
          <w:szCs w:val="28"/>
          <w:color w:val="1F2A44"/>
        </w:rPr>
        <w:t xml:space="preserve">四、数字穿透与明细能力</w:t>
      </w:r>
    </w:p>
    <w:p>
      <w:r>
        <w:rPr>
          <w:sz w:val="22"/>
          <w:szCs w:val="22"/>
          <w:color w:val="333333"/>
        </w:rPr>
        <w:t xml:space="preserve">看板各核心数字支持一键穿透到明细列表。居民明细包含姓名、联系电话（支持掩码开关）、户籍地址、居住地址及业务标签；企业明细包含企业名称、法人代表、联系人、联系电话、注册地址及风险标签，实现“看数-找人-派单-跟进”的业务闭环。</w:t>
      </w:r>
    </w:p>
    <w:p>
      <w:r>
        <w:rPr>
          <w:b/>
          <w:sz w:val="28"/>
          <w:szCs w:val="28"/>
          <w:color w:val="1F2A44"/>
        </w:rPr>
        <w:t xml:space="preserve">五、实施成效（预期）</w:t>
      </w:r>
    </w:p>
    <w:p>
      <w:r>
        <w:rPr>
          <w:sz w:val="22"/>
          <w:szCs w:val="22"/>
          <w:color w:val="333333"/>
        </w:rPr>
        <w:t xml:space="preserve">1. 领导侧：实时掌握参保动员进展、结构贡献与风险态势，提升统筹调度能力。</w:t>
      </w:r>
    </w:p>
    <w:p>
      <w:r>
        <w:rPr>
          <w:sz w:val="22"/>
          <w:szCs w:val="22"/>
          <w:color w:val="333333"/>
        </w:rPr>
        <w:t xml:space="preserve">2. 基层侧：精准触达可动员对象，减少无效走访，提高动员成功率。</w:t>
      </w:r>
    </w:p>
    <w:p>
      <w:r>
        <w:rPr>
          <w:sz w:val="22"/>
          <w:szCs w:val="22"/>
          <w:color w:val="333333"/>
        </w:rPr>
        <w:t xml:space="preserve">3. 管理侧：形成统一口径、分层穿透、过程可追踪的参保动员数字化体系。</w:t>
      </w:r>
    </w:p>
    <w:p>
      <w:r>
        <w:rPr>
          <w:b/>
          <w:sz w:val="28"/>
          <w:szCs w:val="28"/>
          <w:color w:val="1F2A44"/>
        </w:rPr>
        <w:t xml:space="preserve">六、交付清单（本期）</w:t>
      </w:r>
    </w:p>
    <w:p>
      <w:r>
        <w:rPr>
          <w:sz w:val="22"/>
          <w:szCs w:val="22"/>
          <w:color w:val="333333"/>
        </w:rPr>
        <w:t xml:space="preserve">1. 手机端看板页面（领导/网格员双视角）。</w:t>
      </w:r>
    </w:p>
    <w:p>
      <w:r>
        <w:rPr>
          <w:sz w:val="22"/>
          <w:szCs w:val="22"/>
          <w:color w:val="333333"/>
        </w:rPr>
        <w:t xml:space="preserve">2. 角色登录与数据权限控制机制。</w:t>
      </w:r>
    </w:p>
    <w:p>
      <w:r>
        <w:rPr>
          <w:sz w:val="22"/>
          <w:szCs w:val="22"/>
          <w:color w:val="333333"/>
        </w:rPr>
        <w:t xml:space="preserve">3. 指标展示、筛选、排序、穿透明细等交互能力。</w:t>
      </w:r>
    </w:p>
    <w:p>
      <w:r>
        <w:rPr>
          <w:sz w:val="22"/>
          <w:szCs w:val="22"/>
          <w:color w:val="333333"/>
        </w:rPr>
        <w:t xml:space="preserve">4. 示例数据与功能演示版本。</w:t>
      </w:r>
    </w:p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全民参保数智动员手机看板项目方案（医保汇报简版）</dc:title>
  <dc:creator>Codex</dc:creator>
  <cp:lastModifiedBy>Codex</cp:lastModifiedBy>
  <dcterms:created xsi:type="dcterms:W3CDTF">2026-02-21T00:00:00Z</dcterms:created>
  <dcterms:modified xsi:type="dcterms:W3CDTF">2026-02-21T00:00:00Z</dcterms:modified>
</cp:coreProperties>
</file>