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ascii="Times New Roman" w:hAnsi="Times New Roman" w:cs="Times New Roman"/>
          <w:b/>
          <w:bCs/>
          <w:caps/>
          <w:sz w:val="28"/>
          <w:szCs w:val="28"/>
        </w:rPr>
      </w:pPr>
      <w:r>
        <w:rPr>
          <w:rFonts w:cs="Times New Roman" w:ascii="Times New Roman" w:hAnsi="Times New Roman"/>
          <w:b/>
          <w:bCs/>
          <w:caps/>
          <w:sz w:val="28"/>
          <w:szCs w:val="28"/>
        </w:rPr>
        <w:t>CHAPTER FOUR</w:t>
      </w:r>
    </w:p>
    <w:p>
      <w:pPr>
        <w:pStyle w:val="Normal"/>
        <w:spacing w:lineRule="auto" w:line="360"/>
        <w:jc w:val="both"/>
        <w:rPr>
          <w:rFonts w:ascii="Times New Roman" w:hAnsi="Times New Roman" w:cs="Times New Roman"/>
          <w:b/>
          <w:bCs/>
          <w:caps/>
          <w:sz w:val="2"/>
          <w:szCs w:val="2"/>
        </w:rPr>
      </w:pPr>
      <w:r>
        <w:rPr>
          <w:rFonts w:cs="Times New Roman" w:ascii="Times New Roman" w:hAnsi="Times New Roman"/>
          <w:b/>
          <w:bCs/>
          <w:caps/>
          <w:sz w:val="2"/>
          <w:szCs w:val="2"/>
        </w:rPr>
      </w:r>
    </w:p>
    <w:p>
      <w:pPr>
        <w:pStyle w:val="Normal"/>
        <w:spacing w:lineRule="auto" w:line="360"/>
        <w:jc w:val="both"/>
        <w:rPr>
          <w:rFonts w:ascii="Times New Roman" w:hAnsi="Times New Roman" w:cs="Times New Roman"/>
          <w:b/>
          <w:bCs/>
          <w:caps/>
          <w:sz w:val="28"/>
          <w:szCs w:val="28"/>
        </w:rPr>
      </w:pPr>
      <w:r>
        <w:rPr>
          <w:rFonts w:cs="Times New Roman" w:ascii="Times New Roman" w:hAnsi="Times New Roman"/>
          <w:b/>
          <w:bCs/>
          <w:caps/>
          <w:sz w:val="28"/>
          <w:szCs w:val="28"/>
        </w:rPr>
        <w:t xml:space="preserve"> </w:t>
      </w:r>
      <w:r>
        <w:rPr>
          <w:rFonts w:cs="Times New Roman" w:ascii="Times New Roman" w:hAnsi="Times New Roman"/>
          <w:b/>
          <w:bCs/>
          <w:caps/>
          <w:sz w:val="28"/>
          <w:szCs w:val="28"/>
        </w:rPr>
        <w:t>RESULT, DATA ANALYSIS AND DISCUSSION</w:t>
      </w:r>
    </w:p>
    <w:p>
      <w:pPr>
        <w:pStyle w:val="Normal"/>
        <w:spacing w:lineRule="auto" w:line="360"/>
        <w:jc w:val="both"/>
        <w:rPr>
          <w:rFonts w:ascii="Times New Roman" w:hAnsi="Times New Roman" w:cs="Times New Roman"/>
          <w:b/>
          <w:bCs/>
          <w:caps/>
          <w:sz w:val="2"/>
          <w:szCs w:val="2"/>
        </w:rPr>
      </w:pPr>
      <w:r>
        <w:rPr>
          <w:rFonts w:cs="Times New Roman" w:ascii="Times New Roman" w:hAnsi="Times New Roman"/>
          <w:b/>
          <w:bCs/>
          <w:caps/>
          <w:sz w:val="2"/>
          <w:szCs w:val="2"/>
        </w:rPr>
      </w:r>
    </w:p>
    <w:p>
      <w:pPr>
        <w:pStyle w:val="Normal"/>
        <w:spacing w:lineRule="auto" w:line="360"/>
        <w:jc w:val="both"/>
        <w:rPr>
          <w:rFonts w:ascii="Times New Roman" w:hAnsi="Times New Roman" w:cs="Times New Roman"/>
          <w:b/>
          <w:bCs/>
          <w:caps/>
          <w:sz w:val="28"/>
          <w:szCs w:val="28"/>
        </w:rPr>
      </w:pPr>
      <w:r>
        <w:rPr>
          <w:rFonts w:cs="Times New Roman" w:ascii="Times New Roman" w:hAnsi="Times New Roman"/>
          <w:b/>
          <w:bCs/>
          <w:caps/>
          <w:sz w:val="28"/>
          <w:szCs w:val="28"/>
        </w:rPr>
        <w:t xml:space="preserve"> </w:t>
      </w:r>
      <w:r>
        <w:rPr>
          <w:rFonts w:cs="Times New Roman" w:ascii="Times New Roman" w:hAnsi="Times New Roman"/>
          <w:b/>
          <w:bCs/>
          <w:caps/>
          <w:sz w:val="28"/>
          <w:szCs w:val="28"/>
        </w:rPr>
        <w:t>INTRODUCTION</w:t>
      </w:r>
    </w:p>
    <w:p>
      <w:pPr>
        <w:pStyle w:val="Normal"/>
        <w:spacing w:lineRule="auto" w:line="360"/>
        <w:jc w:val="both"/>
        <w:rPr>
          <w:rFonts w:ascii="Times New Roman" w:hAnsi="Times New Roman" w:cs="Times New Roman"/>
          <w:b/>
          <w:bCs/>
          <w:caps/>
          <w:sz w:val="4"/>
          <w:szCs w:val="4"/>
        </w:rPr>
      </w:pPr>
      <w:r>
        <w:rPr>
          <w:rFonts w:cs="Times New Roman" w:ascii="Times New Roman" w:hAnsi="Times New Roman"/>
          <w:b/>
          <w:bCs/>
          <w:caps/>
          <w:sz w:val="4"/>
          <w:szCs w:val="4"/>
        </w:rPr>
      </w:r>
    </w:p>
    <w:p>
      <w:pPr>
        <w:pStyle w:val="Normal"/>
        <w:spacing w:lineRule="auto" w:line="360"/>
        <w:jc w:val="both"/>
        <w:rPr>
          <w:rFonts w:ascii="Times New Roman" w:hAnsi="Times New Roman" w:cs="Times New Roman"/>
          <w:bCs/>
          <w:caps/>
          <w:sz w:val="28"/>
          <w:szCs w:val="28"/>
        </w:rPr>
      </w:pPr>
      <w:r>
        <w:rPr>
          <w:rFonts w:cs="Times New Roman" w:ascii="Times New Roman" w:hAnsi="Times New Roman"/>
          <w:bCs/>
          <w:sz w:val="28"/>
          <w:szCs w:val="28"/>
          <w:lang w:val="en-US"/>
        </w:rPr>
        <w:t>T</w:t>
      </w:r>
      <w:r>
        <w:rPr>
          <w:rFonts w:cs="Times New Roman" w:ascii="Times New Roman" w:hAnsi="Times New Roman"/>
          <w:bCs/>
          <w:sz w:val="28"/>
          <w:szCs w:val="28"/>
        </w:rPr>
        <w:t xml:space="preserve">his chapter deals with the presentation of result, analysis and discussion of data obtained from the research study through the use of questionnaire and statistically presented below using the table. </w:t>
      </w:r>
    </w:p>
    <w:p>
      <w:pPr>
        <w:pStyle w:val="Normal"/>
        <w:spacing w:lineRule="auto" w:line="360"/>
        <w:jc w:val="both"/>
        <w:rPr>
          <w:rFonts w:ascii="Times New Roman" w:hAnsi="Times New Roman" w:cs="Times New Roman"/>
          <w:b/>
          <w:bCs/>
          <w:caps/>
          <w:sz w:val="13"/>
          <w:szCs w:val="13"/>
        </w:rPr>
      </w:pPr>
      <w:r>
        <w:rPr>
          <w:rFonts w:cs="Times New Roman" w:ascii="Times New Roman" w:hAnsi="Times New Roman"/>
          <w:b/>
          <w:bCs/>
          <w:caps/>
          <w:sz w:val="13"/>
          <w:szCs w:val="13"/>
        </w:rPr>
      </w:r>
    </w:p>
    <w:p>
      <w:pPr>
        <w:pStyle w:val="Normal"/>
        <w:spacing w:lineRule="auto" w:line="360"/>
        <w:jc w:val="both"/>
        <w:rPr>
          <w:rFonts w:ascii="Times New Roman" w:hAnsi="Times New Roman" w:cs="Times New Roman"/>
          <w:sz w:val="28"/>
          <w:szCs w:val="28"/>
        </w:rPr>
      </w:pPr>
      <w:r>
        <w:rPr>
          <w:rFonts w:cs="Times New Roman" w:ascii="Times New Roman" w:hAnsi="Times New Roman"/>
          <w:b/>
          <w:bCs/>
          <w:caps/>
          <w:sz w:val="28"/>
          <w:szCs w:val="28"/>
        </w:rPr>
        <w:t>4.1 Socio</w:t>
      </w:r>
      <w:r>
        <w:rPr>
          <w:rFonts w:cs="Times New Roman" w:ascii="Times New Roman" w:hAnsi="Times New Roman"/>
          <w:b/>
          <w:bCs/>
          <w:caps/>
          <w:sz w:val="28"/>
          <w:szCs w:val="28"/>
          <w:lang w:val="en-US"/>
        </w:rPr>
        <w:t xml:space="preserve"> </w:t>
      </w:r>
      <w:r>
        <w:rPr>
          <w:rFonts w:cs="Times New Roman" w:ascii="Times New Roman" w:hAnsi="Times New Roman"/>
          <w:b/>
          <w:bCs/>
          <w:caps/>
          <w:sz w:val="28"/>
          <w:szCs w:val="28"/>
        </w:rPr>
        <w:t>demographic information</w:t>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 xml:space="preserve">Table 4.1.1 Response based on Age </w:t>
      </w:r>
      <w:r>
        <w:rPr>
          <w:rFonts w:cs="Times New Roman" w:ascii="Times New Roman" w:hAnsi="Times New Roman"/>
          <w:sz w:val="28"/>
          <w:szCs w:val="28"/>
        </w:rPr>
        <w:t xml:space="preserve"> </w:t>
      </w:r>
    </w:p>
    <w:tbl>
      <w:tblPr>
        <w:tblStyle w:val="4"/>
        <w:tblW w:w="8522" w:type="dxa"/>
        <w:jc w:val="start"/>
        <w:tblInd w:w="0"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lang w:val="en-US"/>
              </w:rPr>
              <w:t>Responds</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Frequency</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Percentage (%)</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Below 40</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2</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3.8%</w:t>
            </w:r>
          </w:p>
        </w:tc>
      </w:tr>
      <w:tr>
        <w:trPr/>
        <w:tc>
          <w:tcPr>
            <w:tcW w:w="2840" w:type="dxa"/>
            <w:tcBorders>
              <w:top w:val="nil"/>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40-44</w:t>
            </w:r>
          </w:p>
        </w:tc>
        <w:tc>
          <w:tcPr>
            <w:tcW w:w="2841" w:type="dxa"/>
            <w:tcBorders>
              <w:top w:val="nil"/>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5</w:t>
            </w:r>
          </w:p>
        </w:tc>
        <w:tc>
          <w:tcPr>
            <w:tcW w:w="2841" w:type="dxa"/>
            <w:tcBorders>
              <w:top w:val="nil"/>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9.6%</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45-49</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5</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lang w:val="en-US"/>
              </w:rPr>
            </w:pPr>
            <w:r>
              <w:rPr>
                <w:rFonts w:cs="Times New Roman" w:ascii="Times New Roman" w:hAnsi="Times New Roman"/>
                <w:kern w:val="0"/>
                <w:sz w:val="28"/>
                <w:szCs w:val="28"/>
                <w:lang w:val="en-US"/>
              </w:rPr>
              <w:t>9.6%</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50-54</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12</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23.1</w:t>
            </w:r>
            <w:r>
              <w:rPr>
                <w:rFonts w:cs="Times New Roman" w:ascii="Times New Roman" w:hAnsi="Times New Roman"/>
                <w:kern w:val="0"/>
                <w:sz w:val="28"/>
                <w:szCs w:val="28"/>
                <w:lang w:val="en-US"/>
              </w:rPr>
              <w:t>%</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55-60</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10</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19.3%</w:t>
            </w:r>
          </w:p>
        </w:tc>
      </w:tr>
      <w:tr>
        <w:trPr/>
        <w:tc>
          <w:tcPr>
            <w:tcW w:w="2840" w:type="dxa"/>
            <w:tcBorders>
              <w:top w:val="nil"/>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60-above</w:t>
            </w:r>
          </w:p>
        </w:tc>
        <w:tc>
          <w:tcPr>
            <w:tcW w:w="2841" w:type="dxa"/>
            <w:tcBorders>
              <w:top w:val="nil"/>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18</w:t>
            </w:r>
          </w:p>
        </w:tc>
        <w:tc>
          <w:tcPr>
            <w:tcW w:w="2841" w:type="dxa"/>
            <w:tcBorders>
              <w:top w:val="nil"/>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34.6%</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Total</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52</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Source: Field study, 2025</w:t>
      </w:r>
    </w:p>
    <w:p>
      <w:pPr>
        <w:pStyle w:val="Normal"/>
        <w:spacing w:lineRule="auto" w:line="360"/>
        <w:jc w:val="both"/>
        <w:rPr>
          <w:rFonts w:ascii="Times New Roman" w:hAnsi="Times New Roman" w:cs="Times New Roman"/>
          <w:sz w:val="4"/>
          <w:szCs w:val="4"/>
        </w:rPr>
      </w:pPr>
      <w:r>
        <w:rPr>
          <w:rFonts w:cs="Times New Roman" w:ascii="Times New Roman" w:hAnsi="Times New Roman"/>
          <w:sz w:val="4"/>
          <w:szCs w:val="4"/>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The table above shows most of the respondents are within the age b</w:t>
      </w:r>
      <w:r>
        <w:rPr>
          <w:rFonts w:cs="Times New Roman" w:ascii="Times New Roman" w:hAnsi="Times New Roman"/>
          <w:kern w:val="0"/>
          <w:sz w:val="28"/>
          <w:szCs w:val="28"/>
        </w:rPr>
        <w:t xml:space="preserve">elow 40 </w:t>
      </w:r>
      <w:r>
        <w:rPr>
          <w:rFonts w:cs="Times New Roman" w:ascii="Times New Roman" w:hAnsi="Times New Roman"/>
          <w:sz w:val="28"/>
          <w:szCs w:val="28"/>
        </w:rPr>
        <w:t xml:space="preserve">years accounting for (3.8%), then </w:t>
      </w:r>
      <w:r>
        <w:rPr>
          <w:rFonts w:cs="Times New Roman" w:ascii="Times New Roman" w:hAnsi="Times New Roman"/>
          <w:kern w:val="0"/>
          <w:sz w:val="28"/>
          <w:szCs w:val="28"/>
        </w:rPr>
        <w:t>40-44</w:t>
      </w:r>
      <w:r>
        <w:rPr>
          <w:rFonts w:cs="Times New Roman" w:ascii="Times New Roman" w:hAnsi="Times New Roman"/>
          <w:sz w:val="28"/>
          <w:szCs w:val="28"/>
        </w:rPr>
        <w:t xml:space="preserve"> years (9.6%), those who were </w:t>
      </w:r>
      <w:r>
        <w:rPr>
          <w:rFonts w:cs="Times New Roman" w:ascii="Times New Roman" w:hAnsi="Times New Roman"/>
          <w:kern w:val="0"/>
          <w:sz w:val="28"/>
          <w:szCs w:val="28"/>
        </w:rPr>
        <w:t>45-49</w:t>
      </w:r>
      <w:r>
        <w:rPr>
          <w:rFonts w:cs="Times New Roman" w:ascii="Times New Roman" w:hAnsi="Times New Roman"/>
          <w:sz w:val="28"/>
          <w:szCs w:val="28"/>
        </w:rPr>
        <w:t xml:space="preserve"> years were (9.6%), those who were </w:t>
      </w:r>
      <w:r>
        <w:rPr>
          <w:rFonts w:cs="Times New Roman" w:ascii="Times New Roman" w:hAnsi="Times New Roman"/>
          <w:kern w:val="0"/>
          <w:sz w:val="28"/>
          <w:szCs w:val="28"/>
        </w:rPr>
        <w:t>50-54</w:t>
      </w:r>
      <w:r>
        <w:rPr>
          <w:rFonts w:cs="Times New Roman" w:ascii="Times New Roman" w:hAnsi="Times New Roman"/>
          <w:sz w:val="28"/>
          <w:szCs w:val="28"/>
        </w:rPr>
        <w:t xml:space="preserve"> years were (23.1%), those who were </w:t>
      </w:r>
      <w:r>
        <w:rPr>
          <w:rFonts w:cs="Times New Roman" w:ascii="Times New Roman" w:hAnsi="Times New Roman"/>
          <w:kern w:val="0"/>
          <w:sz w:val="28"/>
          <w:szCs w:val="28"/>
        </w:rPr>
        <w:t>55-60</w:t>
      </w:r>
      <w:r>
        <w:rPr>
          <w:rFonts w:cs="Times New Roman" w:ascii="Times New Roman" w:hAnsi="Times New Roman"/>
          <w:sz w:val="28"/>
          <w:szCs w:val="28"/>
        </w:rPr>
        <w:t xml:space="preserve"> years were (19.3%) and the most of the respondents were within the age of </w:t>
      </w:r>
      <w:r>
        <w:rPr>
          <w:rFonts w:cs="Times New Roman" w:ascii="Times New Roman" w:hAnsi="Times New Roman"/>
          <w:kern w:val="0"/>
          <w:sz w:val="28"/>
          <w:szCs w:val="28"/>
        </w:rPr>
        <w:t>60-above</w:t>
      </w:r>
      <w:r>
        <w:rPr>
          <w:rFonts w:cs="Times New Roman" w:ascii="Times New Roman" w:hAnsi="Times New Roman"/>
          <w:sz w:val="28"/>
          <w:szCs w:val="28"/>
        </w:rPr>
        <w:t xml:space="preserve"> and above accounting for (34.6%) of the total respondent.  </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t>Table 4.1.2 Response based on Gender</w:t>
      </w:r>
    </w:p>
    <w:tbl>
      <w:tblPr>
        <w:tblStyle w:val="4"/>
        <w:tblW w:w="8522" w:type="dxa"/>
        <w:jc w:val="start"/>
        <w:tblInd w:w="0"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lang w:val="en-US"/>
              </w:rPr>
              <w:t>Responds</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Frequency</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Percentage (%)</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Male</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28</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53.8%</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Female</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24</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46.2%</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Total</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52</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Source: Field study, 2025</w:t>
      </w:r>
    </w:p>
    <w:p>
      <w:pPr>
        <w:pStyle w:val="Normal"/>
        <w:spacing w:lineRule="auto" w:line="360"/>
        <w:jc w:val="both"/>
        <w:rPr>
          <w:rFonts w:ascii="Times New Roman" w:hAnsi="Times New Roman" w:cs="Times New Roman"/>
          <w:sz w:val="6"/>
          <w:szCs w:val="6"/>
        </w:rPr>
      </w:pPr>
      <w:r>
        <w:rPr>
          <w:rFonts w:cs="Times New Roman" w:ascii="Times New Roman" w:hAnsi="Times New Roman"/>
          <w:sz w:val="6"/>
          <w:szCs w:val="6"/>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Table 4.1.2 abo</w:t>
      </w:r>
      <w:r>
        <w:rPr>
          <w:rFonts w:cs="Times New Roman" w:ascii="Times New Roman" w:hAnsi="Times New Roman"/>
          <w:sz w:val="28"/>
          <w:szCs w:val="28"/>
          <w:lang w:val="en-US"/>
        </w:rPr>
        <w:t>ve</w:t>
      </w:r>
      <w:r>
        <w:rPr>
          <w:rFonts w:cs="Times New Roman" w:ascii="Times New Roman" w:hAnsi="Times New Roman"/>
          <w:sz w:val="28"/>
          <w:szCs w:val="28"/>
        </w:rPr>
        <w:t xml:space="preserve"> shows that the majority of the respondents were female which accounted for (46.2%) of the total respondents while the male respondents were (53.8%) of total respondents.</w:t>
      </w:r>
    </w:p>
    <w:p>
      <w:pPr>
        <w:pStyle w:val="Normal"/>
        <w:spacing w:lineRule="auto" w:line="36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t xml:space="preserve">Table 4.1.3 Response based on Ethnicity </w:t>
      </w:r>
    </w:p>
    <w:tbl>
      <w:tblPr>
        <w:tblStyle w:val="4"/>
        <w:tblW w:w="8522" w:type="dxa"/>
        <w:jc w:val="start"/>
        <w:tblInd w:w="0"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lang w:val="en-US"/>
              </w:rPr>
              <w:t>Responds</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Frequency</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Percentage(%)</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Yoruba</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23</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44.2%</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Hausa</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14</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lang w:val="en-US"/>
              </w:rPr>
            </w:pPr>
            <w:r>
              <w:rPr>
                <w:rFonts w:cs="Times New Roman" w:ascii="Times New Roman" w:hAnsi="Times New Roman"/>
                <w:kern w:val="0"/>
                <w:sz w:val="28"/>
                <w:szCs w:val="28"/>
                <w:lang w:val="en-US"/>
              </w:rPr>
              <w:t>26.8%</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Igbo</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13</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25.0%</w:t>
            </w:r>
          </w:p>
        </w:tc>
      </w:tr>
      <w:tr>
        <w:trPr/>
        <w:tc>
          <w:tcPr>
            <w:tcW w:w="2840" w:type="dxa"/>
            <w:tcBorders>
              <w:top w:val="nil"/>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Others</w:t>
            </w:r>
          </w:p>
        </w:tc>
        <w:tc>
          <w:tcPr>
            <w:tcW w:w="2841" w:type="dxa"/>
            <w:tcBorders>
              <w:top w:val="nil"/>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2</w:t>
            </w:r>
          </w:p>
        </w:tc>
        <w:tc>
          <w:tcPr>
            <w:tcW w:w="2841" w:type="dxa"/>
            <w:tcBorders>
              <w:top w:val="nil"/>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3.8%</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Total</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52</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Source: Field study, 2025</w:t>
      </w:r>
    </w:p>
    <w:p>
      <w:pPr>
        <w:pStyle w:val="Normal"/>
        <w:spacing w:lineRule="auto" w:line="360"/>
        <w:jc w:val="both"/>
        <w:rPr>
          <w:rFonts w:ascii="Times New Roman" w:hAnsi="Times New Roman" w:cs="Times New Roman"/>
          <w:sz w:val="6"/>
          <w:szCs w:val="6"/>
        </w:rPr>
      </w:pPr>
      <w:r>
        <w:rPr>
          <w:rFonts w:cs="Times New Roman" w:ascii="Times New Roman" w:hAnsi="Times New Roman"/>
          <w:sz w:val="6"/>
          <w:szCs w:val="6"/>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 xml:space="preserve">Table 4.1.3 above shows that the majority of the respondents are </w:t>
      </w:r>
      <w:r>
        <w:rPr>
          <w:rFonts w:cs="Times New Roman" w:ascii="Times New Roman" w:hAnsi="Times New Roman"/>
          <w:kern w:val="0"/>
          <w:sz w:val="28"/>
          <w:szCs w:val="28"/>
        </w:rPr>
        <w:t>Yoruba</w:t>
      </w:r>
      <w:r>
        <w:rPr>
          <w:rFonts w:cs="Times New Roman" w:ascii="Times New Roman" w:hAnsi="Times New Roman"/>
          <w:sz w:val="28"/>
          <w:szCs w:val="28"/>
        </w:rPr>
        <w:t xml:space="preserve"> which accounted for (44.2%) of the total respondents, then </w:t>
      </w:r>
      <w:r>
        <w:rPr>
          <w:rFonts w:cs="Times New Roman" w:ascii="Times New Roman" w:hAnsi="Times New Roman"/>
          <w:kern w:val="0"/>
          <w:sz w:val="28"/>
          <w:szCs w:val="28"/>
        </w:rPr>
        <w:t>Hausa</w:t>
      </w:r>
      <w:r>
        <w:rPr>
          <w:rFonts w:cs="Times New Roman" w:ascii="Times New Roman" w:hAnsi="Times New Roman"/>
          <w:sz w:val="28"/>
          <w:szCs w:val="28"/>
        </w:rPr>
        <w:t xml:space="preserve"> accounted for  (26.8%) of the total respondents, then </w:t>
      </w:r>
      <w:r>
        <w:rPr>
          <w:rFonts w:cs="Times New Roman" w:ascii="Times New Roman" w:hAnsi="Times New Roman"/>
          <w:kern w:val="0"/>
          <w:sz w:val="28"/>
          <w:szCs w:val="28"/>
        </w:rPr>
        <w:t>Igbo</w:t>
      </w:r>
      <w:r>
        <w:rPr>
          <w:rFonts w:cs="Times New Roman" w:ascii="Times New Roman" w:hAnsi="Times New Roman"/>
          <w:sz w:val="28"/>
          <w:szCs w:val="28"/>
        </w:rPr>
        <w:t xml:space="preserve"> accounted for (25.0%) of the total respondents, the least of the respondents are of the other ethnicity which accounted for (3.8%) of the total respondents.</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t>Table 4.1.4 Response based on marital status</w:t>
      </w:r>
    </w:p>
    <w:tbl>
      <w:tblPr>
        <w:tblStyle w:val="4"/>
        <w:tblW w:w="8522" w:type="dxa"/>
        <w:jc w:val="start"/>
        <w:tblInd w:w="0"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lang w:val="en-US"/>
              </w:rPr>
              <w:t>Responds</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Frequency</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Percentage (%)</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Single</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1.9%</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Married</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29</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lang w:val="en-US"/>
              </w:rPr>
            </w:pPr>
            <w:r>
              <w:rPr>
                <w:rFonts w:cs="Times New Roman" w:ascii="Times New Roman" w:hAnsi="Times New Roman"/>
                <w:kern w:val="0"/>
                <w:sz w:val="28"/>
                <w:szCs w:val="28"/>
                <w:lang w:val="en-US"/>
              </w:rPr>
              <w:t>55.8%</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Divorced</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3</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5.8</w:t>
            </w:r>
            <w:r>
              <w:rPr>
                <w:rFonts w:cs="Times New Roman" w:ascii="Times New Roman" w:hAnsi="Times New Roman"/>
                <w:kern w:val="0"/>
                <w:sz w:val="28"/>
                <w:szCs w:val="28"/>
                <w:lang w:val="en-US"/>
              </w:rPr>
              <w:t>%</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Widowed</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12</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23.1</w:t>
            </w:r>
            <w:r>
              <w:rPr>
                <w:rFonts w:cs="Times New Roman" w:ascii="Times New Roman" w:hAnsi="Times New Roman"/>
                <w:kern w:val="0"/>
                <w:sz w:val="28"/>
                <w:szCs w:val="28"/>
                <w:lang w:val="en-US"/>
              </w:rPr>
              <w:t>%</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Widower</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7</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13.4%</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Total</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52</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Source: Field study, 2025</w:t>
      </w:r>
    </w:p>
    <w:p>
      <w:pPr>
        <w:pStyle w:val="Normal"/>
        <w:spacing w:lineRule="auto" w:line="360"/>
        <w:jc w:val="both"/>
        <w:rPr>
          <w:rFonts w:ascii="Times New Roman" w:hAnsi="Times New Roman" w:cs="Times New Roman"/>
          <w:sz w:val="10"/>
          <w:szCs w:val="10"/>
        </w:rPr>
      </w:pPr>
      <w:r>
        <w:rPr>
          <w:rFonts w:cs="Times New Roman" w:ascii="Times New Roman" w:hAnsi="Times New Roman"/>
          <w:sz w:val="10"/>
          <w:szCs w:val="10"/>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Table 4.1.4 above shows that the majority of the respondents which accounted for (55.8%) were married, then widowed accounted for (23.1%) of the total respondents, widower accounted for (13.4%) of the total population, divorced accounted for (5.8%) of the total respondents, the least of the respondent are the single which accounted for (1.9%) of the total respondents.</w:t>
      </w:r>
    </w:p>
    <w:p>
      <w:pPr>
        <w:pStyle w:val="Normal"/>
        <w:spacing w:lineRule="auto" w:line="360"/>
        <w:jc w:val="both"/>
        <w:rPr>
          <w:rFonts w:ascii="Times New Roman" w:hAnsi="Times New Roman" w:cs="Times New Roman"/>
          <w:sz w:val="18"/>
          <w:szCs w:val="18"/>
        </w:rPr>
      </w:pPr>
      <w:r>
        <w:rPr>
          <w:rFonts w:cs="Times New Roman" w:ascii="Times New Roman" w:hAnsi="Times New Roman"/>
          <w:sz w:val="18"/>
          <w:szCs w:val="18"/>
        </w:rPr>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t xml:space="preserve">Table 4.1.5 Response based on Occupation </w:t>
      </w:r>
    </w:p>
    <w:tbl>
      <w:tblPr>
        <w:tblStyle w:val="4"/>
        <w:tblW w:w="8522" w:type="dxa"/>
        <w:jc w:val="start"/>
        <w:tblInd w:w="0"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lang w:val="en-US"/>
              </w:rPr>
              <w:t>Responds</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Frequency</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Percentage (%)</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Farming</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21</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lang w:val="en-US"/>
              </w:rPr>
            </w:pPr>
            <w:r>
              <w:rPr>
                <w:rFonts w:cs="Times New Roman" w:ascii="Times New Roman" w:hAnsi="Times New Roman"/>
                <w:kern w:val="0"/>
                <w:sz w:val="28"/>
                <w:szCs w:val="28"/>
                <w:lang w:val="en-US"/>
              </w:rPr>
              <w:t>40.1%</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Teaching</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13</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25.0%</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Retiree</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12</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23.4%</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Others</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6</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11.5%</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Total</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52</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Source: Field study, 2025</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Table 4.1.5 above shows that the majority of the respondents which accounted for (40.1%) are farmers, then teachers accounted for (25.0%) of the total respondents, retiree accounted for (23.4%) of the total population, the least of the respondent are of other occupation which accounted for (11.5%) of the total respondents.</w:t>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jc w:val="both"/>
        <w:rPr>
          <w:rFonts w:ascii="Times New Roman" w:hAnsi="Times New Roman" w:cs="Times New Roman"/>
          <w:b/>
          <w:bCs/>
          <w:caps/>
          <w:sz w:val="28"/>
          <w:szCs w:val="28"/>
        </w:rPr>
      </w:pPr>
      <w:r>
        <w:rPr>
          <w:rFonts w:cs="Times New Roman" w:ascii="Times New Roman" w:hAnsi="Times New Roman"/>
          <w:b/>
          <w:bCs/>
          <w:sz w:val="28"/>
          <w:szCs w:val="28"/>
        </w:rPr>
        <w:t>Table 4.1.6 Response based on employment status</w:t>
      </w:r>
    </w:p>
    <w:tbl>
      <w:tblPr>
        <w:tblStyle w:val="4"/>
        <w:tblW w:w="8522" w:type="dxa"/>
        <w:jc w:val="start"/>
        <w:tblInd w:w="0"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lang w:val="en-US"/>
              </w:rPr>
              <w:t>Responds</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Frequency</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Percentage (%)</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Employed</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33</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63.5%</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Unemployed</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19</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36.5%</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Total</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52</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Source: Field study, 2025</w:t>
      </w:r>
    </w:p>
    <w:p>
      <w:pPr>
        <w:pStyle w:val="Normal"/>
        <w:spacing w:lineRule="auto" w:line="360"/>
        <w:jc w:val="both"/>
        <w:rPr>
          <w:rFonts w:ascii="Times New Roman" w:hAnsi="Times New Roman" w:cs="Times New Roman"/>
          <w:sz w:val="2"/>
          <w:szCs w:val="2"/>
        </w:rPr>
      </w:pPr>
      <w:r>
        <w:rPr>
          <w:rFonts w:cs="Times New Roman" w:ascii="Times New Roman" w:hAnsi="Times New Roman"/>
          <w:sz w:val="2"/>
          <w:szCs w:val="2"/>
        </w:rPr>
      </w:r>
    </w:p>
    <w:p>
      <w:pPr>
        <w:pStyle w:val="Normal"/>
        <w:spacing w:lineRule="auto" w:line="360"/>
        <w:jc w:val="both"/>
        <w:rPr>
          <w:rFonts w:ascii="Times New Roman" w:hAnsi="Times New Roman" w:cs="Times New Roman"/>
          <w:b/>
          <w:bCs/>
          <w:caps/>
          <w:sz w:val="28"/>
          <w:szCs w:val="28"/>
        </w:rPr>
      </w:pPr>
      <w:r>
        <w:rPr>
          <w:rFonts w:cs="Times New Roman" w:ascii="Times New Roman" w:hAnsi="Times New Roman"/>
          <w:sz w:val="28"/>
          <w:szCs w:val="28"/>
          <w:lang w:val="en-US"/>
        </w:rPr>
        <w:t>T</w:t>
      </w:r>
      <w:r>
        <w:rPr>
          <w:rFonts w:cs="Times New Roman" w:ascii="Times New Roman" w:hAnsi="Times New Roman"/>
          <w:sz w:val="28"/>
          <w:szCs w:val="28"/>
        </w:rPr>
        <w:t>he table above</w:t>
      </w:r>
      <w:r>
        <w:rPr>
          <w:rFonts w:cs="Times New Roman" w:ascii="Times New Roman" w:hAnsi="Times New Roman"/>
          <w:sz w:val="28"/>
          <w:szCs w:val="28"/>
          <w:lang w:val="en-US"/>
        </w:rPr>
        <w:t xml:space="preserve"> shows that</w:t>
      </w:r>
      <w:r>
        <w:rPr>
          <w:rFonts w:cs="Times New Roman" w:ascii="Times New Roman" w:hAnsi="Times New Roman"/>
          <w:sz w:val="28"/>
          <w:szCs w:val="28"/>
        </w:rPr>
        <w:t xml:space="preserve"> most of the respondents are employed which account for (63.5%), and the least of the respondents were unemployed which account for (36.5%) of the total respondents.   </w:t>
      </w:r>
    </w:p>
    <w:p>
      <w:pPr>
        <w:pStyle w:val="Normal"/>
        <w:spacing w:lineRule="auto" w:line="360"/>
        <w:jc w:val="both"/>
        <w:rPr>
          <w:rFonts w:ascii="Times New Roman" w:hAnsi="Times New Roman" w:cs="Times New Roman"/>
          <w:b/>
          <w:bCs/>
          <w:caps/>
          <w:sz w:val="28"/>
          <w:szCs w:val="28"/>
        </w:rPr>
      </w:pPr>
      <w:r>
        <w:rPr>
          <w:rFonts w:cs="Times New Roman" w:ascii="Times New Roman" w:hAnsi="Times New Roman"/>
          <w:sz w:val="28"/>
          <w:szCs w:val="28"/>
        </w:rPr>
        <w:t xml:space="preserve"> </w:t>
      </w:r>
    </w:p>
    <w:p>
      <w:pPr>
        <w:pStyle w:val="Normal"/>
        <w:spacing w:lineRule="auto" w:line="360"/>
        <w:jc w:val="both"/>
        <w:rPr>
          <w:rFonts w:ascii="Times New Roman" w:hAnsi="Times New Roman" w:cs="Times New Roman"/>
          <w:b/>
          <w:bCs/>
          <w:caps/>
          <w:sz w:val="28"/>
          <w:szCs w:val="28"/>
        </w:rPr>
      </w:pPr>
      <w:r>
        <w:rPr>
          <w:rFonts w:cs="Times New Roman" w:ascii="Times New Roman" w:hAnsi="Times New Roman"/>
          <w:b/>
          <w:bCs/>
          <w:caps/>
          <w:sz w:val="28"/>
          <w:szCs w:val="28"/>
          <w:lang w:val="en-US"/>
        </w:rPr>
        <w:t xml:space="preserve">4.2. </w:t>
      </w:r>
      <w:r>
        <w:rPr>
          <w:rFonts w:cs="Times New Roman" w:ascii="Times New Roman" w:hAnsi="Times New Roman"/>
          <w:b/>
          <w:bCs/>
          <w:caps/>
          <w:sz w:val="28"/>
          <w:szCs w:val="28"/>
        </w:rPr>
        <w:t>Knowledge, Adherence and Impact of Diet in the Management of Type II Diabetes Mellitus</w:t>
      </w:r>
    </w:p>
    <w:p>
      <w:pPr>
        <w:pStyle w:val="Normal"/>
        <w:spacing w:lineRule="auto" w:line="360"/>
        <w:jc w:val="both"/>
        <w:rPr>
          <w:rFonts w:ascii="Times New Roman" w:hAnsi="Times New Roman" w:cs="Times New Roman"/>
          <w:b/>
          <w:bCs/>
          <w:caps/>
          <w:sz w:val="28"/>
          <w:szCs w:val="28"/>
        </w:rPr>
      </w:pPr>
      <w:r>
        <w:rPr>
          <w:rFonts w:cs="Times New Roman" w:ascii="Times New Roman" w:hAnsi="Times New Roman"/>
          <w:b/>
          <w:bCs/>
          <w:caps/>
          <w:sz w:val="28"/>
          <w:szCs w:val="28"/>
        </w:rPr>
      </w:r>
    </w:p>
    <w:p>
      <w:pPr>
        <w:pStyle w:val="Normal"/>
        <w:spacing w:lineRule="auto" w:line="360"/>
        <w:jc w:val="both"/>
        <w:rPr>
          <w:rFonts w:ascii="Times New Roman" w:hAnsi="Times New Roman" w:cs="Times New Roman"/>
          <w:b/>
          <w:bCs/>
          <w:caps/>
          <w:sz w:val="28"/>
          <w:szCs w:val="28"/>
        </w:rPr>
      </w:pPr>
      <w:r>
        <w:rPr>
          <w:rFonts w:cs="Times New Roman" w:ascii="Times New Roman" w:hAnsi="Times New Roman"/>
          <w:b/>
          <w:bCs/>
          <w:sz w:val="28"/>
          <w:szCs w:val="28"/>
        </w:rPr>
        <w:t xml:space="preserve">4.2.1 Do you know that dietary modification can affect your blood sugar level? </w:t>
      </w:r>
    </w:p>
    <w:tbl>
      <w:tblPr>
        <w:tblStyle w:val="4"/>
        <w:tblW w:w="8565" w:type="dxa"/>
        <w:jc w:val="start"/>
        <w:tblInd w:w="0" w:type="dxa"/>
        <w:tblLayout w:type="fixed"/>
        <w:tblCellMar>
          <w:top w:w="0" w:type="dxa"/>
          <w:start w:w="108" w:type="dxa"/>
          <w:bottom w:w="0" w:type="dxa"/>
          <w:end w:w="108" w:type="dxa"/>
        </w:tblCellMar>
      </w:tblPr>
      <w:tblGrid>
        <w:gridCol w:w="2840"/>
        <w:gridCol w:w="2841"/>
        <w:gridCol w:w="2884"/>
      </w:tblGrid>
      <w:tr>
        <w:trPr/>
        <w:tc>
          <w:tcPr>
            <w:tcW w:w="2840"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lang w:val="en-US"/>
              </w:rPr>
              <w:t>Response</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Frequency</w:t>
            </w:r>
          </w:p>
        </w:tc>
        <w:tc>
          <w:tcPr>
            <w:tcW w:w="2884"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Percentage (%)</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Yes</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16</w:t>
            </w:r>
          </w:p>
        </w:tc>
        <w:tc>
          <w:tcPr>
            <w:tcW w:w="2884"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30.8</w:t>
            </w:r>
            <w:r>
              <w:rPr>
                <w:rFonts w:cs="Times New Roman" w:ascii="Times New Roman" w:hAnsi="Times New Roman"/>
                <w:kern w:val="0"/>
                <w:sz w:val="28"/>
                <w:szCs w:val="28"/>
                <w:lang w:val="en-US"/>
              </w:rPr>
              <w:t>%</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No</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36</w:t>
            </w:r>
          </w:p>
        </w:tc>
        <w:tc>
          <w:tcPr>
            <w:tcW w:w="2884"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69.2%</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Total</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52</w:t>
            </w:r>
          </w:p>
        </w:tc>
        <w:tc>
          <w:tcPr>
            <w:tcW w:w="2884"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Source: Field study, 2025</w:t>
      </w:r>
    </w:p>
    <w:p>
      <w:pPr>
        <w:pStyle w:val="Normal"/>
        <w:spacing w:lineRule="auto" w:line="360"/>
        <w:jc w:val="both"/>
        <w:rPr>
          <w:rFonts w:ascii="Times New Roman" w:hAnsi="Times New Roman" w:cs="Times New Roman"/>
          <w:bCs/>
          <w:caps/>
          <w:sz w:val="28"/>
          <w:szCs w:val="28"/>
        </w:rPr>
      </w:pPr>
      <w:r>
        <w:rPr>
          <w:rFonts w:cs="Times New Roman" w:ascii="Times New Roman" w:hAnsi="Times New Roman"/>
          <w:bCs/>
          <w:sz w:val="28"/>
          <w:szCs w:val="28"/>
          <w:lang w:val="en-US"/>
        </w:rPr>
        <w:t>T</w:t>
      </w:r>
      <w:r>
        <w:rPr>
          <w:rFonts w:cs="Times New Roman" w:ascii="Times New Roman" w:hAnsi="Times New Roman"/>
          <w:bCs/>
          <w:sz w:val="28"/>
          <w:szCs w:val="28"/>
        </w:rPr>
        <w:t>he table above, shows that (30.8%) of the respondents know that dietary modification can affect your blood sugar level while (69.2%) have not.</w:t>
      </w:r>
    </w:p>
    <w:p>
      <w:pPr>
        <w:pStyle w:val="Normal"/>
        <w:spacing w:lineRule="auto" w:line="360"/>
        <w:jc w:val="both"/>
        <w:rPr>
          <w:rFonts w:ascii="Times New Roman" w:hAnsi="Times New Roman" w:cs="Times New Roman"/>
          <w:bCs/>
          <w:caps/>
          <w:sz w:val="28"/>
          <w:szCs w:val="28"/>
        </w:rPr>
      </w:pPr>
      <w:r>
        <w:rPr>
          <w:rFonts w:cs="Times New Roman" w:ascii="Times New Roman" w:hAnsi="Times New Roman"/>
          <w:bCs/>
          <w:caps/>
          <w:sz w:val="28"/>
          <w:szCs w:val="28"/>
        </w:rPr>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t xml:space="preserve">4.2.2 Have you implemented specific dietary changes to manage your Type II Diabetes? </w:t>
      </w:r>
    </w:p>
    <w:tbl>
      <w:tblPr>
        <w:tblStyle w:val="4"/>
        <w:tblW w:w="8522" w:type="dxa"/>
        <w:jc w:val="start"/>
        <w:tblInd w:w="0"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b/>
                <w:bCs/>
                <w:kern w:val="0"/>
                <w:sz w:val="28"/>
                <w:szCs w:val="28"/>
                <w:lang w:val="en-US"/>
              </w:rPr>
              <w:t>Response</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Frequency</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1"/>
                <w:szCs w:val="21"/>
              </w:rPr>
            </w:pPr>
            <w:r>
              <w:rPr>
                <w:rFonts w:cs="Times New Roman" w:ascii="Times New Roman" w:hAnsi="Times New Roman"/>
                <w:b/>
                <w:bCs/>
                <w:kern w:val="0"/>
                <w:sz w:val="28"/>
                <w:szCs w:val="28"/>
              </w:rPr>
              <w:t>Percentage (%)</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Yes</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35</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67.3%</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No</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15</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32.7</w:t>
            </w:r>
            <w:r>
              <w:rPr>
                <w:rFonts w:cs="Times New Roman" w:ascii="Times New Roman" w:hAnsi="Times New Roman"/>
                <w:kern w:val="0"/>
                <w:sz w:val="28"/>
                <w:szCs w:val="28"/>
                <w:lang w:val="en-US"/>
              </w:rPr>
              <w:t>%</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Total</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52</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Source: Field study, 2025</w:t>
      </w:r>
    </w:p>
    <w:p>
      <w:pPr>
        <w:pStyle w:val="Normal"/>
        <w:spacing w:lineRule="auto" w:line="360"/>
        <w:jc w:val="both"/>
        <w:rPr>
          <w:rFonts w:ascii="Times New Roman" w:hAnsi="Times New Roman" w:cs="Times New Roman"/>
          <w:bCs/>
          <w:caps/>
          <w:sz w:val="28"/>
          <w:szCs w:val="28"/>
        </w:rPr>
      </w:pPr>
      <w:r>
        <w:rPr>
          <w:bCs/>
          <w:sz w:val="28"/>
          <w:szCs w:val="28"/>
          <w:lang w:val="en-US"/>
        </w:rPr>
        <w:t>T</w:t>
      </w:r>
      <w:r>
        <w:rPr>
          <w:bCs/>
          <w:sz w:val="28"/>
          <w:szCs w:val="28"/>
        </w:rPr>
        <w:t>he table above, shows that (67.3%) of the respondents h</w:t>
      </w:r>
      <w:r>
        <w:rPr>
          <w:rFonts w:ascii="Times New Roman" w:hAnsi="Times New Roman"/>
          <w:bCs/>
          <w:sz w:val="28"/>
          <w:szCs w:val="28"/>
        </w:rPr>
        <w:t>ave implemented specific dietary changes to manage their condintion</w:t>
      </w:r>
      <w:r>
        <w:rPr>
          <w:bCs/>
          <w:sz w:val="28"/>
          <w:szCs w:val="28"/>
        </w:rPr>
        <w:t xml:space="preserve"> while (32.7%) have not.</w:t>
      </w:r>
    </w:p>
    <w:p>
      <w:pPr>
        <w:pStyle w:val="Normal"/>
        <w:spacing w:lineRule="auto" w:line="360"/>
        <w:jc w:val="both"/>
        <w:rPr>
          <w:rFonts w:ascii="Times New Roman" w:hAnsi="Times New Roman" w:cs="Times New Roman"/>
          <w:sz w:val="11"/>
          <w:szCs w:val="11"/>
        </w:rPr>
      </w:pPr>
      <w:r>
        <w:rPr>
          <w:rFonts w:cs="Times New Roman" w:ascii="Times New Roman" w:hAnsi="Times New Roman"/>
          <w:sz w:val="11"/>
          <w:szCs w:val="11"/>
        </w:rPr>
      </w:r>
    </w:p>
    <w:p>
      <w:pPr>
        <w:pStyle w:val="Normal"/>
        <w:spacing w:lineRule="auto" w:line="360"/>
        <w:jc w:val="both"/>
        <w:rPr>
          <w:rFonts w:ascii="Times New Roman" w:hAnsi="Times New Roman" w:cs="Times New Roman"/>
          <w:sz w:val="11"/>
          <w:szCs w:val="11"/>
        </w:rPr>
      </w:pPr>
      <w:r>
        <w:rPr>
          <w:rFonts w:cs="Times New Roman" w:ascii="Times New Roman" w:hAnsi="Times New Roman"/>
          <w:sz w:val="11"/>
          <w:szCs w:val="11"/>
        </w:rPr>
      </w:r>
    </w:p>
    <w:p>
      <w:pPr>
        <w:pStyle w:val="Normal"/>
        <w:spacing w:lineRule="auto" w:line="360"/>
        <w:jc w:val="both"/>
        <w:rPr>
          <w:rFonts w:ascii="Times New Roman" w:hAnsi="Times New Roman" w:cs="Times New Roman"/>
          <w:sz w:val="11"/>
          <w:szCs w:val="11"/>
        </w:rPr>
      </w:pPr>
      <w:r>
        <w:rPr>
          <w:rFonts w:cs="Times New Roman" w:ascii="Times New Roman" w:hAnsi="Times New Roman"/>
          <w:sz w:val="11"/>
          <w:szCs w:val="11"/>
        </w:rPr>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t xml:space="preserve">4.2.3 How often do you consume high-fiber foods (e.g., beans, vegetables, whole grains) and non-sugary fruits (e.g., kiwi, avacado, cucumber) to help manage your blood sugar? </w:t>
      </w:r>
    </w:p>
    <w:tbl>
      <w:tblPr>
        <w:tblStyle w:val="4"/>
        <w:tblW w:w="8522" w:type="dxa"/>
        <w:jc w:val="start"/>
        <w:tblInd w:w="0"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b/>
                <w:bCs/>
                <w:kern w:val="0"/>
                <w:sz w:val="28"/>
                <w:szCs w:val="28"/>
                <w:lang w:val="en-US"/>
              </w:rPr>
              <w:t>Response</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Frequency</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Percentage (%)</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Often</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33</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63.3%</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Sometimes</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13</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25.0%</w:t>
            </w:r>
          </w:p>
        </w:tc>
      </w:tr>
      <w:tr>
        <w:trPr/>
        <w:tc>
          <w:tcPr>
            <w:tcW w:w="2840" w:type="dxa"/>
            <w:tcBorders>
              <w:top w:val="nil"/>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Rarely</w:t>
            </w:r>
          </w:p>
        </w:tc>
        <w:tc>
          <w:tcPr>
            <w:tcW w:w="2841" w:type="dxa"/>
            <w:tcBorders>
              <w:top w:val="nil"/>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5</w:t>
            </w:r>
          </w:p>
        </w:tc>
        <w:tc>
          <w:tcPr>
            <w:tcW w:w="2841" w:type="dxa"/>
            <w:tcBorders>
              <w:top w:val="nil"/>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9.8%</w:t>
            </w:r>
          </w:p>
        </w:tc>
      </w:tr>
      <w:tr>
        <w:trPr/>
        <w:tc>
          <w:tcPr>
            <w:tcW w:w="2840" w:type="dxa"/>
            <w:tcBorders>
              <w:top w:val="nil"/>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Never</w:t>
            </w:r>
          </w:p>
        </w:tc>
        <w:tc>
          <w:tcPr>
            <w:tcW w:w="2841" w:type="dxa"/>
            <w:tcBorders>
              <w:top w:val="nil"/>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1</w:t>
            </w:r>
          </w:p>
        </w:tc>
        <w:tc>
          <w:tcPr>
            <w:tcW w:w="2841" w:type="dxa"/>
            <w:tcBorders>
              <w:top w:val="nil"/>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1.9%</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Total</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52</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Source: Field study, 2025</w:t>
      </w:r>
    </w:p>
    <w:p>
      <w:pPr>
        <w:pStyle w:val="Normal"/>
        <w:spacing w:lineRule="auto" w:line="360"/>
        <w:jc w:val="both"/>
        <w:rPr>
          <w:rFonts w:ascii="Times New Roman" w:hAnsi="Times New Roman" w:cs="Times New Roman"/>
          <w:sz w:val="10"/>
          <w:szCs w:val="10"/>
        </w:rPr>
      </w:pPr>
      <w:r>
        <w:rPr>
          <w:rFonts w:cs="Times New Roman" w:ascii="Times New Roman" w:hAnsi="Times New Roman"/>
          <w:sz w:val="10"/>
          <w:szCs w:val="10"/>
        </w:rPr>
      </w:r>
    </w:p>
    <w:p>
      <w:pPr>
        <w:pStyle w:val="Normal"/>
        <w:spacing w:lineRule="auto" w:line="360"/>
        <w:jc w:val="both"/>
        <w:rPr>
          <w:rFonts w:ascii="Times New Roman" w:hAnsi="Times New Roman" w:cs="Times New Roman"/>
          <w:bCs/>
          <w:caps/>
          <w:sz w:val="28"/>
          <w:szCs w:val="28"/>
        </w:rPr>
      </w:pPr>
      <w:r>
        <w:rPr>
          <w:rFonts w:cs="Times New Roman" w:ascii="Times New Roman" w:hAnsi="Times New Roman"/>
          <w:bCs/>
          <w:sz w:val="28"/>
          <w:szCs w:val="28"/>
          <w:lang w:val="en-US"/>
        </w:rPr>
        <w:t>T</w:t>
      </w:r>
      <w:r>
        <w:rPr>
          <w:rFonts w:cs="Times New Roman" w:ascii="Times New Roman" w:hAnsi="Times New Roman"/>
          <w:bCs/>
          <w:sz w:val="28"/>
          <w:szCs w:val="28"/>
        </w:rPr>
        <w:t xml:space="preserve">he table above, shows that (63.3%) of the respondents often </w:t>
      </w:r>
      <w:r>
        <w:rPr>
          <w:rFonts w:cs="Times New Roman" w:ascii="Times New Roman" w:hAnsi="Times New Roman"/>
          <w:b w:val="false"/>
          <w:bCs w:val="false"/>
          <w:sz w:val="28"/>
          <w:szCs w:val="28"/>
        </w:rPr>
        <w:t>consume high-fiber foods,</w:t>
      </w:r>
      <w:r>
        <w:rPr>
          <w:rFonts w:cs="Times New Roman" w:ascii="Times New Roman" w:hAnsi="Times New Roman"/>
          <w:bCs/>
          <w:sz w:val="28"/>
          <w:szCs w:val="28"/>
        </w:rPr>
        <w:t xml:space="preserve"> as well as (25.0%) sometimes </w:t>
      </w:r>
      <w:r>
        <w:rPr>
          <w:rFonts w:cs="Times New Roman" w:ascii="Times New Roman" w:hAnsi="Times New Roman"/>
          <w:b w:val="false"/>
          <w:bCs w:val="false"/>
          <w:sz w:val="28"/>
          <w:szCs w:val="28"/>
        </w:rPr>
        <w:t>consume high-fiber foods</w:t>
      </w:r>
      <w:r>
        <w:rPr>
          <w:rFonts w:cs="Times New Roman" w:ascii="Times New Roman" w:hAnsi="Times New Roman"/>
          <w:bCs/>
          <w:sz w:val="28"/>
          <w:szCs w:val="28"/>
        </w:rPr>
        <w:t xml:space="preserve">, while (9.8%)  rarely </w:t>
      </w:r>
      <w:r>
        <w:rPr>
          <w:rFonts w:cs="Times New Roman" w:ascii="Times New Roman" w:hAnsi="Times New Roman"/>
          <w:b w:val="false"/>
          <w:bCs w:val="false"/>
          <w:sz w:val="28"/>
          <w:szCs w:val="28"/>
        </w:rPr>
        <w:t>consume high-fiber foods</w:t>
      </w:r>
      <w:r>
        <w:rPr>
          <w:rFonts w:cs="Times New Roman" w:ascii="Times New Roman" w:hAnsi="Times New Roman"/>
          <w:bCs/>
          <w:sz w:val="28"/>
          <w:szCs w:val="28"/>
        </w:rPr>
        <w:t xml:space="preserve"> and (1.9%) never </w:t>
      </w:r>
      <w:r>
        <w:rPr>
          <w:rFonts w:cs="Times New Roman" w:ascii="Times New Roman" w:hAnsi="Times New Roman"/>
          <w:b w:val="false"/>
          <w:bCs w:val="false"/>
          <w:sz w:val="28"/>
          <w:szCs w:val="28"/>
        </w:rPr>
        <w:t>consumed high-fiber foods</w:t>
      </w:r>
      <w:r>
        <w:rPr>
          <w:rFonts w:cs="Times New Roman" w:ascii="Times New Roman" w:hAnsi="Times New Roman"/>
          <w:bCs/>
          <w:sz w:val="28"/>
          <w:szCs w:val="28"/>
        </w:rPr>
        <w:t>.</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t xml:space="preserve">4.2.4 How often do you eat processed or sugary foods (e.g., soft drinks, white bread, pastries)? </w:t>
      </w:r>
    </w:p>
    <w:tbl>
      <w:tblPr>
        <w:tblStyle w:val="4"/>
        <w:tblW w:w="8522" w:type="dxa"/>
        <w:jc w:val="start"/>
        <w:tblInd w:w="0"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b/>
                <w:bCs/>
                <w:kern w:val="0"/>
                <w:sz w:val="28"/>
                <w:szCs w:val="28"/>
                <w:lang w:val="en-US"/>
              </w:rPr>
              <w:t>Response</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Frequency</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Percentage (%)</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Often</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18</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34.6%</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Sometimes</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14</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26.9%</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Rarely</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8</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15.4%</w:t>
            </w:r>
          </w:p>
        </w:tc>
      </w:tr>
      <w:tr>
        <w:trPr/>
        <w:tc>
          <w:tcPr>
            <w:tcW w:w="2840" w:type="dxa"/>
            <w:tcBorders>
              <w:top w:val="nil"/>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Never</w:t>
            </w:r>
          </w:p>
        </w:tc>
        <w:tc>
          <w:tcPr>
            <w:tcW w:w="2841" w:type="dxa"/>
            <w:tcBorders>
              <w:top w:val="nil"/>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12</w:t>
            </w:r>
          </w:p>
        </w:tc>
        <w:tc>
          <w:tcPr>
            <w:tcW w:w="2841" w:type="dxa"/>
            <w:tcBorders>
              <w:top w:val="nil"/>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23.1</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Total</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52</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Source: Field study, 2025</w:t>
      </w:r>
    </w:p>
    <w:p>
      <w:pPr>
        <w:pStyle w:val="Normal"/>
        <w:spacing w:lineRule="auto" w:line="360"/>
        <w:jc w:val="both"/>
        <w:rPr>
          <w:rFonts w:ascii="Times New Roman" w:hAnsi="Times New Roman" w:cs="Times New Roman"/>
          <w:sz w:val="10"/>
          <w:szCs w:val="10"/>
        </w:rPr>
      </w:pPr>
      <w:r>
        <w:rPr>
          <w:rFonts w:cs="Times New Roman" w:ascii="Times New Roman" w:hAnsi="Times New Roman"/>
          <w:sz w:val="10"/>
          <w:szCs w:val="10"/>
        </w:rPr>
      </w:r>
    </w:p>
    <w:p>
      <w:pPr>
        <w:pStyle w:val="Normal"/>
        <w:spacing w:lineRule="auto" w:line="360"/>
        <w:jc w:val="both"/>
        <w:rPr>
          <w:rFonts w:ascii="Times New Roman" w:hAnsi="Times New Roman" w:cs="Times New Roman"/>
          <w:bCs/>
          <w:caps/>
          <w:sz w:val="28"/>
          <w:szCs w:val="28"/>
        </w:rPr>
      </w:pPr>
      <w:r>
        <w:rPr>
          <w:rFonts w:cs="Times New Roman" w:ascii="Times New Roman" w:hAnsi="Times New Roman"/>
          <w:bCs/>
          <w:sz w:val="28"/>
          <w:szCs w:val="28"/>
          <w:lang w:val="en-US"/>
        </w:rPr>
        <w:t xml:space="preserve">The table above, shows that (34.6%) of the respondents often </w:t>
      </w:r>
      <w:r>
        <w:rPr>
          <w:rFonts w:cs="Times New Roman" w:ascii="Times New Roman" w:hAnsi="Times New Roman"/>
          <w:b w:val="false"/>
          <w:bCs w:val="false"/>
          <w:sz w:val="28"/>
          <w:szCs w:val="28"/>
          <w:lang w:val="en-US"/>
        </w:rPr>
        <w:t>eat processed or sugary foods,</w:t>
      </w:r>
      <w:r>
        <w:rPr>
          <w:rFonts w:cs="Times New Roman" w:ascii="Times New Roman" w:hAnsi="Times New Roman"/>
          <w:bCs/>
          <w:sz w:val="28"/>
          <w:szCs w:val="28"/>
          <w:lang w:val="en-US"/>
        </w:rPr>
        <w:t xml:space="preserve"> as well as (26.9%) sometimes </w:t>
      </w:r>
      <w:r>
        <w:rPr>
          <w:rFonts w:cs="Times New Roman" w:ascii="Times New Roman" w:hAnsi="Times New Roman"/>
          <w:b w:val="false"/>
          <w:bCs w:val="false"/>
          <w:sz w:val="28"/>
          <w:szCs w:val="28"/>
          <w:lang w:val="en-US"/>
        </w:rPr>
        <w:t>eat processed or sugary foods</w:t>
      </w:r>
      <w:r>
        <w:rPr>
          <w:rFonts w:cs="Times New Roman" w:ascii="Times New Roman" w:hAnsi="Times New Roman"/>
          <w:bCs/>
          <w:sz w:val="28"/>
          <w:szCs w:val="28"/>
          <w:lang w:val="en-US"/>
        </w:rPr>
        <w:t xml:space="preserve">, while (15.4%)  rarely </w:t>
      </w:r>
      <w:r>
        <w:rPr>
          <w:rFonts w:cs="Times New Roman" w:ascii="Times New Roman" w:hAnsi="Times New Roman"/>
          <w:b w:val="false"/>
          <w:bCs w:val="false"/>
          <w:sz w:val="28"/>
          <w:szCs w:val="28"/>
          <w:lang w:val="en-US"/>
        </w:rPr>
        <w:t>eat processed or sugary foods</w:t>
      </w:r>
      <w:r>
        <w:rPr>
          <w:rFonts w:cs="Times New Roman" w:ascii="Times New Roman" w:hAnsi="Times New Roman"/>
          <w:bCs/>
          <w:sz w:val="28"/>
          <w:szCs w:val="28"/>
          <w:lang w:val="en-US"/>
        </w:rPr>
        <w:t xml:space="preserve"> and (23.1%) never a</w:t>
      </w:r>
      <w:r>
        <w:rPr>
          <w:rFonts w:cs="Times New Roman" w:ascii="Times New Roman" w:hAnsi="Times New Roman"/>
          <w:b w:val="false"/>
          <w:bCs w:val="false"/>
          <w:sz w:val="28"/>
          <w:szCs w:val="28"/>
          <w:lang w:val="en-US"/>
        </w:rPr>
        <w:t>te processed or sugary foods</w:t>
      </w:r>
      <w:r>
        <w:rPr>
          <w:rFonts w:cs="Times New Roman" w:ascii="Times New Roman" w:hAnsi="Times New Roman"/>
          <w:bCs/>
          <w:sz w:val="28"/>
          <w:szCs w:val="28"/>
          <w:lang w:val="en-US"/>
        </w:rPr>
        <w:t>.</w:t>
      </w:r>
    </w:p>
    <w:p>
      <w:pPr>
        <w:pStyle w:val="Normal"/>
        <w:spacing w:lineRule="auto" w:line="36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t>4.2.5  Which of the following foods do you eat more often?</w:t>
      </w:r>
    </w:p>
    <w:tbl>
      <w:tblPr>
        <w:tblStyle w:val="4"/>
        <w:tblW w:w="8522" w:type="dxa"/>
        <w:jc w:val="start"/>
        <w:tblInd w:w="0"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b/>
                <w:bCs/>
                <w:kern w:val="0"/>
                <w:sz w:val="28"/>
                <w:szCs w:val="28"/>
                <w:lang w:val="en-US"/>
              </w:rPr>
              <w:t>Response</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Frequency</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Percentage (%)</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Fonio</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6</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6.3%</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Wheat</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18</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18.5%</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Beans</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18</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18.5%</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Unripe Plantain</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22</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22.7%</w:t>
            </w:r>
          </w:p>
        </w:tc>
      </w:tr>
      <w:tr>
        <w:trPr/>
        <w:tc>
          <w:tcPr>
            <w:tcW w:w="2840" w:type="dxa"/>
            <w:tcBorders>
              <w:top w:val="nil"/>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Vegetables</w:t>
            </w:r>
          </w:p>
        </w:tc>
        <w:tc>
          <w:tcPr>
            <w:tcW w:w="2841" w:type="dxa"/>
            <w:tcBorders>
              <w:top w:val="nil"/>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16</w:t>
            </w:r>
          </w:p>
        </w:tc>
        <w:tc>
          <w:tcPr>
            <w:tcW w:w="2841" w:type="dxa"/>
            <w:tcBorders>
              <w:top w:val="nil"/>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16.5%</w:t>
            </w:r>
          </w:p>
        </w:tc>
      </w:tr>
      <w:tr>
        <w:trPr/>
        <w:tc>
          <w:tcPr>
            <w:tcW w:w="2840" w:type="dxa"/>
            <w:tcBorders>
              <w:top w:val="nil"/>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Poultry/Beef/Meat</w:t>
            </w:r>
          </w:p>
        </w:tc>
        <w:tc>
          <w:tcPr>
            <w:tcW w:w="2841" w:type="dxa"/>
            <w:tcBorders>
              <w:top w:val="nil"/>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17</w:t>
            </w:r>
          </w:p>
        </w:tc>
        <w:tc>
          <w:tcPr>
            <w:tcW w:w="2841" w:type="dxa"/>
            <w:tcBorders>
              <w:top w:val="nil"/>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17.5%</w:t>
            </w:r>
          </w:p>
        </w:tc>
      </w:tr>
      <w:tr>
        <w:trPr/>
        <w:tc>
          <w:tcPr>
            <w:tcW w:w="2840" w:type="dxa"/>
            <w:tcBorders>
              <w:top w:val="nil"/>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Total</w:t>
            </w:r>
          </w:p>
        </w:tc>
        <w:tc>
          <w:tcPr>
            <w:tcW w:w="2841" w:type="dxa"/>
            <w:tcBorders>
              <w:top w:val="nil"/>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97</w:t>
            </w:r>
          </w:p>
        </w:tc>
        <w:tc>
          <w:tcPr>
            <w:tcW w:w="2841" w:type="dxa"/>
            <w:tcBorders>
              <w:top w:val="nil"/>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100%</w:t>
            </w:r>
          </w:p>
        </w:tc>
      </w:tr>
    </w:tbl>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Source: Field study, 2025</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The table above shows that (6.3%) of the respondents often eat fonio, (18.5%) often eat wheat and beans, (16.7%) of the respondents often eat vegetables, (17.5%) of the respondents often eat poultry/beef/meat, while majority of the respondents (22.7%) often eat unripe plantain.</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t xml:space="preserve">4.2.6 Do you practice portion control or restricted eating habits to manage your blood sugar?  </w:t>
      </w:r>
    </w:p>
    <w:tbl>
      <w:tblPr>
        <w:tblStyle w:val="4"/>
        <w:tblW w:w="8522" w:type="dxa"/>
        <w:jc w:val="start"/>
        <w:tblInd w:w="0"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b/>
                <w:bCs/>
                <w:kern w:val="0"/>
                <w:sz w:val="28"/>
                <w:szCs w:val="28"/>
                <w:lang w:val="en-US"/>
              </w:rPr>
              <w:t>Response</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Frequency</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Percentage (%)</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Yes</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20</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lang w:val="en-US"/>
              </w:rPr>
            </w:pPr>
            <w:r>
              <w:rPr>
                <w:rFonts w:cs="Times New Roman" w:ascii="Times New Roman" w:hAnsi="Times New Roman"/>
                <w:kern w:val="0"/>
                <w:sz w:val="28"/>
                <w:szCs w:val="28"/>
                <w:lang w:val="en-US"/>
              </w:rPr>
              <w:t>38.5%</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No</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32</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61.5%</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Total</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52</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Source: Field study, 2025</w:t>
      </w:r>
    </w:p>
    <w:p>
      <w:pPr>
        <w:pStyle w:val="Normal"/>
        <w:spacing w:lineRule="auto" w:line="360"/>
        <w:jc w:val="both"/>
        <w:rPr>
          <w:rFonts w:ascii="Times New Roman" w:hAnsi="Times New Roman" w:cs="Times New Roman"/>
          <w:sz w:val="4"/>
          <w:szCs w:val="4"/>
        </w:rPr>
      </w:pPr>
      <w:r>
        <w:rPr>
          <w:rFonts w:cs="Times New Roman" w:ascii="Times New Roman" w:hAnsi="Times New Roman"/>
          <w:sz w:val="4"/>
          <w:szCs w:val="4"/>
        </w:rPr>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The table above shows that 20 (38.5%) practice portion control to manage their blood sugar while 32 (61.5%) do not.</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t>4.2.7 How often do you skip meals or delay eating to manage your blood sugar?</w:t>
      </w:r>
    </w:p>
    <w:tbl>
      <w:tblPr>
        <w:tblStyle w:val="4"/>
        <w:tblW w:w="8522" w:type="dxa"/>
        <w:jc w:val="start"/>
        <w:tblInd w:w="0"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b/>
                <w:bCs/>
                <w:kern w:val="0"/>
                <w:sz w:val="28"/>
                <w:szCs w:val="28"/>
                <w:lang w:val="en-US"/>
              </w:rPr>
              <w:t>Response</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Frequency</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Percentage (%)</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Often</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24</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46.1%</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Sometimes</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16</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30.8%</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Rarely</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8</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15.4%</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Never</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4</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7.7%</w:t>
            </w:r>
          </w:p>
        </w:tc>
      </w:tr>
      <w:tr>
        <w:trPr/>
        <w:tc>
          <w:tcPr>
            <w:tcW w:w="2840" w:type="dxa"/>
            <w:tcBorders>
              <w:top w:val="nil"/>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Total</w:t>
            </w:r>
          </w:p>
        </w:tc>
        <w:tc>
          <w:tcPr>
            <w:tcW w:w="2841" w:type="dxa"/>
            <w:tcBorders>
              <w:top w:val="nil"/>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52</w:t>
            </w:r>
          </w:p>
        </w:tc>
        <w:tc>
          <w:tcPr>
            <w:tcW w:w="2841" w:type="dxa"/>
            <w:tcBorders>
              <w:top w:val="nil"/>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100%</w:t>
            </w:r>
          </w:p>
        </w:tc>
      </w:tr>
    </w:tbl>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Source: Field study, 2025</w:t>
      </w:r>
    </w:p>
    <w:p>
      <w:pPr>
        <w:pStyle w:val="Normal"/>
        <w:spacing w:lineRule="auto" w:line="360"/>
        <w:jc w:val="both"/>
        <w:rPr>
          <w:rFonts w:ascii="Times New Roman" w:hAnsi="Times New Roman" w:cs="Times New Roman"/>
          <w:sz w:val="4"/>
          <w:szCs w:val="4"/>
        </w:rPr>
      </w:pPr>
      <w:r>
        <w:rPr>
          <w:rFonts w:cs="Times New Roman" w:ascii="Times New Roman" w:hAnsi="Times New Roman"/>
          <w:sz w:val="4"/>
          <w:szCs w:val="4"/>
        </w:rPr>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The table above shows that  (</w:t>
      </w:r>
      <w:r>
        <w:rPr>
          <w:rFonts w:cs="Times New Roman" w:ascii="Times New Roman" w:hAnsi="Times New Roman"/>
          <w:kern w:val="0"/>
          <w:sz w:val="28"/>
          <w:szCs w:val="28"/>
          <w:lang w:val="en-US"/>
        </w:rPr>
        <w:t>46.1%</w:t>
      </w:r>
      <w:r>
        <w:rPr>
          <w:rFonts w:cs="Times New Roman" w:ascii="Times New Roman" w:hAnsi="Times New Roman"/>
          <w:sz w:val="28"/>
          <w:szCs w:val="28"/>
          <w:lang w:val="en-US"/>
        </w:rPr>
        <w:t xml:space="preserve">) of the respondent often </w:t>
      </w:r>
      <w:r>
        <w:rPr>
          <w:rFonts w:cs="Times New Roman" w:ascii="Times New Roman" w:hAnsi="Times New Roman"/>
          <w:b w:val="false"/>
          <w:bCs w:val="false"/>
          <w:sz w:val="28"/>
          <w:szCs w:val="28"/>
          <w:lang w:val="en-US"/>
        </w:rPr>
        <w:t>skip meals or delay eating to manage their blood sugar?</w:t>
      </w:r>
      <w:r>
        <w:rPr>
          <w:rFonts w:cs="Times New Roman" w:ascii="Times New Roman" w:hAnsi="Times New Roman"/>
          <w:sz w:val="28"/>
          <w:szCs w:val="28"/>
          <w:lang w:val="en-US"/>
        </w:rPr>
        <w:t>, (</w:t>
      </w:r>
      <w:r>
        <w:rPr>
          <w:rFonts w:cs="Times New Roman" w:ascii="Times New Roman" w:hAnsi="Times New Roman"/>
          <w:kern w:val="0"/>
          <w:sz w:val="28"/>
          <w:szCs w:val="28"/>
          <w:lang w:val="en-US"/>
        </w:rPr>
        <w:t>30.8%</w:t>
      </w:r>
      <w:r>
        <w:rPr>
          <w:rFonts w:cs="Times New Roman" w:ascii="Times New Roman" w:hAnsi="Times New Roman"/>
          <w:sz w:val="28"/>
          <w:szCs w:val="28"/>
          <w:lang w:val="en-US"/>
        </w:rPr>
        <w:t xml:space="preserve">) of the respondents sometimes </w:t>
      </w:r>
      <w:r>
        <w:rPr>
          <w:rFonts w:cs="Times New Roman" w:ascii="Times New Roman" w:hAnsi="Times New Roman"/>
          <w:b w:val="false"/>
          <w:bCs w:val="false"/>
          <w:sz w:val="28"/>
          <w:szCs w:val="28"/>
          <w:lang w:val="en-US"/>
        </w:rPr>
        <w:t>skip meals or delay eating to manage their blood sugar?,(</w:t>
      </w:r>
      <w:r>
        <w:rPr>
          <w:rFonts w:cs="Times New Roman" w:ascii="Times New Roman" w:hAnsi="Times New Roman"/>
          <w:b w:val="false"/>
          <w:bCs w:val="false"/>
          <w:kern w:val="0"/>
          <w:sz w:val="28"/>
          <w:szCs w:val="28"/>
          <w:lang w:val="en-US"/>
        </w:rPr>
        <w:t>15.4%</w:t>
      </w:r>
      <w:r>
        <w:rPr>
          <w:rFonts w:cs="Times New Roman" w:ascii="Times New Roman" w:hAnsi="Times New Roman"/>
          <w:b w:val="false"/>
          <w:bCs w:val="false"/>
          <w:sz w:val="28"/>
          <w:szCs w:val="28"/>
          <w:lang w:val="en-US"/>
        </w:rPr>
        <w:t>) of the respondents rarely skip meals or delay eating to manage their blood sugar?,</w:t>
      </w:r>
      <w:r>
        <w:rPr>
          <w:rFonts w:cs="Times New Roman" w:ascii="Times New Roman" w:hAnsi="Times New Roman"/>
          <w:sz w:val="28"/>
          <w:szCs w:val="28"/>
          <w:lang w:val="en-US"/>
        </w:rPr>
        <w:t xml:space="preserve"> while (7.7%) never skipped meal.</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t>4.2.8 Have you heard of the glycemic index (GI) and how it relates to blood sugar?</w:t>
      </w:r>
    </w:p>
    <w:tbl>
      <w:tblPr>
        <w:tblStyle w:val="4"/>
        <w:tblW w:w="8522" w:type="dxa"/>
        <w:jc w:val="start"/>
        <w:tblInd w:w="0"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b/>
                <w:bCs/>
                <w:kern w:val="0"/>
                <w:sz w:val="28"/>
                <w:szCs w:val="28"/>
                <w:lang w:val="en-US"/>
              </w:rPr>
              <w:t>Response</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Frequency</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Percentage (%)</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Yes</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39</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69.2%</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No</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13</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30.8%</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Total</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52</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Source: Field study, 2025</w:t>
      </w:r>
    </w:p>
    <w:p>
      <w:pPr>
        <w:pStyle w:val="Normal"/>
        <w:spacing w:lineRule="auto" w:line="360"/>
        <w:jc w:val="both"/>
        <w:rPr>
          <w:rFonts w:ascii="Times New Roman" w:hAnsi="Times New Roman" w:cs="Times New Roman"/>
          <w:sz w:val="4"/>
          <w:szCs w:val="4"/>
        </w:rPr>
      </w:pPr>
      <w:r>
        <w:rPr>
          <w:rFonts w:cs="Times New Roman" w:ascii="Times New Roman" w:hAnsi="Times New Roman"/>
          <w:sz w:val="4"/>
          <w:szCs w:val="4"/>
        </w:rPr>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The table above shows that (69.2%) of the respondents have heard of glycemic index while (30.2%) have not.</w:t>
      </w:r>
    </w:p>
    <w:p>
      <w:pPr>
        <w:pStyle w:val="Normal"/>
        <w:spacing w:lineRule="auto" w:line="360"/>
        <w:jc w:val="both"/>
        <w:rPr>
          <w:rFonts w:ascii="Times New Roman" w:hAnsi="Times New Roman" w:cs="Times New Roman"/>
          <w:sz w:val="13"/>
          <w:szCs w:val="13"/>
          <w:lang w:val="en-US"/>
        </w:rPr>
      </w:pPr>
      <w:r>
        <w:rPr>
          <w:rFonts w:cs="Times New Roman" w:ascii="Times New Roman" w:hAnsi="Times New Roman"/>
          <w:sz w:val="13"/>
          <w:szCs w:val="13"/>
          <w:lang w:val="en-US"/>
        </w:rPr>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t>4.2.9 Have you noticed any improvements in your blood sugar levels after changing your diet?</w:t>
      </w:r>
    </w:p>
    <w:tbl>
      <w:tblPr>
        <w:tblStyle w:val="4"/>
        <w:tblW w:w="8522" w:type="dxa"/>
        <w:jc w:val="start"/>
        <w:tblInd w:w="0"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b/>
                <w:bCs/>
                <w:kern w:val="0"/>
                <w:sz w:val="28"/>
                <w:szCs w:val="28"/>
                <w:lang w:val="en-US"/>
              </w:rPr>
              <w:t>Response</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Frequency</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Percentage (%)</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Yes</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29</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55.8%</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No</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23</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44.2%</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Total</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52</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Source: Field study, 2025</w:t>
      </w:r>
    </w:p>
    <w:p>
      <w:pPr>
        <w:pStyle w:val="Normal"/>
        <w:spacing w:lineRule="auto" w:line="360"/>
        <w:jc w:val="both"/>
        <w:rPr>
          <w:rFonts w:ascii="Times New Roman" w:hAnsi="Times New Roman" w:cs="Times New Roman"/>
          <w:sz w:val="13"/>
          <w:szCs w:val="13"/>
          <w:lang w:val="en-US"/>
        </w:rPr>
      </w:pPr>
      <w:r>
        <w:rPr>
          <w:rFonts w:cs="Times New Roman" w:ascii="Times New Roman" w:hAnsi="Times New Roman"/>
          <w:sz w:val="13"/>
          <w:szCs w:val="13"/>
          <w:lang w:val="en-US"/>
        </w:rPr>
        <w:t>,</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The table above shows that (</w:t>
      </w:r>
      <w:r>
        <w:rPr>
          <w:rFonts w:cs="Times New Roman" w:ascii="Times New Roman" w:hAnsi="Times New Roman"/>
          <w:kern w:val="0"/>
          <w:sz w:val="28"/>
          <w:szCs w:val="28"/>
          <w:lang w:val="en-US"/>
        </w:rPr>
        <w:t>55.8%</w:t>
      </w:r>
      <w:r>
        <w:rPr>
          <w:rFonts w:cs="Times New Roman" w:ascii="Times New Roman" w:hAnsi="Times New Roman"/>
          <w:sz w:val="28"/>
          <w:szCs w:val="28"/>
          <w:lang w:val="en-US"/>
        </w:rPr>
        <w:t>) of the respondent have noticed improvements in their blood sugar levels after changing their diet while (</w:t>
      </w:r>
      <w:r>
        <w:rPr>
          <w:rFonts w:cs="Times New Roman" w:ascii="Times New Roman" w:hAnsi="Times New Roman"/>
          <w:kern w:val="0"/>
          <w:sz w:val="28"/>
          <w:szCs w:val="28"/>
          <w:lang w:val="en-US"/>
        </w:rPr>
        <w:t>44.2%</w:t>
      </w:r>
      <w:r>
        <w:rPr>
          <w:rFonts w:cs="Times New Roman" w:ascii="Times New Roman" w:hAnsi="Times New Roman"/>
          <w:sz w:val="28"/>
          <w:szCs w:val="28"/>
          <w:lang w:val="en-US"/>
        </w:rPr>
        <w:t>) have not noticed any improvement in their blood sugar levels.</w:t>
      </w:r>
    </w:p>
    <w:p>
      <w:pPr>
        <w:pStyle w:val="Normal"/>
        <w:spacing w:lineRule="auto" w:line="360"/>
        <w:jc w:val="both"/>
        <w:rPr>
          <w:rFonts w:ascii="Times New Roman" w:hAnsi="Times New Roman" w:cs="Times New Roman"/>
          <w:sz w:val="21"/>
          <w:szCs w:val="21"/>
        </w:rPr>
      </w:pPr>
      <w:r>
        <w:rPr>
          <w:rFonts w:cs="Times New Roman" w:ascii="Times New Roman" w:hAnsi="Times New Roman"/>
          <w:sz w:val="21"/>
          <w:szCs w:val="21"/>
        </w:rPr>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t xml:space="preserve">4.2.10 Do you feel more in control of your condition after implementing dietary changes?  </w:t>
      </w:r>
    </w:p>
    <w:tbl>
      <w:tblPr>
        <w:tblStyle w:val="4"/>
        <w:tblW w:w="8522" w:type="dxa"/>
        <w:jc w:val="start"/>
        <w:tblInd w:w="0"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b/>
                <w:bCs/>
                <w:kern w:val="0"/>
                <w:sz w:val="28"/>
                <w:szCs w:val="28"/>
                <w:lang w:val="en-US"/>
              </w:rPr>
              <w:t>Response</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Frequency</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Percentage (%)</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Yes</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29</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55.8%</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No</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23</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44.2%</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Total</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52</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Source: Field study, 2025</w:t>
      </w:r>
    </w:p>
    <w:p>
      <w:pPr>
        <w:pStyle w:val="Normal"/>
        <w:spacing w:lineRule="auto" w:line="360"/>
        <w:jc w:val="both"/>
        <w:rPr>
          <w:rFonts w:ascii="Times New Roman" w:hAnsi="Times New Roman" w:cs="Times New Roman"/>
          <w:sz w:val="4"/>
          <w:szCs w:val="4"/>
        </w:rPr>
      </w:pPr>
      <w:r>
        <w:rPr>
          <w:rFonts w:cs="Times New Roman" w:ascii="Times New Roman" w:hAnsi="Times New Roman"/>
          <w:sz w:val="4"/>
          <w:szCs w:val="4"/>
        </w:rPr>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The table above shows that (</w:t>
      </w:r>
      <w:r>
        <w:rPr>
          <w:rFonts w:cs="Times New Roman" w:ascii="Times New Roman" w:hAnsi="Times New Roman"/>
          <w:kern w:val="0"/>
          <w:sz w:val="28"/>
          <w:szCs w:val="28"/>
          <w:lang w:val="en-US"/>
        </w:rPr>
        <w:t>55.8%</w:t>
      </w:r>
      <w:r>
        <w:rPr>
          <w:rFonts w:cs="Times New Roman" w:ascii="Times New Roman" w:hAnsi="Times New Roman"/>
          <w:sz w:val="28"/>
          <w:szCs w:val="28"/>
          <w:lang w:val="en-US"/>
        </w:rPr>
        <w:t>) of the respondents feels more in control of their condition after implementing dietary changes while (</w:t>
      </w:r>
      <w:r>
        <w:rPr>
          <w:rFonts w:cs="Times New Roman" w:ascii="Times New Roman" w:hAnsi="Times New Roman"/>
          <w:kern w:val="0"/>
          <w:sz w:val="28"/>
          <w:szCs w:val="28"/>
          <w:lang w:val="en-US"/>
        </w:rPr>
        <w:t>44.2%</w:t>
      </w:r>
      <w:r>
        <w:rPr>
          <w:rFonts w:cs="Times New Roman" w:ascii="Times New Roman" w:hAnsi="Times New Roman"/>
          <w:sz w:val="28"/>
          <w:szCs w:val="28"/>
          <w:lang w:val="en-US"/>
        </w:rPr>
        <w:t>) does not.</w:t>
      </w:r>
    </w:p>
    <w:p>
      <w:pPr>
        <w:pStyle w:val="Normal"/>
        <w:spacing w:lineRule="auto" w:line="360"/>
        <w:jc w:val="both"/>
        <w:rPr>
          <w:rFonts w:ascii="Times New Roman" w:hAnsi="Times New Roman" w:cs="Times New Roman"/>
          <w:sz w:val="8"/>
          <w:szCs w:val="8"/>
          <w:lang w:val="en-US"/>
        </w:rPr>
      </w:pPr>
      <w:r>
        <w:rPr>
          <w:rFonts w:cs="Times New Roman" w:ascii="Times New Roman" w:hAnsi="Times New Roman"/>
          <w:sz w:val="8"/>
          <w:szCs w:val="8"/>
          <w:lang w:val="en-US"/>
        </w:rPr>
      </w:r>
    </w:p>
    <w:p>
      <w:pPr>
        <w:pStyle w:val="Normal"/>
        <w:spacing w:lineRule="auto" w:line="360"/>
        <w:jc w:val="both"/>
        <w:rPr>
          <w:rFonts w:ascii="Times New Roman" w:hAnsi="Times New Roman" w:cs="Times New Roman"/>
          <w:b/>
          <w:bCs/>
          <w:sz w:val="28"/>
          <w:szCs w:val="28"/>
          <w:lang w:val="en-US"/>
        </w:rPr>
      </w:pPr>
      <w:r>
        <w:rPr>
          <w:rFonts w:cs="Times New Roman" w:ascii="Times New Roman" w:hAnsi="Times New Roman"/>
          <w:b/>
          <w:bCs/>
          <w:sz w:val="28"/>
          <w:szCs w:val="28"/>
        </w:rPr>
        <w:t xml:space="preserve">4.2.11 Have you experienced hypoglycemia (low blood sugar) due to dietary modification?  </w:t>
      </w:r>
    </w:p>
    <w:tbl>
      <w:tblPr>
        <w:tblStyle w:val="4"/>
        <w:tblW w:w="8522" w:type="dxa"/>
        <w:jc w:val="start"/>
        <w:tblInd w:w="0"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b/>
                <w:bCs/>
                <w:kern w:val="0"/>
                <w:sz w:val="28"/>
                <w:szCs w:val="28"/>
                <w:lang w:val="en-US"/>
              </w:rPr>
              <w:t>Response</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Frequency</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Percentage (%)</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Yes</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28</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53.9%</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lang w:val="en-US"/>
              </w:rPr>
            </w:pPr>
            <w:r>
              <w:rPr>
                <w:rFonts w:cs="Times New Roman" w:ascii="Times New Roman" w:hAnsi="Times New Roman"/>
                <w:kern w:val="0"/>
                <w:sz w:val="28"/>
                <w:szCs w:val="28"/>
                <w:lang w:val="en-US"/>
              </w:rPr>
              <w:t>No</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24</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46.1%</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Total</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52</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Source: Field study, 2025</w:t>
      </w:r>
    </w:p>
    <w:p>
      <w:pPr>
        <w:pStyle w:val="Normal"/>
        <w:spacing w:lineRule="auto" w:line="360"/>
        <w:jc w:val="both"/>
        <w:rPr>
          <w:rFonts w:ascii="Times New Roman" w:hAnsi="Times New Roman" w:cs="Times New Roman"/>
          <w:sz w:val="2"/>
          <w:szCs w:val="2"/>
        </w:rPr>
      </w:pPr>
      <w:r>
        <w:rPr>
          <w:rFonts w:cs="Times New Roman" w:ascii="Times New Roman" w:hAnsi="Times New Roman"/>
          <w:sz w:val="2"/>
          <w:szCs w:val="2"/>
        </w:rPr>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The table above shows that (</w:t>
      </w:r>
      <w:r>
        <w:rPr>
          <w:rFonts w:cs="Times New Roman" w:ascii="Times New Roman" w:hAnsi="Times New Roman"/>
          <w:kern w:val="0"/>
          <w:sz w:val="28"/>
          <w:szCs w:val="28"/>
          <w:lang w:val="en-US"/>
        </w:rPr>
        <w:t>53.9%</w:t>
      </w:r>
      <w:r>
        <w:rPr>
          <w:rFonts w:cs="Times New Roman" w:ascii="Times New Roman" w:hAnsi="Times New Roman"/>
          <w:sz w:val="28"/>
          <w:szCs w:val="28"/>
          <w:lang w:val="en-US"/>
        </w:rPr>
        <w:t>) of the respondents have experienced hypoglycemia due to dietary modification while (</w:t>
      </w:r>
      <w:r>
        <w:rPr>
          <w:rFonts w:cs="Times New Roman" w:ascii="Times New Roman" w:hAnsi="Times New Roman"/>
          <w:kern w:val="0"/>
          <w:sz w:val="28"/>
          <w:szCs w:val="28"/>
          <w:lang w:val="en-US"/>
        </w:rPr>
        <w:t>46.1%</w:t>
      </w:r>
      <w:r>
        <w:rPr>
          <w:rFonts w:cs="Times New Roman" w:ascii="Times New Roman" w:hAnsi="Times New Roman"/>
          <w:sz w:val="28"/>
          <w:szCs w:val="28"/>
          <w:lang w:val="en-US"/>
        </w:rPr>
        <w:t>) have not experienced hypoglycemia due to dietary modification.</w:t>
      </w:r>
    </w:p>
    <w:p>
      <w:pPr>
        <w:pStyle w:val="Normal"/>
        <w:spacing w:lineRule="auto" w:line="360"/>
        <w:jc w:val="both"/>
        <w:rPr>
          <w:rFonts w:ascii="Times New Roman" w:hAnsi="Times New Roman" w:cs="Times New Roman"/>
          <w:sz w:val="8"/>
          <w:szCs w:val="8"/>
        </w:rPr>
      </w:pPr>
      <w:r>
        <w:rPr>
          <w:rFonts w:cs="Times New Roman" w:ascii="Times New Roman" w:hAnsi="Times New Roman"/>
          <w:sz w:val="8"/>
          <w:szCs w:val="8"/>
        </w:rPr>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t xml:space="preserve">4.2.12 Have your healthcare provider advise you to change your diet alongside your medication? </w:t>
      </w:r>
    </w:p>
    <w:tbl>
      <w:tblPr>
        <w:tblStyle w:val="4"/>
        <w:tblW w:w="8522" w:type="dxa"/>
        <w:jc w:val="start"/>
        <w:tblInd w:w="0"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b/>
                <w:bCs/>
                <w:kern w:val="0"/>
                <w:sz w:val="28"/>
                <w:szCs w:val="28"/>
                <w:lang w:val="en-US"/>
              </w:rPr>
              <w:t>Response</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Frequency</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Percentage (%)</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Yes</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30</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57.7%</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No</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22</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42.3%</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Total</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52</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Source: Field study, 2025</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The table above shows that (</w:t>
      </w:r>
      <w:r>
        <w:rPr>
          <w:rFonts w:cs="Times New Roman" w:ascii="Times New Roman" w:hAnsi="Times New Roman"/>
          <w:kern w:val="0"/>
          <w:sz w:val="28"/>
          <w:szCs w:val="28"/>
          <w:lang w:val="en-US"/>
        </w:rPr>
        <w:t>57.7%</w:t>
      </w:r>
      <w:r>
        <w:rPr>
          <w:rFonts w:cs="Times New Roman" w:ascii="Times New Roman" w:hAnsi="Times New Roman"/>
          <w:sz w:val="28"/>
          <w:szCs w:val="28"/>
          <w:lang w:val="en-US"/>
        </w:rPr>
        <w:t>) of the respondent have been advised to change their diet alongside their medication while (</w:t>
      </w:r>
      <w:r>
        <w:rPr>
          <w:rFonts w:cs="Times New Roman" w:ascii="Times New Roman" w:hAnsi="Times New Roman"/>
          <w:kern w:val="0"/>
          <w:sz w:val="28"/>
          <w:szCs w:val="28"/>
          <w:lang w:val="en-US"/>
        </w:rPr>
        <w:t>42.3%</w:t>
      </w:r>
      <w:r>
        <w:rPr>
          <w:rFonts w:cs="Times New Roman" w:ascii="Times New Roman" w:hAnsi="Times New Roman"/>
          <w:sz w:val="28"/>
          <w:szCs w:val="28"/>
          <w:lang w:val="en-US"/>
        </w:rPr>
        <w:t>) have not.</w:t>
      </w:r>
    </w:p>
    <w:p>
      <w:pPr>
        <w:pStyle w:val="Normal"/>
        <w:spacing w:lineRule="auto" w:line="360"/>
        <w:jc w:val="both"/>
        <w:rPr>
          <w:rFonts w:ascii="Times New Roman" w:hAnsi="Times New Roman" w:cs="Times New Roman"/>
          <w:sz w:val="15"/>
          <w:szCs w:val="15"/>
        </w:rPr>
      </w:pPr>
      <w:r>
        <w:rPr>
          <w:rFonts w:cs="Times New Roman" w:ascii="Times New Roman" w:hAnsi="Times New Roman"/>
          <w:sz w:val="15"/>
          <w:szCs w:val="15"/>
        </w:rPr>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t>4.2.13 Do you monitor your blood sugar levels regularly to assess how diet affects it?</w:t>
      </w:r>
    </w:p>
    <w:tbl>
      <w:tblPr>
        <w:tblStyle w:val="4"/>
        <w:tblW w:w="8522" w:type="dxa"/>
        <w:jc w:val="start"/>
        <w:tblInd w:w="0"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b/>
                <w:bCs/>
                <w:kern w:val="0"/>
                <w:sz w:val="28"/>
                <w:szCs w:val="28"/>
                <w:lang w:val="en-US"/>
              </w:rPr>
              <w:t>Response</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Frequency</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Percentage (%)</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Yes</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30</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57.7%</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No</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22</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42.3%</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Total</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52</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Source: Field study, 2025</w:t>
      </w:r>
    </w:p>
    <w:p>
      <w:pPr>
        <w:pStyle w:val="Normal"/>
        <w:spacing w:lineRule="auto" w:line="360"/>
        <w:jc w:val="both"/>
        <w:rPr>
          <w:rFonts w:ascii="Times New Roman" w:hAnsi="Times New Roman" w:cs="Times New Roman"/>
          <w:sz w:val="2"/>
          <w:szCs w:val="2"/>
        </w:rPr>
      </w:pPr>
      <w:r>
        <w:rPr>
          <w:rFonts w:cs="Times New Roman" w:ascii="Times New Roman" w:hAnsi="Times New Roman"/>
          <w:sz w:val="2"/>
          <w:szCs w:val="2"/>
        </w:rPr>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The table above shows that (</w:t>
      </w:r>
      <w:r>
        <w:rPr>
          <w:rFonts w:cs="Times New Roman" w:ascii="Times New Roman" w:hAnsi="Times New Roman"/>
          <w:kern w:val="0"/>
          <w:sz w:val="28"/>
          <w:szCs w:val="28"/>
          <w:lang w:val="en-US"/>
        </w:rPr>
        <w:t>57.7%</w:t>
      </w:r>
      <w:r>
        <w:rPr>
          <w:rFonts w:cs="Times New Roman" w:ascii="Times New Roman" w:hAnsi="Times New Roman"/>
          <w:sz w:val="28"/>
          <w:szCs w:val="28"/>
          <w:lang w:val="en-US"/>
        </w:rPr>
        <w:t>) of the respondents monitors their blood sugar levels regularly to assess how diet affects it while (</w:t>
      </w:r>
      <w:r>
        <w:rPr>
          <w:rFonts w:cs="Times New Roman" w:ascii="Times New Roman" w:hAnsi="Times New Roman"/>
          <w:kern w:val="0"/>
          <w:sz w:val="28"/>
          <w:szCs w:val="28"/>
          <w:lang w:val="en-US"/>
        </w:rPr>
        <w:t>42.3%</w:t>
      </w:r>
      <w:r>
        <w:rPr>
          <w:rFonts w:cs="Times New Roman" w:ascii="Times New Roman" w:hAnsi="Times New Roman"/>
          <w:sz w:val="28"/>
          <w:szCs w:val="28"/>
          <w:lang w:val="en-US"/>
        </w:rPr>
        <w:t>) have not.</w:t>
      </w:r>
    </w:p>
    <w:p>
      <w:pPr>
        <w:pStyle w:val="Normal"/>
        <w:spacing w:lineRule="auto" w:line="360"/>
        <w:jc w:val="both"/>
        <w:rPr>
          <w:rFonts w:ascii="Times New Roman" w:hAnsi="Times New Roman" w:cs="Times New Roman"/>
          <w:sz w:val="18"/>
          <w:szCs w:val="18"/>
        </w:rPr>
      </w:pPr>
      <w:r>
        <w:rPr>
          <w:rFonts w:cs="Times New Roman" w:ascii="Times New Roman" w:hAnsi="Times New Roman"/>
          <w:sz w:val="18"/>
          <w:szCs w:val="18"/>
        </w:rPr>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t xml:space="preserve">4.2.14 Do social or cultural factors affect your ability to follow your diet plan? </w:t>
      </w:r>
    </w:p>
    <w:tbl>
      <w:tblPr>
        <w:tblStyle w:val="4"/>
        <w:tblW w:w="8522" w:type="dxa"/>
        <w:jc w:val="start"/>
        <w:tblInd w:w="0"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b/>
                <w:bCs/>
                <w:kern w:val="0"/>
                <w:sz w:val="28"/>
                <w:szCs w:val="28"/>
                <w:lang w:val="en-US"/>
              </w:rPr>
              <w:t>Response</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Frequency</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Percentage (%)</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Yes</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19</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36.5%</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No</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33</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63.5%</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Total</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52</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Source: Field study, 2025</w:t>
      </w:r>
    </w:p>
    <w:p>
      <w:pPr>
        <w:pStyle w:val="Normal"/>
        <w:spacing w:lineRule="auto" w:line="360"/>
        <w:jc w:val="both"/>
        <w:rPr>
          <w:rFonts w:ascii="Times New Roman" w:hAnsi="Times New Roman" w:cs="Times New Roman"/>
          <w:sz w:val="4"/>
          <w:szCs w:val="4"/>
        </w:rPr>
      </w:pPr>
      <w:r>
        <w:rPr>
          <w:rFonts w:cs="Times New Roman" w:ascii="Times New Roman" w:hAnsi="Times New Roman"/>
          <w:sz w:val="4"/>
          <w:szCs w:val="4"/>
        </w:rPr>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The table above shows that (</w:t>
      </w:r>
      <w:r>
        <w:rPr>
          <w:rFonts w:cs="Times New Roman" w:ascii="Times New Roman" w:hAnsi="Times New Roman"/>
          <w:kern w:val="0"/>
          <w:sz w:val="28"/>
          <w:szCs w:val="28"/>
          <w:lang w:val="en-US"/>
        </w:rPr>
        <w:t>36.5%</w:t>
      </w:r>
      <w:r>
        <w:rPr>
          <w:rFonts w:cs="Times New Roman" w:ascii="Times New Roman" w:hAnsi="Times New Roman"/>
          <w:sz w:val="28"/>
          <w:szCs w:val="28"/>
          <w:lang w:val="en-US"/>
        </w:rPr>
        <w:t>) of the respondent agree that social or cultural factors affect their ability to follow their diet plan while (</w:t>
      </w:r>
      <w:r>
        <w:rPr>
          <w:rFonts w:cs="Times New Roman" w:ascii="Times New Roman" w:hAnsi="Times New Roman"/>
          <w:kern w:val="0"/>
          <w:sz w:val="28"/>
          <w:szCs w:val="28"/>
          <w:lang w:val="en-US"/>
        </w:rPr>
        <w:t>63.5%</w:t>
      </w:r>
      <w:r>
        <w:rPr>
          <w:rFonts w:cs="Times New Roman" w:ascii="Times New Roman" w:hAnsi="Times New Roman"/>
          <w:sz w:val="28"/>
          <w:szCs w:val="28"/>
          <w:lang w:val="en-US"/>
        </w:rPr>
        <w:t>) does not.</w:t>
      </w:r>
    </w:p>
    <w:p>
      <w:pPr>
        <w:pStyle w:val="Normal"/>
        <w:spacing w:lineRule="auto" w:line="36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t xml:space="preserve">4.2.15 Does the cost or availability of healthy food options make it challenging to follow your dietary plan?  </w:t>
      </w:r>
    </w:p>
    <w:tbl>
      <w:tblPr>
        <w:tblStyle w:val="4"/>
        <w:tblW w:w="8522" w:type="dxa"/>
        <w:jc w:val="start"/>
        <w:tblInd w:w="0"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b/>
                <w:bCs/>
                <w:kern w:val="0"/>
                <w:sz w:val="28"/>
                <w:szCs w:val="28"/>
                <w:lang w:val="en-US"/>
              </w:rPr>
              <w:t>Response</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Frequency</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Percentage (%)</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Yes</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35</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67.3%</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No</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17</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32.7%</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Total</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52</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Source: Field study, 2025</w:t>
      </w:r>
    </w:p>
    <w:p>
      <w:pPr>
        <w:pStyle w:val="Normal"/>
        <w:spacing w:lineRule="auto" w:line="360"/>
        <w:jc w:val="both"/>
        <w:rPr>
          <w:rFonts w:ascii="Times New Roman" w:hAnsi="Times New Roman" w:cs="Times New Roman"/>
          <w:sz w:val="2"/>
          <w:szCs w:val="2"/>
        </w:rPr>
      </w:pPr>
      <w:r>
        <w:rPr>
          <w:rFonts w:cs="Times New Roman" w:ascii="Times New Roman" w:hAnsi="Times New Roman"/>
          <w:sz w:val="2"/>
          <w:szCs w:val="2"/>
        </w:rPr>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The table above shows that (</w:t>
      </w:r>
      <w:r>
        <w:rPr>
          <w:rFonts w:cs="Times New Roman" w:ascii="Times New Roman" w:hAnsi="Times New Roman"/>
          <w:kern w:val="0"/>
          <w:sz w:val="28"/>
          <w:szCs w:val="28"/>
          <w:lang w:val="en-US"/>
        </w:rPr>
        <w:t>67.3%</w:t>
      </w:r>
      <w:r>
        <w:rPr>
          <w:rFonts w:cs="Times New Roman" w:ascii="Times New Roman" w:hAnsi="Times New Roman"/>
          <w:sz w:val="28"/>
          <w:szCs w:val="28"/>
          <w:lang w:val="en-US"/>
        </w:rPr>
        <w:t xml:space="preserve">) of the respondent agree that </w:t>
      </w:r>
      <w:r>
        <w:rPr>
          <w:rFonts w:cs="Times New Roman" w:ascii="Times New Roman" w:hAnsi="Times New Roman"/>
          <w:b w:val="false"/>
          <w:bCs w:val="false"/>
          <w:sz w:val="28"/>
          <w:szCs w:val="28"/>
          <w:lang w:val="en-US"/>
        </w:rPr>
        <w:t>cost or availability of healthy food options make it challenging to follow your dietary plan?</w:t>
      </w:r>
      <w:r>
        <w:rPr>
          <w:rFonts w:cs="Times New Roman" w:ascii="Times New Roman" w:hAnsi="Times New Roman"/>
          <w:b/>
          <w:bCs/>
          <w:sz w:val="28"/>
          <w:szCs w:val="28"/>
          <w:lang w:val="en-US"/>
        </w:rPr>
        <w:t xml:space="preserve"> </w:t>
      </w:r>
      <w:r>
        <w:rPr>
          <w:rFonts w:cs="Times New Roman" w:ascii="Times New Roman" w:hAnsi="Times New Roman"/>
          <w:sz w:val="28"/>
          <w:szCs w:val="28"/>
          <w:lang w:val="en-US"/>
        </w:rPr>
        <w:t xml:space="preserve"> while (</w:t>
      </w:r>
      <w:r>
        <w:rPr>
          <w:rFonts w:cs="Times New Roman" w:ascii="Times New Roman" w:hAnsi="Times New Roman"/>
          <w:kern w:val="0"/>
          <w:sz w:val="28"/>
          <w:szCs w:val="28"/>
          <w:lang w:val="en-US"/>
        </w:rPr>
        <w:t>32.7%</w:t>
      </w:r>
      <w:r>
        <w:rPr>
          <w:rFonts w:cs="Times New Roman" w:ascii="Times New Roman" w:hAnsi="Times New Roman"/>
          <w:sz w:val="28"/>
          <w:szCs w:val="28"/>
          <w:lang w:val="en-US"/>
        </w:rPr>
        <w:t>) does not.</w:t>
      </w:r>
    </w:p>
    <w:p>
      <w:pPr>
        <w:pStyle w:val="Normal"/>
        <w:spacing w:lineRule="auto" w:line="360"/>
        <w:jc w:val="both"/>
        <w:rPr>
          <w:rFonts w:ascii="Times New Roman" w:hAnsi="Times New Roman" w:cs="Times New Roman"/>
          <w:sz w:val="10"/>
          <w:szCs w:val="10"/>
        </w:rPr>
      </w:pPr>
      <w:r>
        <w:rPr>
          <w:rFonts w:cs="Times New Roman" w:ascii="Times New Roman" w:hAnsi="Times New Roman"/>
          <w:sz w:val="10"/>
          <w:szCs w:val="10"/>
        </w:rPr>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t xml:space="preserve">4.2.16 Do you sometimes find it difficult to maintain dietary changes when eating out or attending events?  </w:t>
      </w:r>
    </w:p>
    <w:tbl>
      <w:tblPr>
        <w:tblStyle w:val="4"/>
        <w:tblW w:w="8522" w:type="dxa"/>
        <w:jc w:val="start"/>
        <w:tblInd w:w="0"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360"/>
              <w:jc w:val="both"/>
              <w:rPr>
                <w:rFonts w:ascii="Times New Roman" w:hAnsi="Times New Roman" w:cs="Times New Roman"/>
                <w:sz w:val="28"/>
                <w:szCs w:val="28"/>
              </w:rPr>
            </w:pPr>
            <w:r>
              <w:rPr>
                <w:rFonts w:cs="Times New Roman" w:ascii="Times New Roman" w:hAnsi="Times New Roman"/>
                <w:b/>
                <w:bCs/>
                <w:kern w:val="0"/>
                <w:sz w:val="28"/>
                <w:szCs w:val="28"/>
                <w:lang w:val="en-US"/>
              </w:rPr>
              <w:t>Response</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Frequency</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b/>
                <w:bCs/>
                <w:sz w:val="28"/>
                <w:szCs w:val="28"/>
              </w:rPr>
            </w:pPr>
            <w:r>
              <w:rPr>
                <w:rFonts w:cs="Times New Roman" w:ascii="Times New Roman" w:hAnsi="Times New Roman"/>
                <w:b/>
                <w:bCs/>
                <w:kern w:val="0"/>
                <w:sz w:val="28"/>
                <w:szCs w:val="28"/>
              </w:rPr>
              <w:t>Percentage (%)</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Yes</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28</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53.9%</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No</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24</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lang w:val="en-US"/>
              </w:rPr>
              <w:t>46.1%</w:t>
            </w:r>
          </w:p>
        </w:tc>
      </w:tr>
      <w:tr>
        <w:trPr/>
        <w:tc>
          <w:tcPr>
            <w:tcW w:w="2840"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Total</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52</w:t>
            </w:r>
          </w:p>
        </w:tc>
        <w:tc>
          <w:tcPr>
            <w:tcW w:w="2841" w:type="dxa"/>
            <w:tcBorders/>
          </w:tcPr>
          <w:p>
            <w:pPr>
              <w:pStyle w:val="Normal"/>
              <w:widowControl w:val="false"/>
              <w:suppressAutoHyphens w:val="true"/>
              <w:spacing w:lineRule="auto" w:line="360" w:before="0" w:after="0"/>
              <w:jc w:val="both"/>
              <w:rPr>
                <w:rFonts w:ascii="Times New Roman" w:hAnsi="Times New Roman" w:cs="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Source: Field study, 2025</w:t>
      </w:r>
    </w:p>
    <w:p>
      <w:pPr>
        <w:pStyle w:val="Normal"/>
        <w:spacing w:lineRule="auto" w:line="360"/>
        <w:jc w:val="both"/>
        <w:rPr>
          <w:rFonts w:ascii="Times New Roman" w:hAnsi="Times New Roman" w:cs="Times New Roman"/>
          <w:sz w:val="2"/>
          <w:szCs w:val="2"/>
        </w:rPr>
      </w:pPr>
      <w:r>
        <w:rPr>
          <w:rFonts w:cs="Times New Roman" w:ascii="Times New Roman" w:hAnsi="Times New Roman"/>
          <w:sz w:val="2"/>
          <w:szCs w:val="2"/>
        </w:rPr>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The table above shows that (</w:t>
      </w:r>
      <w:r>
        <w:rPr>
          <w:rFonts w:cs="Times New Roman" w:ascii="Times New Roman" w:hAnsi="Times New Roman"/>
          <w:kern w:val="0"/>
          <w:sz w:val="28"/>
          <w:szCs w:val="28"/>
          <w:lang w:val="en-US"/>
        </w:rPr>
        <w:t>53.9%</w:t>
      </w:r>
      <w:r>
        <w:rPr>
          <w:rFonts w:cs="Times New Roman" w:ascii="Times New Roman" w:hAnsi="Times New Roman"/>
          <w:sz w:val="28"/>
          <w:szCs w:val="28"/>
          <w:lang w:val="en-US"/>
        </w:rPr>
        <w:t>) of the respondent finds it difficult to maintain their dietary changes when eating out or attending events while (</w:t>
      </w:r>
      <w:r>
        <w:rPr>
          <w:rFonts w:cs="Times New Roman" w:ascii="Times New Roman" w:hAnsi="Times New Roman"/>
          <w:kern w:val="0"/>
          <w:sz w:val="28"/>
          <w:szCs w:val="28"/>
          <w:lang w:val="en-US"/>
        </w:rPr>
        <w:t>46.1%</w:t>
      </w:r>
      <w:r>
        <w:rPr>
          <w:rFonts w:cs="Times New Roman" w:ascii="Times New Roman" w:hAnsi="Times New Roman"/>
          <w:sz w:val="28"/>
          <w:szCs w:val="28"/>
          <w:lang w:val="en-US"/>
        </w:rPr>
        <w:t>) does not find it difficult to maintain their dietary changes when eating out or attending events.</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spacing w:lineRule="auto" w:line="360"/>
        <w:jc w:val="both"/>
        <w:rPr>
          <w:rFonts w:ascii="Times New Roman" w:hAnsi="Times New Roman" w:cs="Times New Roman"/>
          <w:b/>
          <w:bCs/>
          <w:sz w:val="28"/>
          <w:szCs w:val="28"/>
          <w:lang w:val="en-US"/>
        </w:rPr>
      </w:pPr>
      <w:r>
        <w:rPr>
          <w:rFonts w:cs="Times New Roman" w:ascii="Times New Roman" w:hAnsi="Times New Roman"/>
          <w:b/>
          <w:bCs/>
          <w:sz w:val="28"/>
          <w:szCs w:val="28"/>
          <w:lang w:val="en-US"/>
        </w:rPr>
        <w:t>4.3 DISCUSSION OF FINDINGS</w:t>
      </w:r>
    </w:p>
    <w:p>
      <w:pPr>
        <w:pStyle w:val="BodyText"/>
        <w:spacing w:lineRule="auto" w:line="360" w:before="0" w:after="0"/>
        <w:jc w:val="both"/>
        <w:rPr/>
      </w:pPr>
      <w:r>
        <w:rPr>
          <w:rFonts w:eastAsia="SimSun" w:cs="Times New Roman" w:ascii="Times New Roman" w:hAnsi="Times New Roman"/>
          <w:sz w:val="28"/>
          <w:szCs w:val="28"/>
          <w:lang w:val="en-US"/>
        </w:rPr>
        <w:t>The findings from the field study highlight several critical insights into how dietary modification influences the management of Type 2 Diabetes Mellitus (T2DM) among patients of General Hospital Offa. This</w:t>
      </w:r>
      <w:r>
        <w:rPr>
          <w:rFonts w:cs="Times New Roman" w:ascii="Times New Roman" w:hAnsi="Times New Roman"/>
          <w:b w:val="false"/>
          <w:bCs w:val="false"/>
          <w:sz w:val="28"/>
          <w:szCs w:val="28"/>
          <w:lang w:val="en-US"/>
        </w:rPr>
        <w:t xml:space="preserve"> discussion delved into the socio-demographic profile of the participants, their knowledge, adherence and impact of dietary modification on the management of type 2 diabetes mellitus.</w:t>
      </w:r>
    </w:p>
    <w:p>
      <w:pPr>
        <w:pStyle w:val="BodyText"/>
        <w:spacing w:lineRule="auto" w:line="360" w:before="0" w:after="0"/>
        <w:jc w:val="both"/>
        <w:rPr>
          <w:rFonts w:ascii="Times New Roman" w:hAnsi="Times New Roman" w:eastAsia="SimSun" w:cs="Times New Roman"/>
          <w:b w:val="false"/>
          <w:bCs w:val="false"/>
          <w:caps/>
          <w:sz w:val="28"/>
          <w:szCs w:val="28"/>
          <w:lang w:val="en-US"/>
        </w:rPr>
      </w:pPr>
      <w:r>
        <w:rPr>
          <w:rFonts w:eastAsia="SimSun" w:cs="Times New Roman" w:ascii="Times New Roman" w:hAnsi="Times New Roman"/>
          <w:b w:val="false"/>
          <w:bCs w:val="false"/>
          <w:caps/>
          <w:sz w:val="28"/>
          <w:szCs w:val="28"/>
          <w:lang w:val="en-US"/>
        </w:rPr>
      </w:r>
    </w:p>
    <w:p>
      <w:pPr>
        <w:pStyle w:val="Normal"/>
        <w:spacing w:lineRule="auto" w:line="360"/>
        <w:jc w:val="both"/>
        <w:rPr>
          <w:rFonts w:ascii="Times New Roman" w:hAnsi="Times New Roman" w:cs="Times New Roman"/>
          <w:b/>
          <w:bCs/>
          <w:sz w:val="28"/>
          <w:szCs w:val="28"/>
          <w:lang w:val="en-US"/>
        </w:rPr>
      </w:pPr>
      <w:r>
        <w:rPr>
          <w:rFonts w:cs="Times New Roman" w:ascii="Times New Roman" w:hAnsi="Times New Roman"/>
          <w:b/>
          <w:bCs/>
          <w:sz w:val="28"/>
          <w:szCs w:val="28"/>
          <w:lang w:val="en-US"/>
        </w:rPr>
        <w:t>4.3.1 SOCIO-DEMOGRAPHIC DISTRIBUTION OF THE RESPONDENTS</w:t>
      </w:r>
    </w:p>
    <w:p>
      <w:pPr>
        <w:pStyle w:val="ListParagraph"/>
        <w:numPr>
          <w:ilvl w:val="0"/>
          <w:numId w:val="0"/>
        </w:numPr>
        <w:spacing w:lineRule="auto" w:line="360"/>
        <w:ind w:hanging="0" w:start="0"/>
        <w:jc w:val="both"/>
        <w:rPr/>
      </w:pPr>
      <w:r>
        <w:rPr>
          <w:rFonts w:eastAsia="SimSun" w:cs="Times New Roman" w:ascii="Times New Roman" w:hAnsi="Times New Roman"/>
          <w:b w:val="false"/>
          <w:bCs w:val="false"/>
          <w:sz w:val="28"/>
          <w:szCs w:val="28"/>
        </w:rPr>
        <w:t xml:space="preserve">The study revealed that </w:t>
      </w:r>
      <w:r>
        <w:rPr>
          <w:rFonts w:ascii="Times New Roman" w:hAnsi="Times New Roman"/>
          <w:b w:val="false"/>
          <w:bCs w:val="false"/>
          <w:sz w:val="28"/>
          <w:szCs w:val="28"/>
        </w:rPr>
        <w:t xml:space="preserve">the a significant proportion of individuals aged </w:t>
      </w:r>
      <w:r>
        <w:rPr>
          <w:rStyle w:val="Strong"/>
          <w:rFonts w:ascii="Times New Roman" w:hAnsi="Times New Roman"/>
          <w:b w:val="false"/>
          <w:bCs w:val="false"/>
          <w:sz w:val="28"/>
          <w:szCs w:val="28"/>
        </w:rPr>
        <w:t>60 years and above (34.6%)</w:t>
      </w:r>
      <w:r>
        <w:rPr>
          <w:rFonts w:ascii="Times New Roman" w:hAnsi="Times New Roman"/>
          <w:b w:val="false"/>
          <w:bCs w:val="false"/>
          <w:sz w:val="28"/>
          <w:szCs w:val="28"/>
        </w:rPr>
        <w:t xml:space="preserve">, followed by those in the </w:t>
      </w:r>
      <w:r>
        <w:rPr>
          <w:rStyle w:val="Strong"/>
          <w:rFonts w:ascii="Times New Roman" w:hAnsi="Times New Roman"/>
          <w:b w:val="false"/>
          <w:bCs w:val="false"/>
          <w:sz w:val="28"/>
          <w:szCs w:val="28"/>
        </w:rPr>
        <w:t>50-54 years</w:t>
      </w:r>
      <w:r>
        <w:rPr>
          <w:rFonts w:ascii="Times New Roman" w:hAnsi="Times New Roman"/>
          <w:b w:val="false"/>
          <w:bCs w:val="false"/>
          <w:sz w:val="28"/>
          <w:szCs w:val="28"/>
        </w:rPr>
        <w:t xml:space="preserve"> (23.1%) and </w:t>
      </w:r>
      <w:r>
        <w:rPr>
          <w:rStyle w:val="Strong"/>
          <w:rFonts w:ascii="Times New Roman" w:hAnsi="Times New Roman"/>
          <w:b w:val="false"/>
          <w:bCs w:val="false"/>
          <w:sz w:val="28"/>
          <w:szCs w:val="28"/>
        </w:rPr>
        <w:t>55-60 years</w:t>
      </w:r>
      <w:r>
        <w:rPr>
          <w:rFonts w:ascii="Times New Roman" w:hAnsi="Times New Roman"/>
          <w:b w:val="false"/>
          <w:bCs w:val="false"/>
          <w:sz w:val="28"/>
          <w:szCs w:val="28"/>
        </w:rPr>
        <w:t xml:space="preserve"> (19.3%) age groups. Given that </w:t>
      </w:r>
      <w:r>
        <w:rPr>
          <w:rStyle w:val="Strong"/>
          <w:rFonts w:ascii="Times New Roman" w:hAnsi="Times New Roman"/>
          <w:b w:val="false"/>
          <w:bCs w:val="false"/>
          <w:sz w:val="28"/>
          <w:szCs w:val="28"/>
        </w:rPr>
        <w:t>older adults are at a higher risk for Type 2 Diabetes</w:t>
      </w:r>
      <w:r>
        <w:rPr>
          <w:rFonts w:ascii="Times New Roman" w:hAnsi="Times New Roman"/>
          <w:b w:val="false"/>
          <w:bCs w:val="false"/>
          <w:sz w:val="28"/>
          <w:szCs w:val="28"/>
        </w:rPr>
        <w:t xml:space="preserve">, the role of </w:t>
      </w:r>
      <w:r>
        <w:rPr>
          <w:rStyle w:val="Strong"/>
          <w:rFonts w:ascii="Times New Roman" w:hAnsi="Times New Roman"/>
          <w:b w:val="false"/>
          <w:bCs w:val="false"/>
          <w:sz w:val="28"/>
          <w:szCs w:val="28"/>
        </w:rPr>
        <w:t>dietary modification</w:t>
      </w:r>
      <w:r>
        <w:rPr>
          <w:rFonts w:ascii="Times New Roman" w:hAnsi="Times New Roman"/>
          <w:b w:val="false"/>
          <w:bCs w:val="false"/>
          <w:sz w:val="28"/>
          <w:szCs w:val="28"/>
        </w:rPr>
        <w:t xml:space="preserve"> becomes even more crucial in managing blood sugar levels and preventing complications like cardiovascular disease, neuropathy, or kidney issues.</w:t>
      </w:r>
    </w:p>
    <w:p>
      <w:pPr>
        <w:pStyle w:val="ListParagraph"/>
        <w:numPr>
          <w:ilvl w:val="0"/>
          <w:numId w:val="0"/>
        </w:numPr>
        <w:tabs>
          <w:tab w:val="clear" w:pos="720"/>
          <w:tab w:val="left" w:pos="593" w:leader="none"/>
        </w:tabs>
        <w:spacing w:lineRule="auto" w:line="360"/>
        <w:ind w:hanging="0" w:start="0"/>
        <w:jc w:val="both"/>
        <w:rPr>
          <w:rFonts w:ascii="Times New Roman" w:hAnsi="Times New Roman" w:eastAsia="SimSun" w:cs="Times New Roman"/>
          <w:sz w:val="28"/>
          <w:szCs w:val="28"/>
        </w:rPr>
      </w:pPr>
      <w:r>
        <w:rPr>
          <w:rFonts w:eastAsia="SimSun" w:cs="Times New Roman" w:ascii="Times New Roman" w:hAnsi="Times New Roman"/>
          <w:sz w:val="28"/>
          <w:szCs w:val="28"/>
        </w:rPr>
        <w:t xml:space="preserve">Gender distribution was relatively balanced, with a slight male majority (53.8%). </w:t>
      </w:r>
      <w:r>
        <w:rPr>
          <w:rFonts w:ascii="Times New Roman" w:hAnsi="Times New Roman"/>
          <w:b w:val="false"/>
          <w:bCs w:val="false"/>
          <w:sz w:val="28"/>
          <w:szCs w:val="28"/>
        </w:rPr>
        <w:t xml:space="preserve">The study shows that the majority of respondents are </w:t>
      </w:r>
      <w:r>
        <w:rPr>
          <w:rStyle w:val="Strong"/>
          <w:rFonts w:ascii="Times New Roman" w:hAnsi="Times New Roman"/>
          <w:b w:val="false"/>
          <w:bCs w:val="false"/>
          <w:sz w:val="28"/>
          <w:szCs w:val="28"/>
        </w:rPr>
        <w:t>married (55.8%)</w:t>
      </w:r>
      <w:r>
        <w:rPr>
          <w:rFonts w:ascii="Times New Roman" w:hAnsi="Times New Roman"/>
          <w:b w:val="false"/>
          <w:bCs w:val="false"/>
          <w:sz w:val="28"/>
          <w:szCs w:val="28"/>
        </w:rPr>
        <w:t xml:space="preserve">, followed by </w:t>
      </w:r>
      <w:r>
        <w:rPr>
          <w:rStyle w:val="Strong"/>
          <w:rFonts w:ascii="Times New Roman" w:hAnsi="Times New Roman"/>
          <w:b w:val="false"/>
          <w:bCs w:val="false"/>
          <w:sz w:val="28"/>
          <w:szCs w:val="28"/>
        </w:rPr>
        <w:t>widowed (23.1%)</w:t>
      </w:r>
      <w:r>
        <w:rPr>
          <w:rFonts w:ascii="Times New Roman" w:hAnsi="Times New Roman"/>
          <w:b w:val="false"/>
          <w:bCs w:val="false"/>
          <w:sz w:val="28"/>
          <w:szCs w:val="28"/>
        </w:rPr>
        <w:t xml:space="preserve"> and </w:t>
      </w:r>
      <w:r>
        <w:rPr>
          <w:rStyle w:val="Strong"/>
          <w:rFonts w:ascii="Times New Roman" w:hAnsi="Times New Roman"/>
          <w:b w:val="false"/>
          <w:bCs w:val="false"/>
          <w:sz w:val="28"/>
          <w:szCs w:val="28"/>
        </w:rPr>
        <w:t>widower (13.4%)</w:t>
      </w:r>
      <w:r>
        <w:rPr>
          <w:rFonts w:ascii="Times New Roman" w:hAnsi="Times New Roman"/>
          <w:b w:val="false"/>
          <w:bCs w:val="false"/>
          <w:sz w:val="28"/>
          <w:szCs w:val="28"/>
        </w:rPr>
        <w:t xml:space="preserve"> individuals. </w:t>
      </w:r>
      <w:r>
        <w:rPr>
          <w:rFonts w:ascii="TImes New Roman" w:hAnsi="TImes New Roman"/>
          <w:b w:val="false"/>
          <w:bCs w:val="false"/>
          <w:sz w:val="28"/>
          <w:szCs w:val="28"/>
        </w:rPr>
        <w:t xml:space="preserve">A substantial proportion of respondents (63.5%) are </w:t>
      </w:r>
      <w:r>
        <w:rPr>
          <w:rStyle w:val="Strong"/>
          <w:rFonts w:ascii="TImes New Roman" w:hAnsi="TImes New Roman"/>
          <w:b w:val="false"/>
          <w:bCs w:val="false"/>
          <w:sz w:val="28"/>
          <w:szCs w:val="28"/>
        </w:rPr>
        <w:t>employed</w:t>
      </w:r>
      <w:r>
        <w:rPr>
          <w:rFonts w:ascii="TImes New Roman" w:hAnsi="TImes New Roman"/>
          <w:b w:val="false"/>
          <w:bCs w:val="false"/>
          <w:sz w:val="28"/>
          <w:szCs w:val="28"/>
        </w:rPr>
        <w:t xml:space="preserve">, while 36.5% are </w:t>
      </w:r>
      <w:r>
        <w:rPr>
          <w:rStyle w:val="Strong"/>
          <w:rFonts w:ascii="TImes New Roman" w:hAnsi="TImes New Roman"/>
          <w:b w:val="false"/>
          <w:bCs w:val="false"/>
          <w:sz w:val="28"/>
          <w:szCs w:val="28"/>
        </w:rPr>
        <w:t>unemployed</w:t>
      </w:r>
      <w:r>
        <w:rPr>
          <w:rFonts w:ascii="TImes New Roman" w:hAnsi="TImes New Roman"/>
          <w:b w:val="false"/>
          <w:bCs w:val="false"/>
          <w:sz w:val="28"/>
          <w:szCs w:val="28"/>
        </w:rPr>
        <w:t xml:space="preserve">. Employment status can directly impact one's ability to </w:t>
      </w:r>
      <w:r>
        <w:rPr>
          <w:rStyle w:val="Strong"/>
          <w:rFonts w:ascii="TImes New Roman" w:hAnsi="TImes New Roman"/>
          <w:b w:val="false"/>
          <w:bCs w:val="false"/>
          <w:sz w:val="28"/>
          <w:szCs w:val="28"/>
        </w:rPr>
        <w:t>afford healthy foods</w:t>
      </w:r>
      <w:r>
        <w:rPr>
          <w:rFonts w:ascii="TImes New Roman" w:hAnsi="TImes New Roman"/>
          <w:b w:val="false"/>
          <w:bCs w:val="false"/>
          <w:sz w:val="28"/>
          <w:szCs w:val="28"/>
        </w:rPr>
        <w:t xml:space="preserve"> and </w:t>
      </w:r>
      <w:r>
        <w:rPr>
          <w:rStyle w:val="Strong"/>
          <w:rFonts w:ascii="TImes New Roman" w:hAnsi="TImes New Roman"/>
          <w:b w:val="false"/>
          <w:bCs w:val="false"/>
          <w:sz w:val="28"/>
          <w:szCs w:val="28"/>
        </w:rPr>
        <w:t>adhere to dietary plans</w:t>
      </w:r>
      <w:r>
        <w:rPr>
          <w:rFonts w:ascii="TImes New Roman" w:hAnsi="TImes New Roman"/>
          <w:b w:val="false"/>
          <w:bCs w:val="false"/>
          <w:sz w:val="28"/>
          <w:szCs w:val="28"/>
        </w:rPr>
        <w:t>.</w:t>
      </w:r>
    </w:p>
    <w:p>
      <w:pPr>
        <w:pStyle w:val="ListParagraph"/>
        <w:numPr>
          <w:ilvl w:val="0"/>
          <w:numId w:val="0"/>
        </w:numPr>
        <w:spacing w:lineRule="auto" w:line="360"/>
        <w:ind w:hanging="0" w:start="0"/>
        <w:jc w:val="both"/>
        <w:rPr>
          <w:rFonts w:ascii="Times New Roman" w:hAnsi="Times New Roman" w:eastAsia="SimSun" w:cs="Times New Roman"/>
          <w:sz w:val="28"/>
          <w:szCs w:val="28"/>
        </w:rPr>
      </w:pPr>
      <w:r>
        <w:rPr>
          <w:rFonts w:eastAsia="SimSun" w:cs="Times New Roman" w:ascii="Times New Roman" w:hAnsi="Times New Roman"/>
          <w:sz w:val="28"/>
          <w:szCs w:val="28"/>
        </w:rPr>
        <w:t>Respondents were drawn from various ethnicities with Yoruba being the majority since the study was carried out in</w:t>
      </w:r>
      <w:r>
        <w:rPr>
          <w:rFonts w:eastAsia="SimSun" w:cs="Times New Roman" w:ascii="Times New Roman" w:hAnsi="Times New Roman"/>
          <w:b w:val="false"/>
          <w:bCs w:val="false"/>
          <w:sz w:val="28"/>
          <w:szCs w:val="28"/>
        </w:rPr>
        <w:t xml:space="preserve"> </w:t>
      </w:r>
      <w:r>
        <w:rPr>
          <w:rFonts w:ascii="Times New Roman" w:hAnsi="Times New Roman"/>
          <w:b w:val="false"/>
          <w:bCs w:val="false"/>
          <w:sz w:val="28"/>
          <w:szCs w:val="28"/>
        </w:rPr>
        <w:t xml:space="preserve">a </w:t>
      </w:r>
      <w:r>
        <w:rPr>
          <w:rStyle w:val="Strong"/>
          <w:rFonts w:ascii="Times New Roman" w:hAnsi="Times New Roman"/>
          <w:b w:val="false"/>
          <w:bCs w:val="false"/>
          <w:sz w:val="28"/>
          <w:szCs w:val="28"/>
        </w:rPr>
        <w:t>predominantly Yoruba region.</w:t>
      </w:r>
    </w:p>
    <w:p>
      <w:pPr>
        <w:pStyle w:val="ListParagraph"/>
        <w:numPr>
          <w:ilvl w:val="0"/>
          <w:numId w:val="0"/>
        </w:numPr>
        <w:spacing w:lineRule="auto" w:line="360"/>
        <w:ind w:hanging="0" w:start="0"/>
        <w:jc w:val="both"/>
        <w:rPr>
          <w:rFonts w:ascii="Times New Roman" w:hAnsi="Times New Roman" w:eastAsia="SimSun" w:cs="Times New Roman"/>
          <w:sz w:val="28"/>
          <w:szCs w:val="28"/>
          <w:lang w:val="en-US"/>
        </w:rPr>
      </w:pPr>
      <w:r>
        <w:rPr>
          <w:rFonts w:eastAsia="SimSun" w:cs="Times New Roman" w:ascii="Times New Roman" w:hAnsi="Times New Roman"/>
          <w:sz w:val="28"/>
          <w:szCs w:val="28"/>
          <w:lang w:val="en-US"/>
        </w:rPr>
      </w:r>
    </w:p>
    <w:p>
      <w:pPr>
        <w:pStyle w:val="BodyText"/>
        <w:numPr>
          <w:ilvl w:val="0"/>
          <w:numId w:val="0"/>
        </w:numPr>
        <w:spacing w:lineRule="auto" w:line="360" w:before="0" w:after="0"/>
        <w:ind w:hanging="0" w:start="0"/>
        <w:contextualSpacing/>
        <w:jc w:val="both"/>
        <w:rPr>
          <w:rFonts w:ascii="Times New Roman" w:hAnsi="Times New Roman" w:cs="Times New Roman"/>
          <w:sz w:val="28"/>
          <w:szCs w:val="28"/>
        </w:rPr>
      </w:pPr>
      <w:r>
        <w:rPr>
          <w:rFonts w:eastAsia="SimSun" w:cs="Times New Roman" w:ascii="Times New Roman" w:hAnsi="Times New Roman"/>
          <w:b/>
          <w:bCs/>
          <w:caps/>
          <w:sz w:val="28"/>
          <w:szCs w:val="28"/>
          <w:lang w:val="en-US"/>
        </w:rPr>
        <w:t>4.3.2 Knowledge, Adherence and Impact of Diet in the Management of Type II Diabetes Mellitus</w:t>
      </w:r>
    </w:p>
    <w:p>
      <w:pPr>
        <w:pStyle w:val="Normal"/>
        <w:spacing w:lineRule="auto" w:line="360" w:before="0" w:after="0"/>
        <w:jc w:val="center"/>
        <w:rPr>
          <w:rFonts w:ascii="Times New Roman" w:hAnsi="Times New Roman" w:eastAsia="SimSun" w:cs="Times New Roman"/>
          <w:sz w:val="28"/>
          <w:szCs w:val="28"/>
          <w:lang w:val="en-US"/>
        </w:rPr>
      </w:pPr>
      <w:r>
        <w:rPr>
          <w:rFonts w:eastAsia="SimSun" w:cs="Times New Roman" w:ascii="Times New Roman" w:hAnsi="Times New Roman"/>
          <w:sz w:val="28"/>
          <w:szCs w:val="28"/>
          <w:lang w:val="en-US"/>
        </w:rPr>
      </w:r>
    </w:p>
    <w:p>
      <w:pPr>
        <w:pStyle w:val="BodyText"/>
        <w:spacing w:lineRule="auto" w:line="360"/>
        <w:jc w:val="both"/>
        <w:rPr>
          <w:rFonts w:ascii="Times New Roman" w:hAnsi="Times New Roman" w:eastAsia="SimSun" w:cs="Times New Roman"/>
          <w:sz w:val="28"/>
          <w:szCs w:val="28"/>
        </w:rPr>
      </w:pPr>
      <w:r>
        <w:rPr>
          <w:rStyle w:val="Strong"/>
          <w:rFonts w:eastAsia="SimSun" w:cs="Times New Roman" w:ascii="Times New Roman" w:hAnsi="Times New Roman"/>
          <w:sz w:val="28"/>
          <w:szCs w:val="28"/>
        </w:rPr>
        <w:t>4.3.2.1. Knowledge and Awareness of Dietary Influence</w:t>
      </w:r>
    </w:p>
    <w:p>
      <w:pPr>
        <w:pStyle w:val="BodyText"/>
        <w:spacing w:lineRule="auto" w:line="360"/>
        <w:jc w:val="both"/>
        <w:rPr>
          <w:rFonts w:ascii="Times New Roman" w:hAnsi="Times New Roman" w:eastAsia="SimSun" w:cs="Times New Roman"/>
          <w:sz w:val="28"/>
          <w:szCs w:val="28"/>
        </w:rPr>
      </w:pPr>
      <w:r>
        <w:rPr>
          <w:rFonts w:eastAsia="SimSun" w:cs="Times New Roman" w:ascii="Times New Roman" w:hAnsi="Times New Roman"/>
          <w:sz w:val="28"/>
          <w:szCs w:val="28"/>
        </w:rPr>
        <w:t>Only 30.8% of respondents acknowledged that dietary modification can affect blood sugar levels, indicating a significant gap in awareness. Despite this, a larger proportion (67.3%) have implemented specific dietary changes, which may suggest that dietary adjustments are being adopted either through healthcare provider recommendations or personal experience, rather than through comprehensive knowledge.</w:t>
      </w:r>
    </w:p>
    <w:p>
      <w:pPr>
        <w:pStyle w:val="BodyText"/>
        <w:spacing w:lineRule="auto" w:line="360"/>
        <w:jc w:val="both"/>
        <w:rPr>
          <w:rFonts w:ascii="Times New Roman" w:hAnsi="Times New Roman" w:eastAsia="SimSun" w:cs="Times New Roman"/>
          <w:sz w:val="28"/>
          <w:szCs w:val="28"/>
        </w:rPr>
      </w:pPr>
      <w:r>
        <w:rPr>
          <w:rFonts w:eastAsia="SimSun" w:cs="Times New Roman" w:ascii="Times New Roman" w:hAnsi="Times New Roman"/>
          <w:sz w:val="28"/>
          <w:szCs w:val="28"/>
        </w:rPr>
        <w:t>This gap between knowledge and practice emphasizes the need for improved diabetes education programs focused on dietary management, as understanding the role of diet is crucial for effective self-care.</w:t>
      </w:r>
    </w:p>
    <w:p>
      <w:pPr>
        <w:pStyle w:val="BodyText"/>
        <w:spacing w:lineRule="auto" w:line="360"/>
        <w:jc w:val="both"/>
        <w:rPr>
          <w:rFonts w:ascii="Times New Roman" w:hAnsi="Times New Roman" w:eastAsia="SimSun" w:cs="Times New Roman"/>
          <w:sz w:val="28"/>
          <w:szCs w:val="28"/>
        </w:rPr>
      </w:pPr>
      <w:r>
        <w:rPr>
          <w:rStyle w:val="Strong"/>
          <w:rFonts w:eastAsia="SimSun" w:cs="Times New Roman" w:ascii="Times New Roman" w:hAnsi="Times New Roman"/>
          <w:sz w:val="28"/>
          <w:szCs w:val="28"/>
        </w:rPr>
        <w:t>4.3.2.2. Dietary Habits and Nutritional Choices</w:t>
      </w:r>
    </w:p>
    <w:p>
      <w:pPr>
        <w:pStyle w:val="BodyText"/>
        <w:spacing w:lineRule="auto" w:line="360"/>
        <w:jc w:val="both"/>
        <w:rPr>
          <w:rFonts w:ascii="Times New Roman" w:hAnsi="Times New Roman" w:eastAsia="SimSun" w:cs="Times New Roman"/>
          <w:sz w:val="28"/>
          <w:szCs w:val="28"/>
        </w:rPr>
      </w:pPr>
      <w:r>
        <w:rPr>
          <w:rFonts w:eastAsia="SimSun" w:cs="Times New Roman" w:ascii="Times New Roman" w:hAnsi="Times New Roman"/>
          <w:sz w:val="28"/>
          <w:szCs w:val="28"/>
        </w:rPr>
        <w:t>A majority of respondents (63.3%) often consume high-fiber foods such as beans, vegetables, and whole grains, which are known to help regulate blood glucose by slowing glucose absorption. Conversely, 34.6% often consume processed and sugary foods, which can cause rapid spikes in blood sugar, potentially undermining diabetes management efforts.</w:t>
      </w:r>
    </w:p>
    <w:p>
      <w:pPr>
        <w:pStyle w:val="BodyText"/>
        <w:spacing w:lineRule="auto" w:line="360"/>
        <w:jc w:val="both"/>
        <w:rPr>
          <w:rFonts w:ascii="Times New Roman" w:hAnsi="Times New Roman" w:eastAsia="SimSun" w:cs="Times New Roman"/>
          <w:sz w:val="28"/>
          <w:szCs w:val="28"/>
        </w:rPr>
      </w:pPr>
      <w:r>
        <w:rPr>
          <w:rFonts w:eastAsia="SimSun" w:cs="Times New Roman" w:ascii="Times New Roman" w:hAnsi="Times New Roman"/>
          <w:sz w:val="28"/>
          <w:szCs w:val="28"/>
        </w:rPr>
        <w:t>The continued frequent consumption of sugary and processed foods among a notable portion of the respondents may be related to cultural food preferences, availability, or cost issues, as further data indicate that 67.3% find healthy food options costly or difficult to obtain.</w:t>
      </w:r>
    </w:p>
    <w:p>
      <w:pPr>
        <w:pStyle w:val="BodyText"/>
        <w:spacing w:lineRule="auto" w:line="360"/>
        <w:jc w:val="both"/>
        <w:rPr>
          <w:rFonts w:ascii="Times New Roman" w:hAnsi="Times New Roman" w:eastAsia="SimSun" w:cs="Times New Roman"/>
          <w:sz w:val="28"/>
          <w:szCs w:val="28"/>
        </w:rPr>
      </w:pPr>
      <w:r>
        <w:rPr>
          <w:rStyle w:val="Strong"/>
          <w:rFonts w:eastAsia="SimSun" w:cs="Times New Roman" w:ascii="Times New Roman" w:hAnsi="Times New Roman"/>
          <w:sz w:val="28"/>
          <w:szCs w:val="28"/>
        </w:rPr>
        <w:t>4.3.2.3. Dietary Practices: Portion Control and Meal Timing</w:t>
      </w:r>
    </w:p>
    <w:p>
      <w:pPr>
        <w:pStyle w:val="BodyText"/>
        <w:spacing w:lineRule="auto" w:line="360"/>
        <w:jc w:val="both"/>
        <w:rPr>
          <w:rFonts w:ascii="Times New Roman" w:hAnsi="Times New Roman" w:eastAsia="SimSun" w:cs="Times New Roman"/>
          <w:sz w:val="28"/>
          <w:szCs w:val="28"/>
        </w:rPr>
      </w:pPr>
      <w:r>
        <w:rPr>
          <w:rFonts w:eastAsia="SimSun" w:cs="Times New Roman" w:ascii="Times New Roman" w:hAnsi="Times New Roman"/>
          <w:sz w:val="28"/>
          <w:szCs w:val="28"/>
        </w:rPr>
        <w:t>Only 38.5% practice portion control, a key strategy to prevent postprandial hyperglycemia, while a significant 46.1% often skip or delay meals. Skipping meals can lead to erratic blood sugar levels and increase the risk of hypoglycemia, which aligns with the finding that 53.9% have experienced low blood sugar due to dietary modification.</w:t>
      </w:r>
    </w:p>
    <w:p>
      <w:pPr>
        <w:pStyle w:val="BodyText"/>
        <w:spacing w:lineRule="auto" w:line="360"/>
        <w:jc w:val="both"/>
        <w:rPr>
          <w:rFonts w:ascii="Times New Roman" w:hAnsi="Times New Roman" w:eastAsia="SimSun" w:cs="Times New Roman"/>
          <w:sz w:val="28"/>
          <w:szCs w:val="28"/>
        </w:rPr>
      </w:pPr>
      <w:r>
        <w:rPr>
          <w:rFonts w:eastAsia="SimSun" w:cs="Times New Roman" w:ascii="Times New Roman" w:hAnsi="Times New Roman"/>
          <w:sz w:val="28"/>
          <w:szCs w:val="28"/>
        </w:rPr>
        <w:t>These behaviors suggest challenges in maintaining consistent and balanced meal patterns, which are essential for stable glucose control. This may reflect inadequate dietary counseling or difficulties in adapting lifestyles to dietary recommendations.</w:t>
      </w:r>
    </w:p>
    <w:p>
      <w:pPr>
        <w:pStyle w:val="BodyText"/>
        <w:spacing w:lineRule="auto" w:line="360"/>
        <w:jc w:val="both"/>
        <w:rPr>
          <w:rFonts w:ascii="Times New Roman" w:hAnsi="Times New Roman" w:eastAsia="SimSun" w:cs="Times New Roman"/>
          <w:sz w:val="28"/>
          <w:szCs w:val="28"/>
        </w:rPr>
      </w:pPr>
      <w:r>
        <w:rPr>
          <w:rStyle w:val="Strong"/>
          <w:rFonts w:eastAsia="SimSun" w:cs="Times New Roman" w:ascii="Times New Roman" w:hAnsi="Times New Roman"/>
          <w:sz w:val="28"/>
          <w:szCs w:val="28"/>
        </w:rPr>
        <w:t>4.3.2.4. Impact on Blood Sugar Control and Perception of Disease Management</w:t>
      </w:r>
    </w:p>
    <w:p>
      <w:pPr>
        <w:pStyle w:val="BodyText"/>
        <w:spacing w:lineRule="auto" w:line="360"/>
        <w:jc w:val="both"/>
        <w:rPr>
          <w:rFonts w:ascii="Times New Roman" w:hAnsi="Times New Roman" w:eastAsia="SimSun" w:cs="Times New Roman"/>
          <w:sz w:val="28"/>
          <w:szCs w:val="28"/>
        </w:rPr>
      </w:pPr>
      <w:r>
        <w:rPr>
          <w:rFonts w:eastAsia="SimSun" w:cs="Times New Roman" w:ascii="Times New Roman" w:hAnsi="Times New Roman"/>
          <w:sz w:val="28"/>
          <w:szCs w:val="28"/>
        </w:rPr>
        <w:t>More than half of the respondents (55.8%) noticed improvements in their blood sugar levels and feel more in control of their condition after making dietary changes. This is encouraging and supports the established understanding that diet plays a central role in T2DM management.</w:t>
      </w:r>
    </w:p>
    <w:p>
      <w:pPr>
        <w:pStyle w:val="BodyText"/>
        <w:spacing w:lineRule="auto" w:line="360"/>
        <w:jc w:val="both"/>
        <w:rPr>
          <w:rFonts w:ascii="Times New Roman" w:hAnsi="Times New Roman" w:eastAsia="SimSun" w:cs="Times New Roman"/>
          <w:sz w:val="28"/>
          <w:szCs w:val="28"/>
        </w:rPr>
      </w:pPr>
      <w:r>
        <w:rPr>
          <w:rFonts w:eastAsia="SimSun" w:cs="Times New Roman" w:ascii="Times New Roman" w:hAnsi="Times New Roman"/>
          <w:sz w:val="28"/>
          <w:szCs w:val="28"/>
        </w:rPr>
        <w:t>However, the fact that 44.2% did not observe improvement or feel more in control signals variability in individual response to dietary interventions, possibly due to factors such as adherence challenges, severity of disease, medication interaction, or incorrect dietary practices.</w:t>
      </w:r>
    </w:p>
    <w:p>
      <w:pPr>
        <w:pStyle w:val="BodyText"/>
        <w:spacing w:lineRule="auto" w:line="360"/>
        <w:jc w:val="both"/>
        <w:rPr>
          <w:rFonts w:ascii="Times New Roman" w:hAnsi="Times New Roman" w:eastAsia="SimSun" w:cs="Times New Roman"/>
          <w:sz w:val="28"/>
          <w:szCs w:val="28"/>
        </w:rPr>
      </w:pPr>
      <w:r>
        <w:rPr>
          <w:rStyle w:val="Strong"/>
          <w:rFonts w:eastAsia="SimSun" w:cs="Times New Roman" w:ascii="Times New Roman" w:hAnsi="Times New Roman"/>
          <w:sz w:val="28"/>
          <w:szCs w:val="28"/>
        </w:rPr>
        <w:t>4.3.2.5. Role of Healthcare Providers</w:t>
      </w:r>
    </w:p>
    <w:p>
      <w:pPr>
        <w:pStyle w:val="BodyText"/>
        <w:spacing w:lineRule="auto" w:line="360"/>
        <w:jc w:val="both"/>
        <w:rPr>
          <w:rFonts w:ascii="Times New Roman" w:hAnsi="Times New Roman" w:eastAsia="SimSun" w:cs="Times New Roman"/>
          <w:sz w:val="28"/>
          <w:szCs w:val="28"/>
        </w:rPr>
      </w:pPr>
      <w:r>
        <w:rPr>
          <w:rFonts w:eastAsia="SimSun" w:cs="Times New Roman" w:ascii="Times New Roman" w:hAnsi="Times New Roman"/>
          <w:sz w:val="28"/>
          <w:szCs w:val="28"/>
        </w:rPr>
        <w:t>A majority (57.7%) reported receiving advice from healthcare providers to modify their diet alongside medication, and an equal proportion regularly monitor their blood sugar to assess dietary effects. This indicates that clinical support is present for many respondents but leaves room for increasing healthcare engagement to reach the remaining population.</w:t>
      </w:r>
    </w:p>
    <w:p>
      <w:pPr>
        <w:pStyle w:val="BodyText"/>
        <w:spacing w:lineRule="auto" w:line="360"/>
        <w:jc w:val="both"/>
        <w:rPr>
          <w:rFonts w:ascii="Times New Roman" w:hAnsi="Times New Roman" w:eastAsia="SimSun" w:cs="Times New Roman"/>
          <w:sz w:val="28"/>
          <w:szCs w:val="28"/>
        </w:rPr>
      </w:pPr>
      <w:r>
        <w:rPr>
          <w:rStyle w:val="Strong"/>
          <w:rFonts w:eastAsia="SimSun" w:cs="Times New Roman" w:ascii="Times New Roman" w:hAnsi="Times New Roman"/>
          <w:sz w:val="28"/>
          <w:szCs w:val="28"/>
        </w:rPr>
        <w:t>4.3.2.6. Social, Cultural, and Economic Barriers</w:t>
      </w:r>
    </w:p>
    <w:p>
      <w:pPr>
        <w:pStyle w:val="BodyText"/>
        <w:spacing w:lineRule="auto" w:line="360"/>
        <w:jc w:val="both"/>
        <w:rPr>
          <w:rFonts w:ascii="Times New Roman" w:hAnsi="Times New Roman" w:eastAsia="SimSun" w:cs="Times New Roman"/>
          <w:sz w:val="28"/>
          <w:szCs w:val="28"/>
        </w:rPr>
      </w:pPr>
      <w:r>
        <w:rPr>
          <w:rFonts w:eastAsia="SimSun" w:cs="Times New Roman" w:ascii="Times New Roman" w:hAnsi="Times New Roman"/>
          <w:sz w:val="28"/>
          <w:szCs w:val="28"/>
        </w:rPr>
        <w:t>Social and cultural factors affect 36.5% of respondents' ability to follow diet plans, and over two-thirds find the cost or availability of healthy foods a significant barrier. Additionally, more than half struggle to maintain dietary changes when eating out or attending social events.</w:t>
      </w:r>
    </w:p>
    <w:p>
      <w:pPr>
        <w:pStyle w:val="BodyText"/>
        <w:spacing w:lineRule="auto" w:line="360"/>
        <w:jc w:val="both"/>
        <w:rPr>
          <w:rFonts w:ascii="Times New Roman" w:hAnsi="Times New Roman" w:eastAsia="SimSun" w:cs="Times New Roman"/>
          <w:sz w:val="28"/>
          <w:szCs w:val="28"/>
        </w:rPr>
      </w:pPr>
      <w:r>
        <w:rPr>
          <w:rFonts w:eastAsia="SimSun" w:cs="Times New Roman" w:ascii="Times New Roman" w:hAnsi="Times New Roman"/>
          <w:sz w:val="28"/>
          <w:szCs w:val="28"/>
        </w:rPr>
        <w:t>These findings underscore the complex interplay of environmental and socioeconomic factors that limit effective dietary adherence. Cultural dietary habits and social settings often promote foods that may not be ideal for diabetes management, while financial constraints limit access to healthier options.</w:t>
      </w:r>
    </w:p>
    <w:p>
      <w:pPr>
        <w:pStyle w:val="Normal"/>
        <w:spacing w:lineRule="auto" w:line="360" w:before="0" w:after="0"/>
        <w:jc w:val="both"/>
        <w:rPr>
          <w:rFonts w:ascii="Times New Roman" w:hAnsi="Times New Roman" w:eastAsia="SimSun" w:cs="Times New Roman"/>
          <w:sz w:val="28"/>
          <w:szCs w:val="28"/>
          <w:lang w:val="en-US"/>
        </w:rPr>
      </w:pPr>
      <w:r>
        <w:rPr>
          <w:rFonts w:eastAsia="SimSun" w:cs="Times New Roman" w:ascii="Times New Roman" w:hAnsi="Times New Roman"/>
          <w:sz w:val="28"/>
          <w:szCs w:val="28"/>
          <w:lang w:val="en-US"/>
        </w:rPr>
      </w:r>
    </w:p>
    <w:sectPr>
      <w:type w:val="nextPage"/>
      <w:pgSz w:w="11906" w:h="16838"/>
      <w:pgMar w:left="1800" w:right="1800" w:gutter="0" w:header="0" w:top="1040" w:footer="0" w:bottom="846"/>
      <w:pgNumType w:fmt="lowerRoman"/>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62"/>
  <w:mirrorMargins/>
  <w:embedSystemFonts/>
  <w:defaultTabStop w:val="720"/>
  <w:autoHyphenation w:val="true"/>
  <w:hyphenationZone w:val="0"/>
  <w:compat>
    <w:doNotExpandShiftReturn/>
    <w:compatSetting w:name="compatibilityMode" w:uri="http://schemas.microsoft.com/office/word" w:val="12"/>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uiPriority="0"/>
    <w:lsdException w:name="header" w:uiPriority="0"/>
    <w:lsdException w:name="footer" w:uiPriority="0"/>
    <w:lsdException w:name="index heading" w:uiPriority="0"/>
    <w:lsdException w:name="caption" w:uiPriority="0" w:qFormat="1"/>
    <w:lsdException w:name="table of figures" w:uiPriority="0"/>
    <w:lsdException w:name="envelope address" w:uiPriority="0"/>
    <w:lsdException w:name="envelope return" w:uiPriority="0"/>
    <w:lsdException w:name="footnote reference" w:uiPriority="0"/>
    <w:lsdException w:name="annotation reference" w:uiPriority="0"/>
    <w:lsdException w:name="line number" w:uiPriority="0"/>
    <w:lsdException w:name="page number" w:uiPriority="0"/>
    <w:lsdException w:name="endnote reference" w:uiPriority="0"/>
    <w:lsdException w:name="endnote text" w:uiPriority="0"/>
    <w:lsdException w:name="table of authorities" w:uiPriority="0"/>
    <w:lsdException w:name="macro" w:uiPriority="0"/>
    <w:lsdException w:name="toa heading" w:uiPriority="0"/>
    <w:lsdException w:name="List" w:uiPriority="0"/>
    <w:lsdException w:name="List Bullet" w:uiPriority="0"/>
    <w:lsdException w:name="List Number" w:uiPriority="0" w:semiHidden="0" w:unhideWhenUsed="0"/>
    <w:lsdException w:name="List 2" w:uiPriority="0"/>
    <w:lsdException w:name="List 3" w:uiPriority="0"/>
    <w:lsdException w:name="List 4" w:uiPriority="0" w:semiHidden="0" w:unhideWhenUsed="0"/>
    <w:lsdException w:name="List 5" w:uiPriority="0" w:semiHidden="0" w:unhideWhenUsed="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uiPriority="0" w:semiHidden="0" w:unhideWhenUsed="0" w:qFormat="1"/>
    <w:lsdException w:name="Closing" w:uiPriority="0"/>
    <w:lsdException w:name="Signature" w:uiPriority="0"/>
    <w:lsdException w:name="Default Paragraph Font" w:uiPriority="1"/>
    <w:lsdException w:name="Body Text" w:uiPriority="0"/>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uiPriority="0" w:semiHidden="0" w:unhideWhenUsed="0" w:qFormat="1"/>
    <w:lsdException w:name="Emphasis" w:uiPriority="0" w:semiHidden="0" w:unhideWhenUsed="0" w:qFormat="1"/>
    <w:lsdException w:name="Document Map" w:uiPriority="0"/>
    <w:lsdException w:name="Plain Text" w:uiPriority="0"/>
    <w:lsdException w:name="E-mail Signature" w:uiPriority="0"/>
    <w:lsdException w:name="Normal (Web)" w:uiPriority="0"/>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uiPriority="99"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uiPriority="0" w:semiHidden="0" w:unhideWhenUsed="0" w:qFormat="1"/>
    <w:lsdException w:name="Table Theme" w:uiPriority="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99" w:semiHidden="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suppressAutoHyphens w:val="true"/>
      <w:bidi w:val="0"/>
      <w:spacing w:before="0" w:after="0"/>
      <w:jc w:val="start"/>
    </w:pPr>
    <w:rPr>
      <w:rFonts w:ascii="Calibri" w:hAnsi="Calibri" w:eastAsia="" w:cs="" w:asciiTheme="minorHAnsi" w:cstheme="minorBidi" w:eastAsiaTheme="minorEastAsia" w:hAnsiTheme="minorHAnsi"/>
      <w:color w:val="auto"/>
      <w:kern w:val="0"/>
      <w:sz w:val="20"/>
      <w:szCs w:val="20"/>
      <w:lang w:val="en-US" w:eastAsia="zh-CN" w:bidi="ar-SA"/>
    </w:rPr>
  </w:style>
  <w:style w:type="character" w:styleId="DefaultParagraphFont" w:default="1">
    <w:name w:val="Default Paragraph Font"/>
    <w:uiPriority w:val="1"/>
    <w:semiHidden/>
    <w:unhideWhenUsed/>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99"/>
    <w:unhideWhenUsed/>
    <w:qFormat/>
    <w:pPr>
      <w:spacing w:before="0" w:after="0"/>
      <w:ind w:star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4153" w:leader="none"/>
        <w:tab w:val="right" w:pos="8306" w:leader="none"/>
      </w:tabs>
    </w:pPr>
    <w:rPr/>
  </w:style>
  <w:style w:type="paragraph" w:styleId="Footer">
    <w:name w:val="footer"/>
    <w:basedOn w:val="HeaderandFooter"/>
    <w:pPr>
      <w:suppressLineNumbers/>
    </w:pPr>
    <w:rPr/>
  </w:style>
  <w:style w:type="table" w:default="1" w:styleId="3">
    <w:name w:val="Normal Table"/>
    <w:uiPriority w:val="99"/>
    <w:semiHidden/>
    <w:unhideWhenUsed/>
    <w:qFormat/>
    <w:tblPr>
      <w:tblCellMar>
        <w:top w:w="0" w:type="dxa"/>
        <w:left w:w="108" w:type="dxa"/>
        <w:bottom w:w="0" w:type="dxa"/>
        <w:right w:w="108" w:type="dxa"/>
      </w:tblCellMar>
    </w:tblPr>
  </w:style>
  <w:style w:type="table" w:styleId="4">
    <w:name w:val="Table Grid"/>
    <w:basedOn w:val="3"/>
    <w:uiPriority w:val="0"/>
    <w:qFormat/>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250</TotalTime>
  <Application>LibreOffice/25.2.5.2$Linux_X86_64 LibreOffice_project/520$Build-2</Application>
  <AppVersion>15.0000</AppVersion>
  <Pages>3</Pages>
  <Words>2289</Words>
  <Characters>12495</Characters>
  <CharactersWithSpaces>14395</CharactersWithSpaces>
  <Paragraphs>425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2025-04-20T13:39:00Z</dcterms:created>
  <dc:creator>LENOVO</dc:creator>
  <dc:description/>
  <dc:language>en-US</dc:language>
  <cp:lastModifiedBy/>
  <dcterms:modified xsi:type="dcterms:W3CDTF">2025-06-24T11:08:59Z</dcterms:modified>
  <cp:revision>249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FDE27889C129432592277B4E7B5EBFCE_11</vt:lpwstr>
  </property>
  <property fmtid="{D5CDD505-2E9C-101B-9397-08002B2CF9AE}" pid="3" name="KSOProductBuildVer">
    <vt:lpwstr>1033-12.2.0.13489</vt:lpwstr>
  </property>
</Properties>
</file>