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color w:val="002060"/>
          <w:sz w:val="16"/>
          <w:szCs w:val="16"/>
        </w:rPr>
      </w:pPr>
      <w:r>
        <w:rPr/>
        <w:drawing>
          <wp:inline distT="0" distB="0" distL="0" distR="0">
            <wp:extent cx="2089785" cy="482600"/>
            <wp:effectExtent l="0" t="0" r="0" b="0"/>
            <wp:docPr id="1"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descr=""/>
                    <pic:cNvPicPr>
                      <a:picLocks noChangeAspect="1" noChangeArrowheads="1"/>
                    </pic:cNvPicPr>
                  </pic:nvPicPr>
                  <pic:blipFill>
                    <a:blip r:embed="rId2"/>
                    <a:stretch>
                      <a:fillRect/>
                    </a:stretch>
                  </pic:blipFill>
                  <pic:spPr bwMode="auto">
                    <a:xfrm>
                      <a:off x="0" y="0"/>
                      <a:ext cx="2089785" cy="482600"/>
                    </a:xfrm>
                    <a:prstGeom prst="rect">
                      <a:avLst/>
                    </a:prstGeom>
                  </pic:spPr>
                </pic:pic>
              </a:graphicData>
            </a:graphic>
          </wp:inline>
        </w:drawing>
      </w:r>
    </w:p>
    <w:p>
      <w:pPr>
        <w:pStyle w:val="Normal"/>
        <w:rPr>
          <w:color w:val="002060"/>
          <w:sz w:val="16"/>
          <w:szCs w:val="16"/>
        </w:rPr>
      </w:pPr>
      <w:r>
        <w:rPr>
          <w:color w:val="002060"/>
          <w:sz w:val="16"/>
          <w:szCs w:val="16"/>
        </w:rPr>
      </w:r>
    </w:p>
    <w:p>
      <w:pPr>
        <w:pStyle w:val="Normal"/>
        <w:rPr>
          <w:color w:val="002060"/>
          <w:sz w:val="16"/>
          <w:szCs w:val="16"/>
        </w:rPr>
      </w:pPr>
      <w:r>
        <w:rPr>
          <w:color w:val="002060"/>
          <w:sz w:val="16"/>
          <w:szCs w:val="16"/>
        </w:rPr>
        <w:t>ExposeProfi.de | EPCS GmbH | Bruder-Klaus-Straße 3a | 78467 Konstanz</w:t>
      </w:r>
    </w:p>
    <w:p>
      <w:pPr>
        <w:pStyle w:val="Normal"/>
        <w:spacing w:lineRule="auto" w:line="240"/>
        <w:rPr>
          <w:color w:val="000000"/>
          <w:sz w:val="24"/>
          <w:szCs w:val="24"/>
          <w:lang w:val="en-US"/>
        </w:rPr>
      </w:pPr>
      <w:r>
        <w:rPr>
          <w:b/>
          <w:bCs/>
          <w:color w:themeColor="text1" w:val="000000"/>
          <w:sz w:val="24"/>
          <w:szCs w:val="24"/>
          <w:lang w:val="en-US"/>
        </w:rPr>
        <w:t xml:space="preserve">Steinmacher &amp; Lorenz Immobilien OHG</w:t>
      </w:r>
      <w:r>
        <w:rPr/>
        <w:br/>
      </w:r>
      <w:r>
        <w:rPr>
          <w:color w:themeColor="text1" w:val="000000"/>
          <w:sz w:val="24"/>
          <w:szCs w:val="24"/>
          <w:lang w:val="en-US"/>
        </w:rPr>
        <w:t xml:space="preserve">No 6 Cocker Street</w:t>
      </w:r>
      <w:r>
        <w:rPr/>
        <w:br/>
      </w:r>
      <w:r>
        <w:rPr>
          <w:color w:themeColor="text1" w:val="000000"/>
          <w:sz w:val="24"/>
          <w:szCs w:val="24"/>
          <w:lang w:val="en-US"/>
        </w:rPr>
        <w:t xml:space="preserve">100001 Lagos</w:t>
      </w:r>
      <w:r>
        <w:rPr/>
        <w:br/>
      </w:r>
      <w:r>
        <w:rPr>
          <w:color w:themeColor="text1" w:val="000000"/>
          <w:sz w:val="24"/>
          <w:szCs w:val="24"/>
          <w:lang w:val="en-US"/>
        </w:rPr>
        <w:t xml:space="preserve">Deutschland</w:t>
      </w:r>
    </w:p>
    <w:p>
      <w:pPr>
        <w:pStyle w:val="Normal"/>
        <w:spacing w:lineRule="auto" w:line="240"/>
        <w:jc w:val="right"/>
        <w:rPr>
          <w:color w:val="000000"/>
          <w:sz w:val="24"/>
          <w:szCs w:val="24"/>
        </w:rPr>
      </w:pPr>
      <w:r>
        <w:rPr>
          <w:color w:themeColor="text1" w:val="000000"/>
          <w:sz w:val="24"/>
          <w:szCs w:val="24"/>
        </w:rPr>
        <w:t xml:space="preserve">25.02.2026</w:t>
      </w:r>
    </w:p>
    <w:p>
      <w:pPr>
        <w:pStyle w:val="Normal"/>
        <w:spacing w:lineRule="auto" w:line="240"/>
        <w:rPr>
          <w:b/>
          <w:color w:val="000000"/>
          <w:sz w:val="14"/>
          <w:szCs w:val="14"/>
        </w:rPr>
      </w:pPr>
      <w:r>
        <w:rPr>
          <w:b/>
          <w:color w:val="000000"/>
          <w:sz w:val="14"/>
          <w:szCs w:val="14"/>
        </w:rPr>
      </w:r>
    </w:p>
    <w:p>
      <w:pPr>
        <w:pStyle w:val="Normal"/>
        <w:spacing w:lineRule="auto" w:line="240"/>
        <w:rPr>
          <w:b/>
          <w:bCs/>
          <w:sz w:val="32"/>
          <w:szCs w:val="32"/>
        </w:rPr>
      </w:pPr>
      <w:r>
        <w:rPr>
          <w:b/>
          <w:bCs/>
          <w:color w:themeColor="text1" w:val="000000"/>
          <w:sz w:val="32"/>
          <w:szCs w:val="32"/>
        </w:rPr>
        <w:t xml:space="preserve">Angebot Nr.2026-02-25-8</w:t>
      </w:r>
    </w:p>
    <w:p>
      <w:pPr>
        <w:pStyle w:val="Normal"/>
        <w:spacing w:lineRule="auto" w:line="240"/>
        <w:rPr>
          <w:color w:val="000000"/>
          <w:sz w:val="24"/>
          <w:szCs w:val="24"/>
        </w:rPr>
      </w:pPr>
      <w:r>
        <w:rPr>
          <w:color w:val="000000"/>
          <w:sz w:val="24"/>
          <w:szCs w:val="24"/>
        </w:rPr>
        <w:t xml:space="preserve">Vielen Dank für Ihre Anfrage und Ihr damit verbundenes Interesse an einer Zusammenarbeit. </w:t>
      </w:r>
    </w:p>
    <w:p>
      <w:pPr>
        <w:pStyle w:val="paragraph"/>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Die Vorteile zusammengefasst, die Sie erwarten können:</w:t>
      </w:r>
      <w:r>
        <w:rPr>
          <w:rStyle w:val="eop"/>
          <w:rFonts w:cs="Calibri" w:ascii="Calibri" w:hAnsi="Calibri"/>
          <w:lang w:val="de-DE"/>
        </w:rPr>
        <w:t> </w:t>
      </w:r>
    </w:p>
    <w:p>
      <w:pPr>
        <w:pStyle w:val="paragraph"/>
        <w:spacing w:beforeAutospacing="0" w:before="0" w:afterAutospacing="0" w:after="0"/>
        <w:rPr>
          <w:rStyle w:val="eop"/>
          <w:rFonts w:ascii="Calibri" w:hAnsi="Calibri" w:cs="Calibri"/>
          <w:lang w:val="de-DE"/>
        </w:rPr>
      </w:pPr>
      <w:r>
        <w:rPr>
          <w:rFonts w:cs="Calibri" w:ascii="Calibri" w:hAnsi="Calibri"/>
          <w:lang w:val="de-DE"/>
        </w:rPr>
      </w:r>
    </w:p>
    <w:p>
      <w:pPr>
        <w:pStyle w:val="paragraph"/>
        <w:numPr>
          <w:ilvl w:val="0"/>
          <w:numId w:val="2"/>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Fotorealismus:</w:t>
      </w:r>
      <w:r>
        <w:rPr>
          <w:rStyle w:val="normaltextrun"/>
          <w:rFonts w:cs="Calibri" w:ascii="Calibri" w:hAnsi="Calibri"/>
          <w:lang w:val="de-DE"/>
        </w:rPr>
        <w:t xml:space="preserve"> Wir erstellen ausschließlich emotionale 3D-Visualisierungen der höchsten Qualitätsstufe.</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2"/>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Persönliche &amp; individuelle Betreuung: </w:t>
      </w:r>
      <w:r>
        <w:rPr>
          <w:rStyle w:val="normaltextrun"/>
          <w:rFonts w:cs="Calibri" w:ascii="Calibri" w:hAnsi="Calibri"/>
          <w:lang w:val="de-DE"/>
        </w:rPr>
        <w:t>Sie erhalten bei jedem Projekt die Unterstützung von einem persönlichen Ansprechpartner, der die Visualisierungen individuell für Sie erstellt und immer per Telefon oder Email erreichbar ist.</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2"/>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Effiziente Prozesse &amp; Schnelle Lieferzeit: </w:t>
      </w:r>
      <w:r>
        <w:rPr>
          <w:rStyle w:val="normaltextrun"/>
          <w:rFonts w:cs="Calibri" w:ascii="Calibri" w:hAnsi="Calibri"/>
          <w:lang w:val="de-DE"/>
        </w:rPr>
        <w:t>Wie Sie sehen, melden wir uns innerhalb von 24h mit einem Angebot bei Ihnen. Ihr Projekt verläuft ab Start ebenso reibungslos und Sie erhalten die Visualisierungen schnellstmöglich.</w:t>
      </w:r>
      <w:r>
        <w:rPr>
          <w:rStyle w:val="eop"/>
          <w:rFonts w:cs="Calibri" w:ascii="Calibri" w:hAnsi="Calibri"/>
          <w:lang w:val="de-DE"/>
        </w:rPr>
        <w:t> Gänzlich ohne Kopfschmerzen.</w:t>
      </w:r>
    </w:p>
    <w:p>
      <w:pPr>
        <w:pStyle w:val="paragraph"/>
        <w:spacing w:beforeAutospacing="0" w:before="0" w:afterAutospacing="0" w:after="0"/>
        <w:rPr>
          <w:lang w:val="de-DE"/>
        </w:rPr>
      </w:pPr>
      <w:r>
        <w:rPr>
          <w:lang w:val="de-DE"/>
        </w:rPr>
      </w:r>
    </w:p>
    <w:p>
      <w:pPr>
        <w:pStyle w:val="paragraph"/>
        <w:numPr>
          <w:ilvl w:val="0"/>
          <w:numId w:val="2"/>
        </w:numPr>
        <w:spacing w:beforeAutospacing="0" w:before="0" w:afterAutospacing="0" w:after="0"/>
        <w:textAlignment w:val="baseline"/>
        <w:rPr>
          <w:rStyle w:val="eop"/>
          <w:lang w:val="de-DE"/>
        </w:rPr>
      </w:pPr>
      <w:r>
        <w:rPr>
          <w:rStyle w:val="normaltextrun"/>
          <w:rFonts w:cs="Calibri" w:ascii="Calibri" w:hAnsi="Calibri"/>
          <w:b/>
          <w:bCs/>
          <w:lang w:val="de-DE"/>
        </w:rPr>
        <w:t>Korrekturschleifen</w:t>
      </w:r>
      <w:r>
        <w:rPr>
          <w:rStyle w:val="normaltextrun"/>
          <w:rFonts w:cs="Calibri" w:ascii="Calibri" w:hAnsi="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Pr>
          <w:rStyle w:val="eop"/>
          <w:rFonts w:cs="Calibri" w:ascii="Calibri" w:hAnsi="Calibri"/>
          <w:lang w:val="de-DE"/>
        </w:rPr>
        <w:t> </w:t>
      </w:r>
    </w:p>
    <w:p>
      <w:pPr>
        <w:pStyle w:val="paragraph"/>
        <w:spacing w:beforeAutospacing="0" w:before="0" w:afterAutospacing="0" w:after="0"/>
        <w:textAlignment w:val="baseline"/>
        <w:rPr>
          <w:lang w:val="de-DE"/>
        </w:rPr>
      </w:pPr>
      <w:r>
        <w:rPr>
          <w:lang w:val="de-DE"/>
        </w:rPr>
      </w:r>
    </w:p>
    <w:p>
      <w:pPr>
        <w:pStyle w:val="paragraph"/>
        <w:numPr>
          <w:ilvl w:val="0"/>
          <w:numId w:val="2"/>
        </w:numPr>
        <w:spacing w:beforeAutospacing="0" w:before="0" w:afterAutospacing="0" w:after="0"/>
        <w:textAlignment w:val="baseline"/>
        <w:rPr>
          <w:rStyle w:val="normaltextrun"/>
          <w:rFonts w:ascii="Calibri" w:hAnsi="Calibri" w:cs="Calibri"/>
          <w:lang w:val="de-DE"/>
        </w:rPr>
      </w:pPr>
      <w:r>
        <w:rPr>
          <w:rStyle w:val="normaltextrun"/>
          <w:rFonts w:cs="Calibri" w:ascii="Calibri" w:hAnsi="Calibri"/>
          <w:b/>
          <w:bCs/>
          <w:lang w:val="de-DE"/>
        </w:rPr>
        <w:t xml:space="preserve">Preiswert: </w:t>
      </w:r>
      <w:r>
        <w:rPr>
          <w:rStyle w:val="normaltextrun"/>
          <w:rFonts w:cs="Calibri" w:ascii="Calibri" w:hAnsi="Calibri"/>
          <w:lang w:val="de-DE"/>
        </w:rPr>
        <w:t xml:space="preserve">Aufgrund unserer effizienten Prozesse bieten wir günstigere Preise als andere Anbieter mit vergleichbar hoher Qualität und zudem eine bessere Betreuung. </w:t>
      </w:r>
    </w:p>
    <w:p>
      <w:pPr>
        <w:pStyle w:val="paragraph"/>
        <w:spacing w:beforeAutospacing="0" w:before="0" w:afterAutospacing="0" w:after="0"/>
        <w:textAlignment w:val="baseline"/>
        <w:rPr>
          <w:rStyle w:val="normaltextrun"/>
          <w:rFonts w:ascii="Calibri" w:hAnsi="Calibri" w:cs="Calibri"/>
          <w:lang w:val="de-DE"/>
        </w:rPr>
      </w:pPr>
      <w:r>
        <w:rPr>
          <w:rFonts w:cs="Calibri" w:ascii="Calibri" w:hAnsi="Calibri"/>
          <w:lang w:val="de-DE"/>
        </w:rPr>
      </w:r>
    </w:p>
    <w:p>
      <w:pPr>
        <w:pStyle w:val="ListParagraph"/>
        <w:rPr>
          <w:rStyle w:val="eop"/>
        </w:rPr>
      </w:pPr>
      <w:r>
        <w:rPr/>
      </w:r>
    </w:p>
    <w:p>
      <w:pPr>
        <w:pStyle w:val="Normal"/>
        <w:spacing w:lineRule="auto" w:line="240"/>
        <w:rPr>
          <w:color w:val="000000"/>
          <w:sz w:val="24"/>
          <w:szCs w:val="24"/>
        </w:rPr>
      </w:pPr>
      <w:r>
        <w:rPr>
          <w:color w:val="000000"/>
          <w:sz w:val="24"/>
          <w:szCs w:val="24"/>
        </w:rPr>
        <w:t>Basierend auf den zugesandten Unterlagen unterbreiten wir Ihnen folgendes Angebot:</w:t>
      </w:r>
    </w:p>
    <w:tbl>
      <w:tblPr>
        <w:tblW w:w="9072" w:type="dxa"/>
        <w:jc w:val="left"/>
        <w:tblInd w:w="-5" w:type="dxa"/>
        <w:tblLayout w:type="fixed"/>
        <w:tblCellMar>
          <w:top w:w="0" w:type="dxa"/>
          <w:left w:w="108" w:type="dxa"/>
          <w:bottom w:w="0" w:type="dxa"/>
          <w:right w:w="108" w:type="dxa"/>
        </w:tblCellMar>
        <w:tblLook w:val="0400" w:noHBand="0" w:noVBand="1" w:firstColumn="0" w:lastRow="0" w:lastColumn="0" w:firstRow="0"/>
      </w:tblPr>
      <w:tblGrid>
        <w:gridCol w:w="993"/>
        <w:gridCol w:w="1842"/>
        <w:gridCol w:w="4965"/>
        <w:gridCol w:w="1271"/>
      </w:tblGrid>
      <w:tr>
        <w:trPr>
          <w:trHeight w:val="660"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Anzahl</w:t>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Bezeichnung</w:t>
            </w:r>
          </w:p>
        </w:tc>
        <w:tc>
          <w:tcPr>
            <w:tcW w:w="49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Beschreibung</w:t>
            </w:r>
          </w:p>
        </w:tc>
        <w:tc>
          <w:tcPr>
            <w:tcW w:w="12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ind w:right="-108"/>
              <w:jc w:val="center"/>
              <w:rPr>
                <w:color w:val="000000"/>
                <w:sz w:val="24"/>
                <w:szCs w:val="24"/>
              </w:rPr>
            </w:pPr>
            <w:r>
              <w:rPr>
                <w:color w:val="000000"/>
                <w:sz w:val="24"/>
                <w:szCs w:val="24"/>
              </w:rPr>
              <w:t>Stückpreis</w:t>
            </w:r>
          </w:p>
          <w:p>
            <w:pPr>
              <w:pStyle w:val="Normal"/>
              <w:spacing w:before="0" w:after="0"/>
              <w:ind w:right="-108"/>
              <w:jc w:val="center"/>
              <w:rPr>
                <w:color w:val="000000"/>
                <w:sz w:val="24"/>
                <w:szCs w:val="24"/>
              </w:rPr>
            </w:pPr>
            <w:r>
              <w:rPr>
                <w:color w:val="000000"/>
                <w:sz w:val="24"/>
                <w:szCs w:val="24"/>
              </w:rPr>
              <w:t>netto</w:t>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3D-Visualisierung Terrasse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10x gerenderte Ansicht folgender Einheit:</w:t>
            </w:r>
          </w:p>
          <w:p>
            <w:pPr>
              <w:pStyle w:val="ListParagraph"/>
              <w:numPr>
                <w:ilvl w:val="1"/>
                <w:numId w:val="1"/>
              </w:numPr>
              <w:spacing w:before="0" w:after="0" w:line="240" w:lineRule="auto"/>
              <w:ind w:left="720" w:hanging="360"/>
            </w:pPr>
            <w:r>
              <w:rPr>
                <w:rFonts w:ascii="Calibri" w:hAnsi="Calibri" w:cs="Calibri"/>
                <w:sz w:val="24"/>
                <w:szCs w:val="24"/>
                <w:b w:val="0"/>
              </w:rPr>
              <w:t>10x Terrasse (Whg. XX)</w:t>
            </w:r>
          </w:p>
          <w:p>
            <w:pPr>
              <w:pStyle w:val="ListParagraph"/>
              <w:numPr>
                <w:ilvl w:val="2"/>
                <w:numId w:val="1"/>
              </w:numPr>
              <w:spacing w:before="0" w:after="0" w:line="240" w:lineRule="auto"/>
              <w:ind w:left="1080" w:hanging="360"/>
            </w:pPr>
            <w:r>
              <w:rPr>
                <w:rFonts w:ascii="Calibri" w:hAnsi="Calibri" w:cs="Calibri"/>
                <w:sz w:val="24"/>
                <w:szCs w:val="24"/>
                <w:b w:val="0"/>
              </w:rPr>
              <w:t>sub sub bullet point</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Eingerichtet individuell nach Ihren Wünschen (allerdings keine individuelle Modellierung konkreter Möbelstücke inkludiert)</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Format: 2.500 x 1.500 px (300 DPI)</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Digitale Renovierung</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9 Digitale Renovierungsfotos der Räume:</w:t>
            </w:r>
          </w:p>
          <w:p>
            <w:pPr>
              <w:pStyle w:val="ListParagraph"/>
              <w:numPr>
                <w:ilvl w:val="0"/>
                <w:numId w:val="1"/>
              </w:numPr>
              <w:spacing w:before="0" w:after="0" w:line="240" w:lineRule="auto"/>
              <w:ind w:left="360" w:hanging="360"/>
            </w:pPr>
            <w:r>
              <w:rPr>
                <w:rFonts w:ascii="Calibri" w:hAnsi="Calibri" w:cs="Calibri"/>
                <w:sz w:val="24"/>
                <w:szCs w:val="24"/>
                <w:b w:val="0"/>
              </w:rPr>
              <w:t>Basiert auf vom Kunden bereitgestellten Fotos</w:t>
            </w:r>
          </w:p>
          <w:p>
            <w:pPr>
              <w:pStyle w:val="ListParagraph"/>
              <w:numPr>
                <w:ilvl w:val="0"/>
                <w:numId w:val="1"/>
              </w:numPr>
              <w:spacing w:before="0" w:after="0" w:line="240" w:lineRule="auto"/>
              <w:ind w:left="360" w:hanging="360"/>
            </w:pPr>
            <w:r>
              <w:rPr>
                <w:rFonts w:ascii="Calibri" w:hAnsi="Calibri" w:cs="Calibri"/>
                <w:sz w:val="24"/>
                <w:szCs w:val="24"/>
                <w:b w:val="0"/>
              </w:rPr>
              <w:t>Individuell eingerichtet</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Exakt identische Perspektive wie zugrundeliegende Fotos</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"https://www.exposeprofi.de/digitales-home-staging#referenzen-virtuelle-renovierung"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139,00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 Home Staging</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9 Digital Home Staging Fotos der Räume:</w:t>
            </w:r>
          </w:p>
          <w:p>
            <w:pPr>
              <w:pStyle w:val="ListParagraph"/>
              <w:numPr>
                <w:ilvl w:val="0"/>
                <w:numId w:val="1"/>
              </w:numPr>
              <w:spacing w:before="0" w:after="0" w:line="240" w:lineRule="auto"/>
              <w:ind w:left="360" w:hanging="360"/>
            </w:pPr>
            <w:r>
              <w:rPr>
                <w:rFonts w:ascii="Calibri" w:hAnsi="Calibri" w:cs="Calibri"/>
                <w:sz w:val="24"/>
                <w:szCs w:val="24"/>
                <w:b w:val="0"/>
              </w:rPr>
              <w:t>Basiert auf vom Kunden bereitgestellten Fotos</w:t>
            </w:r>
          </w:p>
          <w:p>
            <w:pPr>
              <w:pStyle w:val="ListParagraph"/>
              <w:numPr>
                <w:ilvl w:val="0"/>
                <w:numId w:val="1"/>
              </w:numPr>
              <w:spacing w:before="0" w:after="0" w:line="240" w:lineRule="auto"/>
              <w:ind w:left="360" w:hanging="360"/>
            </w:pPr>
            <w:r>
              <w:rPr>
                <w:rFonts w:ascii="Calibri" w:hAnsi="Calibri" w:cs="Calibri"/>
                <w:sz w:val="24"/>
                <w:szCs w:val="24"/>
                <w:b w:val="0"/>
              </w:rPr>
              <w:t>Individuell eingerichtet</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Exakt identische Perspektive wie zugrundeliegende Fotos</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"https://www.exposeprofi.de/digitales-home-staging"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8</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2D-Grundriss</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8 2D-Grundrisse</w:t>
            </w:r>
          </w:p>
          <w:p>
            <w:pPr>
              <w:pStyle w:val="ListParagraph"/>
              <w:numPr>
                <w:ilvl w:val="0"/>
                <w:numId w:val="1"/>
              </w:numPr>
              <w:spacing w:before="0" w:after="0" w:line="240" w:lineRule="auto"/>
              <w:ind w:left="360" w:hanging="360"/>
            </w:pPr>
            <w:r>
              <w:rPr>
                <w:rFonts w:ascii="Calibri" w:hAnsi="Calibri" w:cs="Calibri"/>
                <w:sz w:val="24"/>
                <w:szCs w:val="24"/>
                <w:b w:val="0"/>
              </w:rPr>
              <w:t>Hochwertig standardmöbliert</w:t>
            </w:r>
          </w:p>
          <w:p>
            <w:pPr>
              <w:pStyle w:val="ListParagraph"/>
              <w:numPr>
                <w:ilvl w:val="0"/>
                <w:numId w:val="1"/>
              </w:numPr>
              <w:spacing w:before="0" w:after="0" w:line="240" w:lineRule="auto"/>
              <w:ind w:left="360" w:hanging="360"/>
            </w:pPr>
            <w:r>
              <w:rPr>
                <w:rFonts w:ascii="Calibri" w:hAnsi="Calibri" w:cs="Calibri"/>
                <w:sz w:val="24"/>
                <w:szCs w:val="24"/>
                <w:b w:val="0"/>
              </w:rPr>
              <w:t>Exklusive Qualität</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2.500px x 1.500 px bei 300 DPI</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"https://www.exposeprofi.de/workflow/2d-grundriss-designs"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49,00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3D-Lageplan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1 3D-Lageplan des Objektes in Draufsicht</w:t>
            </w:r>
          </w:p>
          <w:p>
            <w:pPr>
              <w:pStyle w:val="ListParagraph"/>
              <w:numPr>
                <w:ilvl w:val="0"/>
                <w:numId w:val="1"/>
              </w:numPr>
              <w:spacing w:before="0" w:after="0" w:line="240" w:lineRule="auto"/>
              <w:ind w:left="360" w:hanging="360"/>
            </w:pPr>
            <w:r>
              <w:rPr>
                <w:rFonts w:ascii="Calibri" w:hAnsi="Calibri" w:cs="Calibri"/>
                <w:sz w:val="24"/>
                <w:szCs w:val="24"/>
                <w:b w:val="0"/>
              </w:rPr>
              <w:t>Exklusive Qualität</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5</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3D-Außenvisualisierung Bodenperspektive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xml:space="preserve">(Projekt mit XX Wohneinheiten)</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5 gerenderte Außenansichten des Objektes „kkkkk" aus den folgenden Bodenperspektiven (siehe rote Pfeile):</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Auf Wunsch eingefügt in von Ihnen zu liefernde Drohnenfotos oder schematische Modellierung der Umgebung</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Format: 2.500 x 1.500 px (300 DPI)</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"https://www.exposeprofi.de/3d-visualisierungen/architekturvisualisierungen"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4</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3D-Außenvisualisierung Vogelperspektive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xml:space="preserve">(Projekt mit XX Wohneinheiten)</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4x gerenderte Außenansicht des Objektes „kkkkk" aus der folgenden Vogelperspektive (siehe blauen Pfeil):</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Auf Wunsch eingefügt in von Ihnen zu liefernde Drohnenfotos oder schematische Modellierung der Umgebung</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Format: 2.500 x 1.500 px (300 DPI)</w:t>
            </w:r>
          </w:p>
          <w:p>
            <w:pPr>
              <w:pStyle w:val="ListParagraph"/>
              <w:numPr>
                <w:ilvl w:val="0"/>
                <w:numId w:val="1"/>
              </w:numPr>
              <w:spacing w:before="0" w:after="0" w:line="240" w:lineRule="auto"/>
              <w:ind w:left="360" w:hanging="360"/>
            </w:pPr>
            <w:r>
              <w:rPr>
                <w:rFonts w:ascii="Calibri" w:hAnsi="Calibri" w:cs="Calibri"/>
                <w:sz w:val="24"/>
                <w:szCs w:val="24"/>
                <w:b w:val="0"/>
              </w:rPr>
              <w:t>Nur in Kombination mit allen im Angebot aufgeführten Bodenperspektiven verfügbar</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"https://www.exposeprofi.de/3d-visualisierungen/architekturvisualisierungen"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2</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3D-Grundriss</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2 3D-Grundrisse</w:t>
            </w:r>
          </w:p>
          <w:p>
            <w:pPr>
              <w:pStyle w:val="ListParagraph"/>
              <w:numPr>
                <w:ilvl w:val="0"/>
                <w:numId w:val="1"/>
              </w:numPr>
              <w:spacing w:before="0" w:after="0" w:line="240" w:lineRule="auto"/>
              <w:ind w:left="360" w:hanging="360"/>
            </w:pPr>
            <w:r>
              <w:rPr>
                <w:rFonts w:ascii="Calibri" w:hAnsi="Calibri" w:cs="Calibri"/>
                <w:sz w:val="24"/>
                <w:szCs w:val="24"/>
                <w:b w:val="0"/>
              </w:rPr>
              <w:t>Hochwertig standardmöbliert</w:t>
            </w:r>
          </w:p>
          <w:p>
            <w:pPr>
              <w:pStyle w:val="ListParagraph"/>
              <w:numPr>
                <w:ilvl w:val="0"/>
                <w:numId w:val="1"/>
              </w:numPr>
              <w:spacing w:before="0" w:after="0" w:line="240" w:lineRule="auto"/>
              <w:ind w:left="360" w:hanging="360"/>
            </w:pPr>
            <w:r>
              <w:rPr>
                <w:rFonts w:ascii="Calibri" w:hAnsi="Calibri" w:cs="Calibri"/>
                <w:sz w:val="24"/>
                <w:szCs w:val="24"/>
                <w:b w:val="0"/>
              </w:rPr>
              <w:t>Exklusive Qualität</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2.500px x 1.500 px bei 300 DPI</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"https://www.exposeprofi.de/3d-visualisierungen/3d-grundrisse"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69,00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2</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3D-Geschossansicht</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2 3D-Geschossansichten folgender Einheiten</w:t>
            </w:r>
          </w:p>
          <w:p>
            <w:pPr>
              <w:pStyle w:val="ListParagraph"/>
              <w:numPr>
                <w:ilvl w:val="0"/>
                <w:numId w:val="1"/>
              </w:numPr>
              <w:spacing w:before="0" w:after="0" w:line="240" w:lineRule="auto"/>
              <w:ind w:left="360" w:hanging="360"/>
            </w:pPr>
            <w:r>
              <w:rPr>
                <w:rFonts w:ascii="Calibri" w:hAnsi="Calibri" w:cs="Calibri"/>
                <w:sz w:val="24"/>
                <w:szCs w:val="24"/>
                <w:b w:val="0"/>
              </w:rPr>
              <w:t>Hochwertig standardmöbliert</w:t>
            </w:r>
          </w:p>
          <w:p>
            <w:pPr>
              <w:pStyle w:val="ListParagraph"/>
              <w:numPr>
                <w:ilvl w:val="0"/>
                <w:numId w:val="1"/>
              </w:numPr>
              <w:spacing w:before="0" w:after="0" w:line="240" w:lineRule="auto"/>
              <w:ind w:left="360" w:hanging="360"/>
            </w:pPr>
            <w:r>
              <w:rPr>
                <w:rFonts w:ascii="Calibri" w:hAnsi="Calibri" w:cs="Calibri"/>
                <w:sz w:val="24"/>
                <w:szCs w:val="24"/>
                <w:b w:val="0"/>
              </w:rPr>
              <w:t>Exklusive Qualität</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2.500px x 1.500 px bei 300 DPI</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Digitale Renovierung Außen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9 Digitale Renovierungsfotos der Außenansicht:</w:t>
            </w:r>
          </w:p>
          <w:p>
            <w:pPr>
              <w:pStyle w:val="ListParagraph"/>
              <w:numPr>
                <w:ilvl w:val="0"/>
                <w:numId w:val="1"/>
              </w:numPr>
              <w:spacing w:before="0" w:after="0" w:line="240" w:lineRule="auto"/>
              <w:ind w:left="360" w:hanging="360"/>
            </w:pPr>
            <w:r>
              <w:rPr>
                <w:rFonts w:ascii="Calibri" w:hAnsi="Calibri" w:cs="Calibri"/>
                <w:sz w:val="24"/>
                <w:szCs w:val="24"/>
                <w:b w:val="0"/>
              </w:rPr>
              <w:t>Basiert auf vom Kunden bereitgestellten Fotos</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Exakt identische Perspektive wie zugrundeliegende Fotos</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"https://www.exposeprofi.de/digitales-home-staging#referenzen-virtuelle-renovierung"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189,00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2D-Makrolageplan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10x 2D-Makrolageplan des Objektes</w:t>
            </w:r>
          </w:p>
          <w:p>
            <w:pPr>
              <w:pStyle w:val="ListParagraph"/>
              <w:numPr>
                <w:ilvl w:val="0"/>
                <w:numId w:val="1"/>
              </w:numPr>
              <w:spacing w:before="0" w:after="0" w:line="240" w:lineRule="auto"/>
              <w:ind w:left="360" w:hanging="360"/>
            </w:pPr>
            <w:r>
              <w:rPr>
                <w:rFonts w:ascii="Calibri" w:hAnsi="Calibri" w:cs="Calibri"/>
                <w:sz w:val="24"/>
                <w:szCs w:val="24"/>
                <w:b w:val="0"/>
              </w:rPr>
              <w:t>Darstellung der erweiterten Umgebung und Infrastruktur</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129,00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18</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2D-Mikrolageplan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18x 2D-Mikrolageplan des Objektes</w:t>
            </w:r>
          </w:p>
          <w:p>
            <w:pPr>
              <w:pStyle w:val="ListParagraph"/>
              <w:numPr>
                <w:ilvl w:val="0"/>
                <w:numId w:val="1"/>
              </w:numPr>
              <w:spacing w:before="0" w:after="0" w:line="240" w:lineRule="auto"/>
              <w:ind w:left="360" w:hanging="360"/>
            </w:pPr>
            <w:r>
              <w:rPr>
                <w:rFonts w:ascii="Calibri" w:hAnsi="Calibri" w:cs="Calibri"/>
                <w:sz w:val="24"/>
                <w:szCs w:val="24"/>
                <w:b w:val="0"/>
              </w:rPr>
              <w:t>Darstellung der unmittelbaren Umgebung</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129,00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KI Video</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9x KI-generiertes Video des Objektes</w:t>
            </w:r>
          </w:p>
          <w:p>
            <w:pPr>
              <w:pStyle w:val="ListParagraph"/>
              <w:numPr>
                <w:ilvl w:val="0"/>
                <w:numId w:val="1"/>
              </w:numPr>
              <w:spacing w:before="0" w:after="0" w:line="240" w:lineRule="auto"/>
              <w:ind w:left="360" w:hanging="360"/>
            </w:pPr>
            <w:r>
              <w:rPr>
                <w:rFonts w:ascii="Calibri" w:hAnsi="Calibri" w:cs="Calibri"/>
                <w:sz w:val="24"/>
                <w:szCs w:val="24"/>
                <w:b w:val="0"/>
              </w:rPr>
              <w:t>Basiert auf statischen Visualisierungen</w:t>
            </w:r>
          </w:p>
          <w:p>
            <w:pPr>
              <w:pStyle w:val="ListParagraph"/>
              <w:numPr>
                <w:ilvl w:val="0"/>
                <w:numId w:val="1"/>
              </w:numPr>
              <w:spacing w:before="0" w:after="0" w:line="240" w:lineRule="auto"/>
              <w:ind w:left="360" w:hanging="360"/>
            </w:pPr>
            <w:r>
              <w:rPr>
                <w:rFonts w:ascii="Calibri" w:hAnsi="Calibri" w:cs="Calibri"/>
                <w:sz w:val="24"/>
                <w:szCs w:val="24"/>
                <w:b w:val="0"/>
              </w:rPr>
              <w:t>Bewegtbilder durch künstliche Intelligenz</w:t>
            </w:r>
          </w:p>
          <w:p>
            <w:pPr>
              <w:pStyle w:val="ListParagraph"/>
              <w:numPr>
                <w:ilvl w:val="0"/>
                <w:numId w:val="1"/>
              </w:numPr>
              <w:spacing w:before="0" w:after="0" w:line="240" w:lineRule="auto"/>
              <w:ind w:left="360" w:hanging="360"/>
            </w:pPr>
            <w:r>
              <w:rPr>
                <w:rFonts w:ascii="Calibri" w:hAnsi="Calibri" w:cs="Calibri"/>
                <w:sz w:val="24"/>
                <w:szCs w:val="24"/>
                <w:b w:val="0"/>
              </w:rPr>
              <w:t>Da KI-generiert, keine Revisionsrunde</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299,00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8</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Slideshow Video</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8 Slideshow-Video des Objektes</w:t>
            </w:r>
          </w:p>
          <w:p>
            <w:pPr>
              <w:pStyle w:val="ListParagraph"/>
              <w:numPr>
                <w:ilvl w:val="0"/>
                <w:numId w:val="1"/>
              </w:numPr>
              <w:spacing w:before="0" w:after="0" w:line="240" w:lineRule="auto"/>
              <w:ind w:left="360" w:hanging="360"/>
            </w:pPr>
            <w:r>
              <w:rPr>
                <w:rFonts w:ascii="Calibri" w:hAnsi="Calibri" w:cs="Calibri"/>
                <w:sz w:val="24"/>
                <w:szCs w:val="24"/>
                <w:b w:val="0"/>
              </w:rPr>
              <w:t>Inkl. aller Visualisierungen und weiterer Fotos</w:t>
            </w:r>
          </w:p>
          <w:p>
            <w:pPr>
              <w:pStyle w:val="ListParagraph"/>
              <w:numPr>
                <w:ilvl w:val="0"/>
                <w:numId w:val="1"/>
              </w:numPr>
              <w:spacing w:before="0" w:after="0" w:line="240" w:lineRule="auto"/>
              <w:ind w:left="360" w:hanging="360"/>
            </w:pPr>
            <w:r>
              <w:rPr>
                <w:rFonts w:ascii="Calibri" w:hAnsi="Calibri" w:cs="Calibri"/>
                <w:sz w:val="24"/>
                <w:szCs w:val="24"/>
                <w:b w:val="0"/>
              </w:rPr>
              <w:t>Professionell vertont und kommentiert</w:t>
            </w:r>
          </w:p>
          <w:p>
            <w:pPr>
              <w:pStyle w:val="ListParagraph"/>
              <w:numPr>
                <w:ilvl w:val="0"/>
                <w:numId w:val="1"/>
              </w:numPr>
              <w:spacing w:before="0" w:after="0" w:line="240" w:lineRule="auto"/>
              <w:ind w:left="360" w:hanging="360"/>
            </w:pPr>
            <w:r>
              <w:rPr>
                <w:rFonts w:ascii="Calibri" w:hAnsi="Calibri" w:cs="Calibri"/>
                <w:sz w:val="24"/>
                <w:szCs w:val="24"/>
                <w:b w:val="0"/>
              </w:rPr>
              <w:t>Inkl. Untertiteln</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"https://www.exposeprofi.de/3d-visualisierungen/architekturvisualisierungen#referenzen-virtueller-videorundgang"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val="000000"/>
                <w:sz w:val="24"/>
                <w:szCs w:val="24"/>
              </w:rPr>
            </w:pPr>
            <w:r>
              <w:rPr>
                <w:b/>
                <w:bCs/>
                <w:color w:val="000000"/>
                <w:sz w:val="24"/>
                <w:szCs w:val="24"/>
              </w:rPr>
              <w:t>Gesamtpreis Netto</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val="000000"/>
                <w:sz w:val="24"/>
                <w:szCs w:val="24"/>
              </w:rPr>
            </w:pPr>
            <w:r>
              <w:rPr>
                <w:b/>
                <w:bCs/>
                <w:color w:themeColor="text1" w:val="000000"/>
                <w:sz w:val="24"/>
                <w:szCs w:val="24"/>
              </w:rPr>
              <w:t xml:space="preserve">undefined€</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MwSt. (19 %)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2.179,30€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Gesamtpreis Brutto</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undefined€</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bl>
    <w:p>
      <w:pPr>
        <w:pStyle w:val="Normal"/>
        <w:spacing w:lineRule="auto" w:line="240"/>
        <w:rPr>
          <w:color w:val="000000"/>
          <w:sz w:val="24"/>
          <w:szCs w:val="24"/>
        </w:rPr>
      </w:pPr>
      <w:r>
        <w:rPr>
          <w:color w:val="000000"/>
          <w:sz w:val="24"/>
          <w:szCs w:val="24"/>
        </w:rPr>
      </w:r>
    </w:p>
    <w:p>
      <w:pPr>
        <w:pStyle w:val="Normal"/>
        <w:spacing w:lineRule="auto" w:line="240"/>
        <w:rPr>
          <w:b/>
          <w:bCs/>
          <w:color w:val="000000"/>
          <w:sz w:val="24"/>
          <w:szCs w:val="24"/>
        </w:rPr>
      </w:pPr>
      <w:r>
        <w:rPr>
          <w:b/>
          <w:bCs/>
          <w:color w:themeColor="text1" w:val="000000"/>
          <w:sz w:val="24"/>
          <w:szCs w:val="24"/>
        </w:rPr>
        <w:t>Empfohlene Perspektiven Außen:</w:t>
      </w:r>
    </w:p>
    <w:p>
      <w:pPr>
        <w:pStyle w:val="Normal"/>
        <w:spacing w:lineRule="auto" w:line="240"/>
        <w:rPr>
          <w:color w:val="000000"/>
          <w:sz w:val="24"/>
          <w:szCs w:val="24"/>
        </w:rPr>
      </w:pPr>
      <w:r>
        <w:rPr>
          <w:color w:themeColor="text1" w:val="000000"/>
          <w:sz w:val="24"/>
          <w:szCs w:val="24"/>
        </w:rPr>
        <w:t xml:space="preserve">Dieses Angebot ist gültig bis </w:t>
      </w:r>
      <w:r>
        <w:rPr>
          <w:rFonts w:eastAsia="Calibri" w:cs="Calibri"/>
          <w:b w:val="false"/>
          <w:bCs w:val="false"/>
          <w:i w:val="false"/>
          <w:iCs w:val="false"/>
          <w:caps w:val="false"/>
          <w:smallCaps w:val="false"/>
          <w:color w:themeColor="text1" w:val="000000"/>
          <w:sz w:val="24"/>
          <w:szCs w:val="24"/>
          <w:lang w:val="de-DE"/>
        </w:rPr>
        <w:t xml:space="preserve">19.02.2026.undefined.26</w:t>
      </w:r>
      <w:r>
        <w:rPr>
          <w:color w:themeColor="text1" w:val="000000"/>
          <w:sz w:val="24"/>
          <w:szCs w:val="24"/>
        </w:rPr>
        <w:t xml:space="preserve">. </w:t>
      </w:r>
    </w:p>
    <w:p>
      <w:pPr>
        <w:pStyle w:val="Normal"/>
        <w:spacing w:lineRule="auto" w:line="240"/>
        <w:rPr>
          <w:color w:val="000000"/>
          <w:sz w:val="24"/>
          <w:szCs w:val="24"/>
        </w:rPr>
      </w:pPr>
      <w:r>
        <w:rPr>
          <w:color w:themeColor="text1" w:val="000000"/>
          <w:sz w:val="24"/>
          <w:szCs w:val="24"/>
        </w:rPr>
        <w:t xml:space="preserve">Lieferweg: </w:t>
      </w:r>
      <w:r>
        <w:rPr/>
        <w:tab/>
        <w:tab/>
        <w:tab/>
        <w:tab/>
      </w:r>
      <w:r>
        <w:rPr>
          <w:color w:themeColor="text1" w:val="000000"/>
          <w:sz w:val="24"/>
          <w:szCs w:val="24"/>
        </w:rPr>
        <w:t>Digital via Email</w:t>
      </w:r>
      <w:r>
        <w:rPr/>
        <w:br/>
      </w:r>
      <w:r>
        <w:rPr>
          <w:color w:themeColor="text1" w:val="000000"/>
          <w:sz w:val="24"/>
          <w:szCs w:val="24"/>
        </w:rPr>
        <w:t/>
      </w:r>
    </w:p>
    <w:p>
      <w:pPr>
        <w:pStyle w:val="Normal"/>
        <w:spacing w:lineRule="auto" w:line="240"/>
        <w:rPr>
          <w:sz w:val="24"/>
          <w:szCs w:val="24"/>
        </w:rPr>
      </w:pPr>
      <w:r>
        <w:rPr>
          <w:color w:themeColor="text1" w:val="000000"/>
          <w:sz w:val="24"/>
          <w:szCs w:val="24"/>
        </w:rPr>
        <w:t xml:space="preserve">Voraussichtl. Leistungsdatum: undefined</w:t>
      </w:r>
      <w:r>
        <w:rPr>
          <w:sz w:val="24"/>
          <w:szCs w:val="24"/>
        </w:rPr>
        <w:t xml:space="preserve">Arbeitstage </w:t>
      </w:r>
      <w:bookmarkStart w:id="0" w:name="_Hlk133315080"/>
      <w:r>
        <w:rPr>
          <w:b/>
          <w:bCs/>
          <w:sz w:val="24"/>
          <w:szCs w:val="24"/>
        </w:rPr>
        <w:t xml:space="preserve">nach Eingang der Anzahlung i.H.v. 50% des Bruttopreises (6.824,65EUR) </w:t>
      </w:r>
      <w:r>
        <w:rPr>
          <w:sz w:val="24"/>
          <w:szCs w:val="24"/>
        </w:rPr>
        <w:t xml:space="preserve">und</w:t>
      </w:r>
      <w:r>
        <w:rPr>
          <w:b/>
          <w:bCs/>
          <w:sz w:val="24"/>
          <w:szCs w:val="24"/>
        </w:rPr>
        <w:t xml:space="preserve"> </w:t>
      </w:r>
      <w:r>
        <w:rPr>
          <w:sz w:val="24"/>
          <w:szCs w:val="24"/>
        </w:rPr>
        <w:t xml:space="preserve">Erhalt aller Unterlagen und Informationen</w:t>
      </w:r>
      <w:bookmarkEnd w:id="0"/>
    </w:p>
    <w:p>
      <w:pPr>
        <w:pStyle w:val="Normal"/>
        <w:spacing w:lineRule="auto" w:line="240"/>
        <w:rPr>
          <w:color w:val="000000"/>
          <w:sz w:val="24"/>
          <w:szCs w:val="24"/>
        </w:rPr>
      </w:pPr>
      <w:r>
        <w:rPr>
          <w:color w:val="000000"/>
          <w:sz w:val="24"/>
          <w:szCs w:val="24"/>
        </w:rPr>
        <w:br/>
        <w:t>Mit freundlichen Grüßen</w:t>
        <w:br/>
        <w:t>Christopher Helm</w:t>
      </w:r>
    </w:p>
    <w:p>
      <w:pPr>
        <w:pStyle w:val="Normal"/>
        <w:spacing w:lineRule="auto" w:line="240"/>
        <w:rPr>
          <w:i/>
          <w:i/>
          <w:iCs/>
          <w:color w:val="000000"/>
          <w:sz w:val="20"/>
          <w:szCs w:val="20"/>
        </w:rPr>
      </w:pPr>
      <w:r>
        <w:rPr>
          <w:i/>
          <w:iCs/>
          <w:color w:val="000000"/>
          <w:sz w:val="20"/>
          <w:szCs w:val="20"/>
        </w:rPr>
      </w:r>
    </w:p>
    <w:p>
      <w:pPr>
        <w:pStyle w:val="Normal"/>
        <w:spacing w:lineRule="auto" w:line="240"/>
        <w:rPr>
          <w:i/>
          <w:i/>
          <w:iCs/>
          <w:color w:val="000000"/>
          <w:sz w:val="20"/>
          <w:szCs w:val="20"/>
          <w:lang w:val="bg-BG"/>
        </w:rPr>
      </w:pPr>
      <w:r>
        <w:rPr>
          <w:i/>
          <w:iCs/>
          <w:color w:val="000000"/>
          <w:sz w:val="20"/>
          <w:szCs w:val="20"/>
          <w:lang w:val="bg-BG"/>
        </w:rPr>
        <w:t xml:space="preserve">(1): Sollten Sie nach der </w:t>
      </w:r>
      <w:r>
        <w:rPr>
          <w:i/>
          <w:iCs/>
          <w:color w:val="000000"/>
          <w:sz w:val="20"/>
          <w:szCs w:val="20"/>
        </w:rPr>
        <w:t>gratis</w:t>
      </w:r>
      <w:r>
        <w:rPr>
          <w:i/>
          <w:iCs/>
          <w:color w:val="000000"/>
          <w:sz w:val="20"/>
          <w:szCs w:val="20"/>
          <w:lang w:val="bg-BG"/>
        </w:rPr>
        <w:t xml:space="preserve">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w:t>
      </w:r>
      <w:r>
        <w:rPr>
          <w:i/>
          <w:iCs/>
          <w:color w:val="000000"/>
          <w:sz w:val="20"/>
          <w:szCs w:val="20"/>
        </w:rPr>
        <w:t xml:space="preserve">, </w:t>
      </w:r>
      <w:r>
        <w:rPr>
          <w:i/>
          <w:iCs/>
          <w:color w:val="000000"/>
          <w:sz w:val="20"/>
          <w:szCs w:val="20"/>
          <w:lang w:val="bg-BG"/>
        </w:rPr>
        <w:t>und auch dann meist nur, wenn sich die Pläne nachträglich deutlich geändert haben.</w:t>
      </w:r>
    </w:p>
    <w:p>
      <w:pPr>
        <w:pStyle w:val="Normal"/>
        <w:spacing w:lineRule="auto" w:line="240"/>
        <w:rPr>
          <w:i/>
          <w:i/>
          <w:iCs/>
          <w:color w:val="000000"/>
          <w:sz w:val="20"/>
          <w:szCs w:val="20"/>
          <w:lang w:val="bg-BG"/>
        </w:rPr>
      </w:pPr>
      <w:r>
        <w:rPr>
          <w:i/>
          <w:iCs/>
          <w:color w:val="000000"/>
          <w:sz w:val="20"/>
          <w:szCs w:val="20"/>
          <w:lang w:val="bg-BG"/>
        </w:rPr>
        <w:t xml:space="preserve">Bitte beachten Sie: Bei Änderungen der Pläne (unabhängig davon, ob diese im Rahmen der </w:t>
      </w:r>
      <w:r>
        <w:rPr>
          <w:i/>
          <w:iCs/>
          <w:color w:val="000000"/>
          <w:sz w:val="20"/>
          <w:szCs w:val="20"/>
        </w:rPr>
        <w:t>gratis</w:t>
      </w:r>
      <w:r>
        <w:rPr>
          <w:i/>
          <w:iCs/>
          <w:color w:val="000000"/>
          <w:sz w:val="20"/>
          <w:szCs w:val="20"/>
          <w:lang w:val="bg-BG"/>
        </w:rPr>
        <w:t xml:space="preserve"> oder einer zusätzlichen Revision erfolgen) wird der Preis je nach Umfang der Veränderungen individuell festgelegt. Je nach Umfang dauert eine Revision mindestens 50 % der ursprünglichen Lieferzeit.</w:t>
      </w:r>
    </w:p>
    <w:p>
      <w:pPr>
        <w:pStyle w:val="Normal"/>
        <w:spacing w:lineRule="auto" w:line="240"/>
        <w:rPr>
          <w:i/>
          <w:i/>
          <w:iCs/>
          <w:color w:val="000000"/>
          <w:sz w:val="20"/>
          <w:szCs w:val="20"/>
        </w:rPr>
      </w:pPr>
      <w:r>
        <w:rPr>
          <w:i/>
          <w:iCs/>
          <w:color w:val="000000"/>
          <w:sz w:val="20"/>
          <w:szCs w:val="20"/>
        </w:rPr>
        <w:t>(2): Sollten Sie nach 12 Monaten die Tour immer noch benutzen möchten, können Sie gerne eine Verlängerung des Hostings um weitere 12 Monate optional für 50,00 € beauftragen.</w:t>
      </w:r>
    </w:p>
    <w:p>
      <w:pPr>
        <w:pStyle w:val="Normal"/>
        <w:spacing w:lineRule="auto" w:line="240"/>
        <w:rPr>
          <w:i/>
          <w:i/>
          <w:iCs/>
          <w:color w:val="000000"/>
          <w:sz w:val="20"/>
          <w:szCs w:val="20"/>
        </w:rPr>
      </w:pPr>
      <w:r>
        <w:rPr>
          <w:i/>
          <w:iCs/>
          <w:color w:val="000000"/>
          <w:sz w:val="20"/>
          <w:szCs w:val="20"/>
        </w:rPr>
        <w:t>Haftungsausschluss: Wir sind stets bestrebt, Ihre Visualisierungen so detailgetreu wie möglich zu erstellen. Jedoch dienen die Visualisierungen nur der Veranschaulichung. Folglich wird keine Haftung für eventuelle Schäden auf Grund von Abweichungen übernommen.</w:t>
      </w:r>
    </w:p>
    <w:p>
      <w:pPr>
        <w:pStyle w:val="Normal"/>
        <w:spacing w:lineRule="auto" w:line="240"/>
        <w:rPr>
          <w:i/>
          <w:i/>
          <w:iCs/>
          <w:color w:val="000000"/>
          <w:sz w:val="20"/>
          <w:szCs w:val="20"/>
        </w:rPr>
      </w:pPr>
      <w:r>
        <w:rPr>
          <w:i/>
          <w:iCs/>
          <w:color w:val="000000"/>
          <w:sz w:val="20"/>
          <w:szCs w:val="20"/>
        </w:rPr>
        <w:t>Nutzungsrecht: Die Nutzung der durch uns erstellten Visualisierungen ist erst nach Zahlung gestattet.</w:t>
      </w:r>
    </w:p>
    <w:p>
      <w:pPr>
        <w:pStyle w:val="Normal"/>
        <w:spacing w:lineRule="auto" w:line="240"/>
        <w:rPr>
          <w:i/>
          <w:i/>
          <w:iCs/>
          <w:color w:val="000000"/>
          <w:sz w:val="20"/>
          <w:szCs w:val="20"/>
        </w:rPr>
      </w:pPr>
      <w:r>
        <w:rPr>
          <w:i/>
          <w:iCs/>
          <w:color w:val="000000"/>
          <w:sz w:val="20"/>
          <w:szCs w:val="20"/>
        </w:rPr>
        <w:t>Es gelten unsere allgemeinen Verkaufs- und Lieferbedingungen. Die gültige Version der allgemeinen Verkaufs- und Lieferbedingungen Stand 03/2023 finden Sie auf der Website: https://www.exposeprofi.de/agb. Außerdem auf Anforderung erhältlich.</w:t>
      </w:r>
    </w:p>
    <w:p>
      <w:pPr>
        <w:pStyle w:val="Normal"/>
        <w:spacing w:lineRule="auto" w:line="240"/>
        <w:rPr>
          <w:i/>
          <w:i/>
          <w:iCs/>
          <w:color w:val="000000"/>
          <w:sz w:val="20"/>
          <w:szCs w:val="20"/>
        </w:rPr>
      </w:pPr>
      <w:bookmarkStart w:id="1" w:name="_Hlk174617329"/>
      <w:bookmarkEnd w:id="1"/>
      <w:r>
        <w:rPr>
          <w:i/>
          <w:iCs/>
          <w:color w:val="000000"/>
          <w:sz w:val="20"/>
          <w:szCs w:val="20"/>
          <w:lang w:val="bg-BG"/>
        </w:rPr>
        <w:t>Nach der ersten vollständigen Lieferung aller bestellten Produkte wird das Projekt in Rechnung gestellt. Die im Angebot inbegriffene kostenlose Revision können Sie jederzeit in Anspruch nehmen.</w:t>
      </w:r>
    </w:p>
    <w:p>
      <w:pPr>
        <w:pStyle w:val="Normal"/>
        <w:spacing w:lineRule="auto" w:line="240"/>
        <w:rPr>
          <w:i/>
          <w:i/>
          <w:iCs/>
          <w:color w:val="000000"/>
          <w:sz w:val="20"/>
          <w:szCs w:val="20"/>
          <w:lang w:val="bg-BG"/>
        </w:rPr>
      </w:pPr>
      <w:r>
        <w:rPr>
          <w:i/>
          <w:iCs/>
          <w:color w:val="000000"/>
          <w:sz w:val="20"/>
          <w:szCs w:val="20"/>
          <w:lang w:val="bg-BG"/>
        </w:rPr>
        <w:t>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pPr>
        <w:pStyle w:val="Normal"/>
        <w:spacing w:lineRule="auto" w:line="240"/>
        <w:rPr>
          <w:i/>
          <w:i/>
          <w:iCs/>
          <w:color w:val="000000"/>
          <w:sz w:val="20"/>
          <w:szCs w:val="20"/>
          <w:lang w:val="bg-BG"/>
        </w:rPr>
      </w:pPr>
      <w:r>
        <w:rPr>
          <w:i/>
          <w:iCs/>
          <w:color w:val="000000"/>
          <w:sz w:val="20"/>
          <w:szCs w:val="20"/>
          <w:lang w:val="bg-BG"/>
        </w:rPr>
      </w:r>
    </w:p>
    <w:p>
      <w:pPr>
        <w:pStyle w:val="Normal"/>
        <w:spacing w:lineRule="auto" w:line="240"/>
        <w:rPr>
          <w:i/>
          <w:i/>
          <w:iCs/>
          <w:color w:val="000000"/>
          <w:sz w:val="20"/>
          <w:szCs w:val="20"/>
          <w:lang w:val="bg-BG"/>
        </w:rPr>
      </w:pPr>
      <w:r>
        <w:rPr>
          <w:i/>
          <w:iCs/>
          <w:color w:val="000000"/>
          <w:sz w:val="20"/>
          <w:szCs w:val="20"/>
          <w:lang w:val="bg-BG"/>
        </w:rPr>
      </w:r>
    </w:p>
    <w:p>
      <w:pPr>
        <w:pStyle w:val="Normal"/>
        <w:rPr/>
      </w:pPr>
      <w:r>
        <w:rPr/>
      </w:r>
    </w:p>
    <w:p>
      <w:pPr>
        <w:pStyle w:val="Normal"/>
        <w:spacing w:lineRule="auto" w:line="240" w:before="0" w:after="160"/>
        <w:rPr>
          <w:i/>
          <w:i/>
          <w:iCs/>
          <w:color w:val="000000"/>
          <w:sz w:val="20"/>
          <w:szCs w:val="20"/>
        </w:rPr>
      </w:pPr>
      <w:r>
        <w:rPr>
          <w:i/>
          <w:iCs/>
          <w:color w:val="000000"/>
          <w:sz w:val="20"/>
          <w:szCs w:val="20"/>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roman"/>
    <w:pitch w:val="variable"/>
  </w:font>
  <w:font w:name="Times New Roman">
    <w:charset w:val="01"/>
    <w:family w:val="roman"/>
    <w:pitch w:val="variable"/>
  </w:font>
  <w:font w:name="Georgia">
    <w:charset w:val="01"/>
    <w:family w:val="roman"/>
    <w:pitch w:val="variable"/>
  </w:font>
  <w:font w:name="Noto Sans Symbol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de-DE" w:eastAsia="en-U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d44176"/>
    <w:rPr>
      <w:color w:themeColor="hyperlink" w:val="0563C1"/>
      <w:u w:val="single"/>
    </w:rPr>
  </w:style>
  <w:style w:type="character" w:styleId="UnresolvedMention">
    <w:name w:val="Unresolved Mention"/>
    <w:basedOn w:val="DefaultParagraphFont"/>
    <w:uiPriority w:val="99"/>
    <w:semiHidden/>
    <w:unhideWhenUsed/>
    <w:qFormat/>
    <w:rsid w:val="00d44176"/>
    <w:rPr>
      <w:color w:val="605E5C"/>
      <w:shd w:fill="E1DFDD" w:val="clear"/>
    </w:rPr>
  </w:style>
  <w:style w:type="character" w:styleId="BalloonTextChar" w:customStyle="1">
    <w:name w:val="Balloon Text Char"/>
    <w:basedOn w:val="DefaultParagraphFont"/>
    <w:link w:val="BalloonText"/>
    <w:uiPriority w:val="99"/>
    <w:semiHidden/>
    <w:qFormat/>
    <w:rsid w:val="00a94e44"/>
    <w:rPr>
      <w:rFonts w:ascii="Segoe UI" w:hAnsi="Segoe UI" w:cs="Segoe UI"/>
      <w:sz w:val="18"/>
      <w:szCs w:val="18"/>
    </w:rPr>
  </w:style>
  <w:style w:type="character" w:styleId="HeaderChar" w:customStyle="1">
    <w:name w:val="Header Char"/>
    <w:basedOn w:val="DefaultParagraphFont"/>
    <w:link w:val="Header"/>
    <w:uiPriority w:val="99"/>
    <w:qFormat/>
    <w:rsid w:val="003e74de"/>
    <w:rPr/>
  </w:style>
  <w:style w:type="character" w:styleId="FooterChar" w:customStyle="1">
    <w:name w:val="Footer Char"/>
    <w:basedOn w:val="DefaultParagraphFont"/>
    <w:link w:val="Footer"/>
    <w:uiPriority w:val="99"/>
    <w:qFormat/>
    <w:rsid w:val="003e74de"/>
    <w:rPr/>
  </w:style>
  <w:style w:type="character" w:styleId="FollowedHyperlink">
    <w:name w:val="FollowedHyperlink"/>
    <w:basedOn w:val="DefaultParagraphFont"/>
    <w:uiPriority w:val="99"/>
    <w:semiHidden/>
    <w:unhideWhenUsed/>
    <w:rsid w:val="001e3388"/>
    <w:rPr>
      <w:color w:themeColor="followedHyperlink" w:val="954F72"/>
      <w:u w:val="single"/>
    </w:rPr>
  </w:style>
  <w:style w:type="character" w:styleId="normaltextrun" w:customStyle="1">
    <w:name w:val="normaltextrun"/>
    <w:basedOn w:val="DefaultParagraphFont"/>
    <w:qFormat/>
    <w:rsid w:val="00ef3348"/>
    <w:rPr/>
  </w:style>
  <w:style w:type="character" w:styleId="eop" w:customStyle="1">
    <w:name w:val="eop"/>
    <w:basedOn w:val="DefaultParagraphFont"/>
    <w:qFormat/>
    <w:rsid w:val="00ef33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074813"/>
    <w:pPr>
      <w:spacing w:before="0" w:after="160"/>
      <w:ind w:left="720"/>
      <w:contextualSpacing/>
    </w:pPr>
    <w:rPr/>
  </w:style>
  <w:style w:type="paragraph" w:styleId="NormalWeb">
    <w:name w:val="Normal (Web)"/>
    <w:basedOn w:val="Normal"/>
    <w:uiPriority w:val="99"/>
    <w:semiHidden/>
    <w:unhideWhenUsed/>
    <w:qFormat/>
    <w:rsid w:val="00d44176"/>
    <w:pPr>
      <w:spacing w:lineRule="auto" w:line="240" w:beforeAutospacing="1" w:afterAutospacing="1"/>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qFormat/>
    <w:rsid w:val="00a94e44"/>
    <w:pPr>
      <w:spacing w:lineRule="auto" w:line="240" w:before="0" w:after="0"/>
    </w:pPr>
    <w:rPr>
      <w:rFonts w:ascii="Segoe UI" w:hAnsi="Segoe UI" w:cs="Segoe UI"/>
      <w:sz w:val="18"/>
      <w:szCs w:val="18"/>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3e74de"/>
    <w:pPr>
      <w:tabs>
        <w:tab w:val="clear" w:pos="720"/>
        <w:tab w:val="center" w:pos="4703" w:leader="none"/>
        <w:tab w:val="right" w:pos="9406" w:leader="none"/>
      </w:tabs>
      <w:spacing w:lineRule="auto" w:line="240" w:before="0" w:after="0"/>
    </w:pPr>
    <w:rPr/>
  </w:style>
  <w:style w:type="paragraph" w:styleId="Footer">
    <w:name w:val="Footer"/>
    <w:basedOn w:val="Normal"/>
    <w:link w:val="FooterChar"/>
    <w:uiPriority w:val="99"/>
    <w:unhideWhenUsed/>
    <w:rsid w:val="003e74de"/>
    <w:pPr>
      <w:tabs>
        <w:tab w:val="clear" w:pos="720"/>
        <w:tab w:val="center" w:pos="4703" w:leader="none"/>
        <w:tab w:val="right" w:pos="9406" w:leader="none"/>
      </w:tabs>
      <w:spacing w:lineRule="auto" w:line="240" w:before="0" w:after="0"/>
    </w:pPr>
    <w:rPr/>
  </w:style>
  <w:style w:type="paragraph" w:styleId="paragraph" w:customStyle="1">
    <w:name w:val="paragraph"/>
    <w:basedOn w:val="Normal"/>
    <w:qFormat/>
    <w:rsid w:val="00ef3348"/>
    <w:pPr>
      <w:spacing w:lineRule="auto" w:line="240" w:beforeAutospacing="1" w:afterAutospacing="1"/>
    </w:pPr>
    <w:rPr>
      <w:rFonts w:ascii="Times New Roman" w:hAnsi="Times New Roman" w:eastAsia="Times New Roman" w:cs="Times New Roman"/>
      <w:sz w:val="24"/>
      <w:szCs w:val="24"/>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Application>LibreOffice/24.2.7.2$Linux_X86_64 LibreOffice_project/420$Build-2</Application>
  <AppVersion>15.0000</AppVersion>
  <Pages>4</Pages>
  <Words>683</Words>
  <Characters>4886</Characters>
  <CharactersWithSpaces>5537</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2023-03-06T12:30:00Z</dcterms:created>
  <dc:creator>Christopher Helm</dc:creator>
  <dc:description/>
  <dc:language>en-US</dc:language>
  <cp:lastModifiedBy/>
  <dcterms:modified xsi:type="dcterms:W3CDTF">2026-02-18T12:38:17Z</dcterms:modified>
  <cp:revision>87</cp:revision>
  <dc:subject/>
  <dc:title/>
</cp:coreProperties>
</file>

<file path=docProps/custom.xml><?xml version="1.0" encoding="utf-8"?>
<Properties xmlns="http://schemas.openxmlformats.org/officeDocument/2006/custom-properties" xmlns:vt="http://schemas.openxmlformats.org/officeDocument/2006/docPropsVTypes"/>
</file>