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20"/>
          <w:szCs w:val="20"/>
        </w:rPr>
      </w:pPr>
      <w:r>
        <w:rPr>
          <w:color w:val="002060"/>
          <w:sz w:val="20"/>
          <w:szCs w:val="20"/>
        </w:rPr>
      </w:r>
    </w:p>
    <w:p>
      <w:pPr>
        <w:pStyle w:val="Normal"/>
        <w:rPr>
          <w:color w:val="002060"/>
          <w:sz w:val="20"/>
          <w:szCs w:val="20"/>
        </w:rPr>
      </w:pPr>
      <w:r>
        <w:rPr>
          <w:color w:val="002060"/>
          <w:sz w:val="20"/>
          <w:szCs w:val="20"/>
        </w:rPr>
        <w:t>ExposeProfi.de | EPCS GmbH | Bruder-Klaus-Straße 3a | 78467 Konstanz</w:t>
      </w:r>
    </w:p>
    <w:p>
      <w:pPr>
        <w:pStyle w:val="Normal"/>
        <w:spacing w:lineRule="auto" w:line="240"/>
        <w:rPr>
          <w:color w:val="000000"/>
          <w:sz w:val="24"/>
          <w:szCs w:val="24"/>
          <w:lang w:val="en-US"/>
        </w:rPr>
      </w:pPr>
      <w:r>
        <w:rPr>
          <w:b/>
          <w:bCs/>
          <w:sz w:val="24"/>
          <w:szCs w:val="24"/>
          <w:lang w:val="en-US"/>
        </w:rPr>
        <w:t xml:space="preserve">Werte Wachstum Immobilien GmbH &amp; Co. KG</w:t>
      </w:r>
      <w:r>
        <w:rPr/>
        <w:br/>
      </w:r>
      <w:r>
        <w:rPr>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Italien</w:t>
      </w:r>
    </w:p>
    <w:p>
      <w:pPr>
        <w:pStyle w:val="Normal"/>
        <w:spacing w:lineRule="auto" w:line="240"/>
        <w:jc w:val="right"/>
        <w:rPr>
          <w:color w:val="000000"/>
          <w:sz w:val="24"/>
          <w:szCs w:val="24"/>
        </w:rPr>
      </w:pPr>
      <w:r>
        <w:rPr>
          <w:color w:themeColor="text1" w:val="000000"/>
          <w:sz w:val="24"/>
          <w:szCs w:val="24"/>
        </w:rPr>
        <w:t xml:space="preserve">..2026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lang w:val="en-US"/>
        </w:rPr>
      </w:pPr>
      <w:r>
        <w:rPr>
          <w:b/>
          <w:bCs/>
          <w:color w:themeColor="text1" w:val="000000"/>
          <w:sz w:val="32"/>
          <w:szCs w:val="32"/>
          <w:lang w:val="en-US"/>
        </w:rPr>
        <w:t xml:space="preserve">Angebot Nr. </w:t>
      </w:r>
      <w:r>
        <w:rPr>
          <w:b/>
          <w:bCs/>
          <w:sz w:val="32"/>
          <w:szCs w:val="32"/>
          <w:lang w:val="en-US"/>
        </w:rPr>
        <w:t xml:space="preserve">-2026-01-30-16</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262"/>
        <w:gridCol w:w="1974"/>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Vogelperspektive</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gerenderte Außenansicht des Objektes „XXX" aus der folgenden Vogelperspektive (siehe blauen Pfeil):</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Auf Wunsch eingefügt in von Ihnen zu liefernde Drohnenfotos oder schematische Modellierung der Umgebung</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p>
            <w:pPr>
              <w:pStyle w:val="Normal"/>
              <w:jc w:val="left"/>
              <w:rPr/>
            </w:pPr>
            <w:r>
              <w:rPr>
                <w:color w:themeColor="text1" w:val="000000"/>
                <w:sz w:val="24"/>
                <w:szCs w:val="24"/>
              </w:rPr>
              <w:t xml:space="preserve">• </w:t>
            </w:r>
            <w:r>
              <w:rPr>
                <w:color w:themeColor="text1" w:val="000000"/>
                <w:sz w:val="24"/>
                <w:szCs w:val="24"/>
              </w:rPr>
              <w:t xml:space="preserve">Nur in Kombination mit allen im Angebot aufgeführten Bodenperspektiven verfügbar</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12,00 €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1 Ansicht Netto: 399,00 €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&gt;=2 Ansichten: Netto pro Ansicht: 349,00 €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10</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Bodenperspektive</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gerenderte Außenansichten des Objektes „XXX" aus den folgenden Bodenperspektiven (siehe rote Pfeile):</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Auf Wunsch eingefügt in von Ihnen zu liefernde Drohnenfotos oder schematische Modellierung der Umgebung</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Format: 2.500 x 1.500 px (300 DPI)</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1 Ansicht Netto: 599,00 €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2 Ansichten: Netto pro Ansicht: 479,00 €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3 Ansichten: Netto pro Ansicht: 449,00 €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4 Ansichten: Netto pro Ansicht: 419,00 €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t xml:space="preserve">Preisstaffelung: &gt;=5 Ansichten: Netto pro Ansicht: 399,00 €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2</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3D-Grundriss</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3D-Grundrisse</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69,00 €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16</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3D-Geschossansicht</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3D-Geschossansichten folgender Einheiten</w:t>
            </w:r>
          </w:p>
          <w:p>
            <w:pPr>
              <w:pStyle w:val="Normal"/>
              <w:jc w:val="left"/>
              <w:rPr/>
            </w:pPr>
            <w:r>
              <w:rPr>
                <w:color w:themeColor="text1" w:val="000000"/>
                <w:sz w:val="24"/>
                <w:szCs w:val="24"/>
              </w:rPr>
              <w:t xml:space="preserve">    ◦ </w:t>
            </w:r>
            <w:r>
              <w:rPr>
                <w:color w:themeColor="text1" w:val="000000"/>
                <w:sz w:val="24"/>
                <w:szCs w:val="24"/>
              </w:rPr>
              <w:t xml:space="preserve">XXX</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p>
            <w:pPr>
              <w:pStyle w:val="Normal"/>
              <w:jc w:val="left"/>
              <w:rPr>
                <w:color w:themeColor="text1" w:val="000000"/>
                <w:sz w:val="24"/>
                <w:szCs w:val="24"/>
              </w:rPr>
            </w:pPr>
            <w:r>
              <w:rPr>
                <w:color w:themeColor="text1" w:val="000000"/>
                <w:sz w:val="24"/>
                <w:szCs w:val="24"/>
              </w:rPr>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199,00 €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18</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2D-Grundriss</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2D-Grundrisse</w:t>
            </w:r>
          </w:p>
          <w:p>
            <w:pPr>
              <w:pStyle w:val="Normal"/>
              <w:jc w:val="left"/>
              <w:rPr/>
            </w:pPr>
            <w:r>
              <w:rPr>
                <w:color w:themeColor="text1" w:val="000000"/>
                <w:sz w:val="24"/>
                <w:szCs w:val="24"/>
              </w:rPr>
              <w:t xml:space="preserve">• </w:t>
            </w:r>
            <w:r>
              <w:rPr>
                <w:color w:themeColor="text1" w:val="000000"/>
                <w:sz w:val="24"/>
                <w:szCs w:val="24"/>
              </w:rPr>
              <w:t xml:space="preserve">Hochwertig standardmöbliert</w:t>
            </w:r>
          </w:p>
          <w:p>
            <w:pPr>
              <w:pStyle w:val="Normal"/>
              <w:jc w:val="left"/>
              <w:rPr/>
            </w:pPr>
            <w:r>
              <w:rPr>
                <w:color w:themeColor="text1" w:val="000000"/>
                <w:sz w:val="24"/>
                <w:szCs w:val="24"/>
              </w:rPr>
              <w:t xml:space="preserve">• </w:t>
            </w:r>
            <w:r>
              <w:rPr>
                <w:color w:themeColor="text1" w:val="000000"/>
                <w:sz w:val="24"/>
                <w:szCs w:val="24"/>
              </w:rPr>
              <w:t xml:space="preserve">Exklusive Qualität</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pPr>
            <w:r>
              <w:rPr>
                <w:color w:themeColor="text1" w:val="000000"/>
                <w:sz w:val="24"/>
                <w:szCs w:val="24"/>
              </w:rPr>
              <w:t xml:space="preserve">• </w:t>
            </w:r>
            <w:r>
              <w:rPr>
                <w:color w:themeColor="text1" w:val="000000"/>
                <w:sz w:val="24"/>
                <w:szCs w:val="24"/>
              </w:rPr>
              <w:t xml:space="preserve">2.500px x 1.500 px bei 300 DPI</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49,00 €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13</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Digital Home Staging</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Digital Home Staging Fotos der Räume:</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Basiert auf vom Kunden bereitgestellten Fotos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Exakt identische Perspektive wie zugrundeliegende Fotos</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99,00 €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12</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Digitale Renovierung</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werden XXX Digitale Renovierungsfotos der Räume:</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Basiert auf vom Kunden bereitgestellten Fotos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Exakt identische Perspektive wie zugrundeliegende Fotos</w:t>
            </w:r>
          </w:p>
          <w:p>
            <w:pPr>
              <w:pStyle w:val="Normal"/>
              <w:jc w:val="left"/>
              <w:rPr/>
            </w:pPr>
            <w:r>
              <w:rPr>
                <w:color w:themeColor="text1" w:val="000000"/>
                <w:sz w:val="24"/>
                <w:szCs w:val="24"/>
              </w:rPr>
              <w:t xml:space="preserve">• </w:t>
            </w:r>
            <w:r>
              <w:rPr>
                <w:color w:themeColor="text1" w:val="000000"/>
                <w:sz w:val="24"/>
                <w:szCs w:val="24"/>
              </w:rPr>
              <w:t xml:space="preserve">Inkl. 1 Revisionsrunde⁽¹⁾</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139,00 €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12</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360° Tour Innen (Virtuelle Tour)</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360° Tour folgender Wohneinheit:</w:t>
            </w:r>
          </w:p>
          <w:p>
            <w:pPr>
              <w:pStyle w:val="Normal"/>
              <w:jc w:val="left"/>
              <w:rPr/>
            </w:pPr>
            <w:r>
              <w:rPr>
                <w:color w:themeColor="text1" w:val="000000"/>
                <w:sz w:val="24"/>
                <w:szCs w:val="24"/>
              </w:rPr>
              <w:t xml:space="preserve">    ◦ </w:t>
            </w:r>
            <w:r>
              <w:rPr>
                <w:color w:themeColor="text1" w:val="000000"/>
                <w:sz w:val="24"/>
                <w:szCs w:val="24"/>
              </w:rPr>
              <w:t xml:space="preserve">text</w:t>
            </w:r>
          </w:p>
          <w:p>
            <w:pPr>
              <w:pStyle w:val="Normal"/>
              <w:jc w:val="left"/>
              <w:rPr/>
            </w:pPr>
            <w:r>
              <w:rPr>
                <w:color w:themeColor="text1" w:val="000000"/>
                <w:sz w:val="24"/>
                <w:szCs w:val="24"/>
              </w:rPr>
              <w:t xml:space="preserve">    </w:t>
            </w:r>
            <w:r>
              <w:rPr>
                <w:color w:themeColor="text1" w:val="000000"/>
                <w:sz w:val="24"/>
                <w:szCs w:val="24"/>
              </w:rPr>
              <w:t/>
            </w:r>
          </w:p>
          <w:p>
            <w:pPr>
              <w:pStyle w:val="Normal"/>
              <w:jc w:val="left"/>
              <w:rPr/>
            </w:pPr>
            <w:r>
              <w:rPr>
                <w:color w:themeColor="text1" w:val="000000"/>
                <w:sz w:val="24"/>
                <w:szCs w:val="24"/>
              </w:rPr>
              <w:t xml:space="preserve">• </w:t>
            </w:r>
            <w:r>
              <w:rPr>
                <w:color w:themeColor="text1" w:val="000000"/>
                <w:sz w:val="24"/>
                <w:szCs w:val="24"/>
              </w:rPr>
              <w:t xml:space="preserve">Begehung des kompletten Innenbereichs</w:t>
            </w:r>
          </w:p>
          <w:p>
            <w:pPr>
              <w:pStyle w:val="Normal"/>
              <w:jc w:val="left"/>
              <w:rPr/>
            </w:pPr>
            <w:r>
              <w:rPr>
                <w:color w:themeColor="text1" w:val="000000"/>
                <w:sz w:val="24"/>
                <w:szCs w:val="24"/>
              </w:rPr>
              <w:t xml:space="preserve">• </w:t>
            </w:r>
            <w:r>
              <w:rPr>
                <w:color w:themeColor="text1" w:val="000000"/>
                <w:sz w:val="24"/>
                <w:szCs w:val="24"/>
              </w:rPr>
              <w:t xml:space="preserve">Individuell eingerichtet</w:t>
            </w:r>
          </w:p>
          <w:p>
            <w:pPr>
              <w:pStyle w:val="Normal"/>
              <w:jc w:val="left"/>
              <w:rPr/>
            </w:pPr>
            <w:r>
              <w:rPr>
                <w:color w:themeColor="text1" w:val="000000"/>
                <w:sz w:val="24"/>
                <w:szCs w:val="24"/>
              </w:rPr>
              <w:t xml:space="preserve">• </w:t>
            </w:r>
            <w:r>
              <w:rPr>
                <w:color w:themeColor="text1" w:val="000000"/>
                <w:sz w:val="24"/>
                <w:szCs w:val="24"/>
              </w:rPr>
              <w:t xml:space="preserve">Einzigartige Technologie, da vollkommen frei bewegbar</w:t>
            </w:r>
          </w:p>
          <w:p>
            <w:pPr>
              <w:pStyle w:val="Normal"/>
              <w:jc w:val="left"/>
              <w:rPr/>
            </w:pPr>
            <w:r>
              <w:rPr>
                <w:color w:themeColor="text1" w:val="000000"/>
                <w:sz w:val="24"/>
                <w:szCs w:val="24"/>
              </w:rPr>
              <w:t xml:space="preserve">• </w:t>
            </w:r>
            <w:r>
              <w:rPr>
                <w:color w:themeColor="text1" w:val="000000"/>
                <w:sz w:val="24"/>
                <w:szCs w:val="24"/>
              </w:rPr>
              <w:t xml:space="preserve">Intuitive Bedienung</w:t>
            </w:r>
          </w:p>
          <w:p>
            <w:pPr>
              <w:pStyle w:val="Normal"/>
              <w:jc w:val="left"/>
              <w:rPr/>
            </w:pPr>
            <w:r>
              <w:rPr>
                <w:color w:themeColor="text1" w:val="000000"/>
                <w:sz w:val="24"/>
                <w:szCs w:val="24"/>
              </w:rPr>
              <w:t xml:space="preserve">• </w:t>
            </w:r>
            <w:r>
              <w:rPr>
                <w:color w:themeColor="text1" w:val="000000"/>
                <w:sz w:val="24"/>
                <w:szCs w:val="24"/>
              </w:rPr>
              <w:t xml:space="preserve">Passend für alle gängigen Endgeräte</w:t>
            </w:r>
          </w:p>
          <w:p>
            <w:pPr>
              <w:pStyle w:val="Normal"/>
              <w:jc w:val="left"/>
              <w:rPr/>
            </w:pPr>
            <w:r>
              <w:rPr>
                <w:color w:themeColor="text1" w:val="000000"/>
                <w:sz w:val="24"/>
                <w:szCs w:val="24"/>
              </w:rPr>
              <w:t xml:space="preserve">• </w:t>
            </w:r>
            <w:r>
              <w:rPr>
                <w:color w:themeColor="text1" w:val="000000"/>
                <w:sz w:val="24"/>
                <w:szCs w:val="24"/>
              </w:rPr>
              <w:t xml:space="preserve">Inklusive Fensteraussicht (wahlweise mit beispielhafter oder Verwendung der tatsächlichen Aussicht mittels vom Auftraggeber gelieferten Bildern)</w:t>
            </w:r>
          </w:p>
          <w:p>
            <w:pPr>
              <w:pStyle w:val="Normal"/>
              <w:jc w:val="left"/>
              <w:rPr/>
            </w:pPr>
            <w:r>
              <w:rPr>
                <w:color w:themeColor="text1" w:val="000000"/>
                <w:sz w:val="24"/>
                <w:szCs w:val="24"/>
              </w:rPr>
              <w:t xml:space="preserve">• </w:t>
            </w:r>
            <w:r>
              <w:rPr>
                <w:color w:themeColor="text1" w:val="000000"/>
                <w:sz w:val="24"/>
                <w:szCs w:val="24"/>
              </w:rPr>
              <w:t xml:space="preserve">Inkl. 2 Revisionsrunden⁽¹⁾</w:t>
            </w:r>
          </w:p>
          <w:p>
            <w:pPr>
              <w:pStyle w:val="Normal"/>
              <w:jc w:val="left"/>
              <w:rPr/>
            </w:pPr>
            <w:r>
              <w:rPr>
                <w:color w:themeColor="text1" w:val="000000"/>
                <w:sz w:val="24"/>
                <w:szCs w:val="24"/>
              </w:rPr>
              <w:t xml:space="preserve">• </w:t>
            </w:r>
            <w:r>
              <w:rPr>
                <w:color w:themeColor="text1" w:val="000000"/>
                <w:sz w:val="24"/>
                <w:szCs w:val="24"/>
              </w:rPr>
              <w:t xml:space="preserve">Inkl. Hosting für 12 Monate⁽²⁾</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13</w:t>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Video Außen</w:t>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 </w:t>
            </w:r>
            <w:r>
              <w:rPr>
                <w:color w:themeColor="text1" w:val="000000"/>
                <w:sz w:val="24"/>
                <w:szCs w:val="24"/>
              </w:rPr>
              <w:t xml:space="preserve">Geliefert wird 1x 360° Video-Tour des Objektes XXX</w:t>
            </w:r>
          </w:p>
          <w:p>
            <w:pPr>
              <w:pStyle w:val="Normal"/>
              <w:jc w:val="left"/>
              <w:rPr/>
            </w:pPr>
            <w:r>
              <w:rPr>
                <w:color w:themeColor="text1" w:val="000000"/>
                <w:sz w:val="24"/>
                <w:szCs w:val="24"/>
              </w:rPr>
              <w:t xml:space="preserve">• </w:t>
            </w:r>
            <w:r>
              <w:rPr>
                <w:color w:themeColor="text1" w:val="000000"/>
                <w:sz w:val="24"/>
                <w:szCs w:val="24"/>
              </w:rPr>
              <w:t xml:space="preserve">(nur in Kombination mit mind. 2x 3D-Außenvisualisierung)</w:t>
            </w:r>
          </w:p>
          <w:p>
            <w:pPr>
              <w:pStyle w:val="Normal"/>
              <w:jc w:val="left"/>
              <w:rPr/>
            </w:pPr>
            <w:r>
              <w:rPr>
                <w:color w:themeColor="text1" w:val="000000"/>
                <w:sz w:val="24"/>
                <w:szCs w:val="24"/>
              </w:rPr>
              <w:t xml:space="preserve">• </w:t>
            </w:r>
            <w:r>
              <w:rPr>
                <w:color w:themeColor="text1" w:val="000000"/>
                <w:sz w:val="24"/>
                <w:szCs w:val="24"/>
              </w:rPr>
              <w:t xml:space="preserve">Umgebung schematisch dargestellt</w:t>
            </w:r>
          </w:p>
          <w:p>
            <w:pPr>
              <w:pStyle w:val="Normal"/>
              <w:jc w:val="left"/>
              <w:rPr/>
            </w:pPr>
            <w:r>
              <w:rPr>
                <w:color w:themeColor="text1" w:val="000000"/>
                <w:sz w:val="24"/>
                <w:szCs w:val="24"/>
              </w:rPr>
              <w:t xml:space="preserve">• </w:t>
            </w:r>
            <w:r>
              <w:rPr>
                <w:color w:themeColor="text1" w:val="000000"/>
                <w:sz w:val="24"/>
                <w:szCs w:val="24"/>
              </w:rPr>
              <w:t xml:space="preserve">Fotorealistische Qualität</w:t>
            </w:r>
          </w:p>
          <w:p>
            <w:pPr>
              <w:pStyle w:val="Normal"/>
              <w:jc w:val="left"/>
              <w:rPr/>
            </w:pPr>
            <w:r>
              <w:rPr>
                <w:color w:themeColor="text1" w:val="000000"/>
                <w:sz w:val="24"/>
                <w:szCs w:val="24"/>
              </w:rPr>
              <w:t xml:space="preserve">• </w:t>
            </w:r>
            <w:r>
              <w:rPr>
                <w:color w:themeColor="text1" w:val="000000"/>
                <w:sz w:val="24"/>
                <w:szCs w:val="24"/>
              </w:rPr>
              <w:t xml:space="preserve">Länge ca. 90 Sekunden</w:t>
            </w:r>
          </w:p>
          <w:p>
            <w:pPr>
              <w:pStyle w:val="Normal"/>
              <w:jc w:val="left"/>
              <w:rPr/>
            </w:pPr>
            <w:r>
              <w:rPr>
                <w:color w:themeColor="text1" w:val="000000"/>
                <w:sz w:val="24"/>
                <w:szCs w:val="24"/>
              </w:rPr>
              <w:t xml:space="preserve">• </w:t>
            </w:r>
            <w:r>
              <w:rPr>
                <w:color w:themeColor="text1" w:val="000000"/>
                <w:sz w:val="24"/>
                <w:szCs w:val="24"/>
              </w:rPr>
              <w:t xml:space="preserve">Inkl. 2 Revisionsrunden</w:t>
            </w:r>
          </w:p>
          <w:p>
            <w:pPr>
              <w:pStyle w:val="Normal"/>
              <w:jc w:val="left"/>
              <w:rPr>
                <w:color w:themeColor="text1" w:val="000000"/>
                <w:sz w:val="24"/>
                <w:szCs w:val="24"/>
              </w:rPr>
            </w:pPr>
            <w:r>
              <w:rPr>
                <w:color w:themeColor="text1" w:val="000000"/>
                <w:sz w:val="24"/>
                <w:szCs w:val="24"/>
              </w:rPr>
            </w:r>
          </w:p>
          <w:p>
            <w:pPr>
              <w:pStyle w:val="Normal"/>
              <w:jc w:val="left"/>
              <w:rPr/>
            </w:pPr>
            <w:r>
              <w:rPr>
                <w:color w:themeColor="text1" w:val="000000"/>
                <w:sz w:val="24"/>
                <w:szCs w:val="24"/>
              </w:rPr>
              <w:t xml:space="preserve">Referenzen: KLICK</w:t>
            </w:r>
          </w:p>
        </w:tc>
        <w:tc>
          <w:tcPr>
            <w:tcW w:w="1974"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color w:themeColor="text1" w:val="000000"/>
                <w:sz w:val="24"/>
                <w:szCs w:val="24"/>
              </w:rPr>
              <w:t xml:space="preserve">0,00 €</w:t>
            </w:r>
          </w:p>
          <w:p>
            <w:pPr>
              <w:pStyle w:val="Normal"/>
              <w:spacing w:before="0" w:after="160"/>
              <w:jc w:val="left"/>
              <w:rPr>
                <w:color w:themeColor="text1" w:val="000000"/>
                <w:sz w:val="24"/>
                <w:szCs w:val="24"/>
              </w:rPr>
            </w:pPr>
            <w:r>
              <w:rPr>
                <w:color w:themeColor="text1" w:val="000000"/>
                <w:sz w:val="24"/>
                <w:szCs w:val="24"/>
              </w:rPr>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300" w:hRule="atLeast"/>
        </w:trPr>
        <w:tc>
          <w:tcPr>
            <w:tcW w:w="993" w:type="dxa"/>
            <w:tcBorders>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lang w:val="de-DE"/>
              </w:rPr>
              <w:t/>
            </w:r>
          </w:p>
        </w:tc>
        <w:tc>
          <w:tcPr>
            <w:tcW w:w="1842" w:type="dxa"/>
            <w:tcBorders>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2" w:type="dxa"/>
            <w:tcBorders>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4" w:type="dxa"/>
            <w:tcBorders>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7.171,00 €</w:t>
            </w:r>
          </w:p>
        </w:tc>
      </w:tr>
      <w:tr>
        <w:trPr>
          <w:trHeight w:val="300"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4262"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color w:themeColor="text1" w:val="000000"/>
                <w:sz w:val="24"/>
                <w:szCs w:val="24"/>
              </w:rPr>
            </w:pPr>
            <w:r>
              <w:rPr>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1.362,00 €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97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21.01.2026..26.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xml:space="preserve">Voraussichtl. Leistungsdatum: </w:t>
      </w:r>
      <w:r>
        <w:rPr/>
        <w:tab/>
      </w:r>
      <w:r>
        <w:rPr>
          <w:color w:themeColor="text1" w:val="000000"/>
          <w:sz w:val="24"/>
          <w:szCs w:val="24"/>
        </w:rPr>
        <w:t xml:space="preserve">Arbeitstage nach Auftragseingang und Erhalt aller    </w:t>
      </w:r>
      <w:r>
        <w:rPr/>
        <w:tab/>
        <w:tab/>
        <w:tab/>
        <w:tab/>
        <w:tab/>
      </w:r>
      <w:r>
        <w:rPr>
          <w:color w:themeColor="text1" w:val="000000"/>
          <w:sz w:val="24"/>
          <w:szCs w:val="24"/>
        </w:rPr>
        <w:t>Unterlagen und Informationen</w:t>
      </w:r>
    </w:p>
    <w:p>
      <w:pPr>
        <w:pStyle w:val="Normal"/>
        <w:spacing w:lineRule="auto" w:line="240"/>
        <w:rPr>
          <w:b/>
          <w:bCs/>
          <w:sz w:val="24"/>
          <w:szCs w:val="24"/>
        </w:rPr>
      </w:pPr>
      <w:r>
        <w:rPr>
          <w:color w:themeColor="text1" w:val="000000"/>
          <w:sz w:val="24"/>
          <w:szCs w:val="24"/>
        </w:rPr>
        <w:t xml:space="preserve">Voraussichtl. Leistungsdatum:  </w:t>
      </w:r>
      <w:r>
        <w:rPr>
          <w:sz w:val="24"/>
          <w:szCs w:val="24"/>
        </w:rPr>
        <w:t xml:space="preserve"> Arbeitstage </w:t>
      </w:r>
      <w:bookmarkStart w:id="0" w:name="_Hlk133315080"/>
      <w:r>
        <w:rPr>
          <w:b/>
          <w:bCs/>
          <w:sz w:val="24"/>
          <w:szCs w:val="24"/>
        </w:rPr>
        <w:t xml:space="preserve">nach Eingang der Anzahlung i.H.v. 50% des Bruttopreises ( EUR) </w:t>
      </w:r>
      <w:r>
        <w:rPr>
          <w:sz w:val="24"/>
          <w:szCs w:val="24"/>
        </w:rPr>
        <w:t>und</w:t>
      </w:r>
      <w:r>
        <w:rPr>
          <w:b/>
          <w:bCs/>
          <w:sz w:val="24"/>
          <w:szCs w:val="24"/>
        </w:rPr>
        <w:t xml:space="preserve"> </w:t>
      </w:r>
      <w:r>
        <w:rPr>
          <w:sz w:val="24"/>
          <w:szCs w:val="24"/>
        </w:rPr>
        <w:t>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_Copy_1"/>
      <w:bookmarkStart w:id="3" w:name="_Hlk174617329_Copy_1"/>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Pages>
  <Words>700</Words>
  <Characters>4875</Characters>
  <CharactersWithSpaces>5557</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2026-01-30T18:20:16Z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