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93"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rHeight w:val="300" w:hRule="atLeast"/>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lineRule="auto" w:line="240" w:before="0" w:afterAutospacing="0" w:after="0"/>
              <w:jc w:val="both"/>
              <w:rPr/>
            </w:pPr>
            <w:r>
              <w:rPr>
                <w:color w:themeColor="text1" w:val="000000"/>
                <w:sz w:val="24"/>
                <w:szCs w:val="24"/>
              </w:rPr>
              <w:t>{#hasDiscount}Zwischensumme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sz w:val="24"/>
                <w:szCs w:val="24"/>
              </w:rPr>
              <w:t>{subtotalNet} €</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Autospacing="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Autospacing="0" w:after="0"/>
              <w:rPr>
                <w:sz w:val="24"/>
                <w:szCs w:val="24"/>
              </w:rPr>
            </w:pPr>
            <w:r>
              <w:rPr>
                <w:b/>
                <w:bCs/>
                <w:color w:themeColor="text1" w:val="000000"/>
                <w:sz w:val="24"/>
                <w:szCs w:val="24"/>
              </w:rPr>
              <w:t>{discountDescription}</w:t>
            </w:r>
          </w:p>
        </w:tc>
        <w:tc>
          <w:tcPr>
            <w:tcW w:w="1270" w:type="dxa"/>
            <w:tcBorders>
              <w:left w:val="single" w:sz="4" w:space="0" w:color="000000"/>
              <w:bottom w:val="single" w:sz="4" w:space="0" w:color="000000"/>
              <w:right w:val="single" w:sz="4" w:space="0" w:color="000000"/>
            </w:tcBorders>
          </w:tcPr>
          <w:p>
            <w:pPr>
              <w:pStyle w:val="Normal"/>
              <w:spacing w:before="0" w:afterAutospacing="0" w:after="0"/>
              <w:jc w:val="right"/>
              <w:rPr>
                <w:b/>
                <w:bCs/>
                <w:color w:val="000000"/>
                <w:sz w:val="24"/>
                <w:szCs w:val="24"/>
              </w:rPr>
            </w:pPr>
            <w:r>
              <w:rPr>
                <w:b/>
                <w:bCs/>
                <w:sz w:val="24"/>
                <w:szCs w:val="24"/>
              </w:rPr>
              <w:t xml:space="preserve">-{discountAmount} </w:t>
            </w:r>
            <w:r>
              <w:rPr>
                <w:b/>
                <w:bCs/>
                <w:color w:themeColor="text1" w:val="000000"/>
                <w:sz w:val="24"/>
                <w:szCs w:val="24"/>
              </w:rPr>
              <w: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t>{/hasDiscount}</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{totalGrossPrice}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401</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2026-04-21T14:30:03Z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file>