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C00000"/>
          <w:sz w:val="18"/>
          <w:szCs w:val="18"/>
        </w:rPr>
        <w:t xml:space="preserve">LAB TEST DATA — FICTIONAL. Pilot organisation KRU (m365.kingsruleusa.com). All names and numbers are fictional. No real people, accounts or card holders.</w:t>
      </w:r>
    </w:p>
    <w:p>
      <w:pPr>
        <w:pStyle w:val="Heading1"/>
      </w:pPr>
      <w:r>
        <w:t xml:space="preserve">Operations Employee Roster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000"/>
        <w:gridCol w:w="1500"/>
      </w:tblGrid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Employee ID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Start date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EMP-104233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Test Employee 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Dispatcher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2021-03-01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EMP-118790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Test Employee B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Warehouse Lead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2022-06-15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EMP-120455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Test Employee 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Fleet Planner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2022-11-07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EMP-131002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Test Employee 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Driver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2023-02-20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EMP-142318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Test Employee 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Analyst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</w:rPr>
              <w:t xml:space="preserve">2024-08-12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2026-10-03T00:52:28.048Z</dcterms:created>
  <dcterms:modified xsi:type="dcterms:W3CDTF">2026-10-03T00:52:28.048Z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