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Teenage Yummy Yellow Men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Dengue App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Project Mission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Teenage Yummy Yellow Men will develop a website to enhance ease of access to residents living in Singapore about the information of dengue cases in a chosen location. This project reinforces the Singapore National Environmental Agency’s national dengue prevention campaign and raises awareness among Singapore residents.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Functionality to be performed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user should be able to view today’s total number of dengue cases in Singapore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user should be able to view the number of dengue cases around their current location in the last 14 days.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user should be able to view trends of dengue cases in the past week.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user should be able to view a dengue hotspot map.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with other systems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must be able to use wifi/data to communicate all transactions with gov.sg API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must be able to use wifi/data to communicate all transactions with Google Maps API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must be able to be run on mobe (iOS, Android) systems as well as browser systems (Safari, Chrome)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Usability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90% of the users must be able to obtain the number of dengue cases in their chosen area within 2 minutes of starting to use the system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contain a dropdown menu that provides options to users on the location they input.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have a minimalistic design, featuring a maximum of four pieces of information displayed on the page at any point in time.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must be pulled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data.gov.sg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a minimum frequency of once every 24 hours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Performance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user inputs a location, the system must generate the required output within 5 seconds 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data.gov.sg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application programming interface maintained by the Singapore Government that provides local public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Dengue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Dengue virus is an Aedes mosquito-borne virus that results in dengue fever. So far, all 5 known serotypes of the virus are able to cause the full spectrum of the disease.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National Environment Agency is a statutory board responsible for improving and sustaining a clean and green environment in Singapore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Number of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patients confirmed to have dengue fever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Dengue 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dengue cluster is a localised area where two or more dengue cases have been recorded in less than 14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Red Alert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High-risk area with 10 or more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Yellow Alert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High-risk area with less than 10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Green Alert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Low-risk area, under surveillance for the next 21 days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90B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wG83yghBtkqBdgtkHv42vs+Ig==">AMUW2mUO8HPxnORxMFJo5Cz52D9yppjlxBeubXLp8EQUBgy7ytzW+zaHOQvF+rjI6rYpL23qFscqQpwCouY5kDlERU+e0fvg6ru70ae1j4tCAkq5KG69J+PSDPmzufDeNJZR9uxuZqPaWQXtq9GDMzPvPua5IIGNYuYqqXswkfQouRokX9RI3cU=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2020-08-31T02:05:00Z</dcterms:created>
</cp:coreProperties>
</file>