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 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 &gt; /dev/tty# 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 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 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файл для программы 1 (рис. ??).</w:t>
      </w:r>
    </w:p>
    <w:p>
      <w:pPr>
        <w:pStyle w:val="CaptionedFigure"/>
      </w:pPr>
      <w:r>
        <w:drawing>
          <wp:inline>
            <wp:extent cx="3733800" cy="567712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Написала текст программы 1 (рис. ??).</w:t>
      </w:r>
    </w:p>
    <w:p>
      <w:pPr>
        <w:pStyle w:val="CaptionedFigure"/>
      </w:pPr>
      <w:r>
        <w:drawing>
          <wp:inline>
            <wp:extent cx="3733800" cy="6387670"/>
            <wp:effectExtent b="0" l="0" r="0" t="0"/>
            <wp:docPr descr="Созд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Проверила работу написанной программы (рис. ??).</w:t>
      </w:r>
    </w:p>
    <w:p>
      <w:pPr>
        <w:pStyle w:val="CaptionedFigure"/>
      </w:pPr>
      <w:r>
        <w:drawing>
          <wp:inline>
            <wp:extent cx="3733800" cy="2461945"/>
            <wp:effectExtent b="0" l="0" r="0" t="0"/>
            <wp:docPr descr="Результат работы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5"/>
        </w:numPr>
        <w:pStyle w:val="Compact"/>
      </w:pPr>
      <w:r>
        <w:t xml:space="preserve">Изменила текст прогаммы 1 (рис. ??), (рис. ??).</w:t>
      </w:r>
    </w:p>
    <w:p>
      <w:pPr>
        <w:pStyle w:val="CaptionedFigure"/>
      </w:pPr>
      <w:r>
        <w:drawing>
          <wp:inline>
            <wp:extent cx="3733800" cy="8646694"/>
            <wp:effectExtent b="0" l="0" r="0" t="0"/>
            <wp:docPr descr="Текс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CaptionedFigure"/>
      </w:pPr>
      <w:r>
        <w:drawing>
          <wp:inline>
            <wp:extent cx="3733800" cy="8646694"/>
            <wp:effectExtent b="0" l="0" r="0" t="0"/>
            <wp:docPr descr="Текст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6"/>
        </w:numPr>
        <w:pStyle w:val="Compact"/>
      </w:pPr>
      <w:r>
        <w:t xml:space="preserve">Проверила работу написанной программы (рис. ??).</w:t>
      </w:r>
    </w:p>
    <w:p>
      <w:pPr>
        <w:pStyle w:val="CaptionedFigure"/>
      </w:pPr>
      <w:r>
        <w:drawing>
          <wp:inline>
            <wp:extent cx="3733800" cy="1717728"/>
            <wp:effectExtent b="0" l="0" r="0" t="0"/>
            <wp:docPr descr="Результат работы программ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Создала файл для программы 2 (рис. ??).</w:t>
      </w:r>
    </w:p>
    <w:p>
      <w:pPr>
        <w:pStyle w:val="CaptionedFigure"/>
      </w:pPr>
      <w:r>
        <w:drawing>
          <wp:inline>
            <wp:extent cx="3733800" cy="556097"/>
            <wp:effectExtent b="0" l="0" r="0" t="0"/>
            <wp:docPr descr="Создание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8"/>
        </w:numPr>
        <w:pStyle w:val="Compact"/>
      </w:pPr>
      <w:r>
        <w:t xml:space="preserve">Написала текст программы 2 (рис. ??).</w:t>
      </w:r>
    </w:p>
    <w:p>
      <w:pPr>
        <w:pStyle w:val="CaptionedFigure"/>
      </w:pPr>
      <w:r>
        <w:drawing>
          <wp:inline>
            <wp:extent cx="3733800" cy="2493870"/>
            <wp:effectExtent b="0" l="0" r="0" t="0"/>
            <wp:docPr descr="Создание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Проверила работу написанной программы (рис. ??).</w:t>
      </w:r>
    </w:p>
    <w:p>
      <w:pPr>
        <w:pStyle w:val="CaptionedFigure"/>
      </w:pPr>
      <w:r>
        <w:drawing>
          <wp:inline>
            <wp:extent cx="3733800" cy="2806908"/>
            <wp:effectExtent b="0" l="0" r="0" t="0"/>
            <wp:docPr descr="Результат работы программы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10"/>
        </w:numPr>
        <w:pStyle w:val="Compact"/>
      </w:pPr>
      <w:r>
        <w:t xml:space="preserve">Создала файл для программы 3 (рис. ??).</w:t>
      </w:r>
    </w:p>
    <w:p>
      <w:pPr>
        <w:pStyle w:val="CaptionedFigure"/>
      </w:pPr>
      <w:r>
        <w:drawing>
          <wp:inline>
            <wp:extent cx="3733800" cy="534631"/>
            <wp:effectExtent b="0" l="0" r="0" t="0"/>
            <wp:docPr descr="Создание файл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1"/>
        </w:numPr>
        <w:pStyle w:val="Compact"/>
      </w:pPr>
      <w:r>
        <w:t xml:space="preserve">Написала текст программы 3 (рис. ??).</w:t>
      </w:r>
    </w:p>
    <w:p>
      <w:pPr>
        <w:pStyle w:val="CaptionedFigure"/>
      </w:pPr>
      <w:r>
        <w:drawing>
          <wp:inline>
            <wp:extent cx="3733800" cy="2984263"/>
            <wp:effectExtent b="0" l="0" r="0" t="0"/>
            <wp:docPr descr="Создание файл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2"/>
        </w:numPr>
        <w:pStyle w:val="Compact"/>
      </w:pPr>
      <w:r>
        <w:t xml:space="preserve">Проверила работу написанной программы (рис. ??).</w:t>
      </w:r>
    </w:p>
    <w:p>
      <w:pPr>
        <w:pStyle w:val="CaptionedFigure"/>
      </w:pPr>
      <w:r>
        <w:drawing>
          <wp:inline>
            <wp:extent cx="3733800" cy="961581"/>
            <wp:effectExtent b="0" l="0" r="0" t="0"/>
            <wp:docPr descr="Результат работы программы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br/>
      </w:r>
      <w:r>
        <w:t xml:space="preserve">В данной строчке допущены следующие ошибки:</w:t>
      </w:r>
    </w:p>
    <w:p>
      <w:pPr>
        <w:numPr>
          <w:ilvl w:val="0"/>
          <w:numId w:val="1014"/>
        </w:numPr>
        <w:pStyle w:val="Compact"/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14"/>
        </w:numPr>
        <w:pStyle w:val="Compact"/>
      </w:pPr>
      <w:r>
        <w:t xml:space="preserve">выражение $1 необходимо взять в “”, потому что эта переменная может содержать пробелы</w:t>
      </w:r>
      <w:r>
        <w:br/>
      </w:r>
      <w:r>
        <w:t xml:space="preserve">Таким образом, правильный вариант должен выглядеть так:</w:t>
      </w:r>
      <w:r>
        <w:br/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16"/>
        </w:numPr>
        <w:pStyle w:val="Compact"/>
      </w:pPr>
      <w:r>
        <w:t xml:space="preserve">Первый:</w:t>
      </w:r>
      <w:r>
        <w:br/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br/>
      </w:r>
      <w:r>
        <w:t xml:space="preserve">VAR2=” World”</w:t>
      </w:r>
      <w:r>
        <w:br/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br/>
      </w:r>
      <w:r>
        <w:t xml:space="preserve">Результат: Hello, World</w:t>
      </w:r>
    </w:p>
    <w:p>
      <w:pPr>
        <w:numPr>
          <w:ilvl w:val="0"/>
          <w:numId w:val="1016"/>
        </w:numPr>
        <w:pStyle w:val="Compact"/>
      </w:pPr>
      <w:r>
        <w:t xml:space="preserve">Второй:</w:t>
      </w:r>
      <w:r>
        <w:br/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br/>
      </w:r>
      <w:r>
        <w:t xml:space="preserve">VAR1+=” World”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br/>
      </w:r>
      <w:r>
        <w:t xml:space="preserve">Результат: Hello, World</w:t>
      </w:r>
    </w:p>
    <w:p>
      <w:pPr>
        <w:numPr>
          <w:ilvl w:val="0"/>
          <w:numId w:val="1017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  <w:r>
        <w:br/>
      </w:r>
      <w:r>
        <w:t xml:space="preserve">Параметры:</w:t>
      </w:r>
    </w:p>
    <w:p>
      <w:pPr>
        <w:numPr>
          <w:ilvl w:val="0"/>
          <w:numId w:val="1018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8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8"/>
        </w:numPr>
        <w:pStyle w:val="Compact"/>
      </w:pP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>
      <w:pPr>
        <w:numPr>
          <w:ilvl w:val="0"/>
          <w:numId w:val="1018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8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8"/>
        </w:numPr>
        <w:pStyle w:val="Compact"/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9"/>
        </w:numPr>
        <w:pStyle w:val="Compact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9"/>
        </w:numPr>
        <w:pStyle w:val="Compact"/>
      </w:pPr>
      <w:r>
        <w:t xml:space="preserve">Отличия командной оболочки zsh от bash:</w:t>
      </w:r>
    </w:p>
    <w:p>
      <w:pPr>
        <w:numPr>
          <w:ilvl w:val="0"/>
          <w:numId w:val="1020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0"/>
          <w:numId w:val="1020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20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20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20"/>
        </w:numPr>
        <w:pStyle w:val="Compact"/>
      </w:pPr>
      <w:r>
        <w:t xml:space="preserve">В zsh поддерживается раскрытие полного пути на основенеполных данных</w:t>
      </w:r>
    </w:p>
    <w:p>
      <w:pPr>
        <w:numPr>
          <w:ilvl w:val="0"/>
          <w:numId w:val="1020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20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21"/>
        </w:numPr>
        <w:pStyle w:val="Compact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21"/>
        </w:numPr>
        <w:pStyle w:val="Compact"/>
      </w:pPr>
      <w:r>
        <w:t xml:space="preserve">Преимущества скриптового языка bash:</w:t>
      </w:r>
    </w:p>
    <w:p>
      <w:pPr>
        <w:numPr>
          <w:ilvl w:val="0"/>
          <w:numId w:val="1022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22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22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22"/>
        </w:numPr>
        <w:pStyle w:val="Compact"/>
      </w:pPr>
      <w:r>
        <w:t xml:space="preserve">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</w:p>
    <w:p>
      <w:pPr>
        <w:numPr>
          <w:ilvl w:val="0"/>
          <w:numId w:val="1022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22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22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22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UNIX, а также научился писать более сложные командные файлы с использованием логических управляющих конструкций и циклов.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12</dc:title>
  <dc:creator>Никулина Ксения Ильинична</dc:creator>
  <dc:language>ru-RU</dc:language>
  <cp:keywords/>
  <dcterms:created xsi:type="dcterms:W3CDTF">2023-04-27T11:23:22Z</dcterms:created>
  <dcterms:modified xsi:type="dcterms:W3CDTF">2023-04-27T11:23:22Z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