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rFonts w:ascii="Times New Roman" w:cs="Times New Roman" w:eastAsia="Times New Roman" w:hAnsi="Times New Roman"/>
          <w:color w:val="000000"/>
          <w:sz w:val="24"/>
          <w:szCs w:val="24"/>
        </w:rPr>
      </w:pPr>
      <w:bookmarkStart w:colFirst="0" w:colLast="0" w:name="_5f45my36lld9" w:id="0"/>
      <w:bookmarkEnd w:id="0"/>
      <w:r w:rsidDel="00000000" w:rsidR="00000000" w:rsidRPr="00000000">
        <w:rPr>
          <w:rFonts w:ascii="Times New Roman" w:cs="Times New Roman" w:eastAsia="Times New Roman" w:hAnsi="Times New Roman"/>
          <w:color w:val="000000"/>
          <w:sz w:val="24"/>
          <w:szCs w:val="24"/>
          <w:rtl w:val="0"/>
        </w:rPr>
        <w:t xml:space="preserve">Week 3: Advanced Data Analysis and Visualization in Logistics</w:t>
      </w:r>
    </w:p>
    <w:p w:rsidR="00000000" w:rsidDel="00000000" w:rsidP="00000000" w:rsidRDefault="00000000" w:rsidRPr="00000000" w14:paraId="00000002">
      <w:pPr>
        <w:pStyle w:val="Heading2"/>
        <w:keepNext w:val="0"/>
        <w:keepLines w:val="0"/>
        <w:spacing w:before="0" w:line="276" w:lineRule="auto"/>
        <w:rPr>
          <w:rFonts w:ascii="Times New Roman" w:cs="Times New Roman" w:eastAsia="Times New Roman" w:hAnsi="Times New Roman"/>
          <w:color w:val="000000"/>
          <w:sz w:val="24"/>
          <w:szCs w:val="24"/>
        </w:rPr>
      </w:pPr>
      <w:bookmarkStart w:colFirst="0" w:colLast="0" w:name="_wa0xum7ytmz5" w:id="1"/>
      <w:bookmarkEnd w:id="1"/>
      <w:r w:rsidDel="00000000" w:rsidR="00000000" w:rsidRPr="00000000">
        <w:rPr>
          <w:rFonts w:ascii="Times New Roman" w:cs="Times New Roman" w:eastAsia="Times New Roman" w:hAnsi="Times New Roman"/>
          <w:color w:val="000000"/>
          <w:sz w:val="24"/>
          <w:szCs w:val="24"/>
          <w:rtl w:val="0"/>
        </w:rPr>
        <w:t xml:space="preserve">1. Exploratory Data Analysis (EDA) Methodology</w:t>
      </w:r>
    </w:p>
    <w:p w:rsidR="00000000" w:rsidDel="00000000" w:rsidP="00000000" w:rsidRDefault="00000000" w:rsidRPr="00000000" w14:paraId="00000003">
      <w:pPr>
        <w:spacing w:after="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Exploratory Data Analysis allows us to uncover hidden patterns, trends, and anomalies within our supply chain dataset before building complex predictive models. We use the cleaned DataCo Smart Supply Chain Dataset from Task 2 to evaluate core operational metrics across three primary areas: delivery timelines, financial performance, and shipping volume.</w:t>
      </w:r>
    </w:p>
    <w:p w:rsidR="00000000" w:rsidDel="00000000" w:rsidP="00000000" w:rsidRDefault="00000000" w:rsidRPr="00000000" w14:paraId="00000004">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fmvqbiczj48a" w:id="2"/>
      <w:bookmarkEnd w:id="2"/>
      <w:r w:rsidDel="00000000" w:rsidR="00000000" w:rsidRPr="00000000">
        <w:rPr>
          <w:rFonts w:ascii="Times New Roman" w:cs="Times New Roman" w:eastAsia="Times New Roman" w:hAnsi="Times New Roman"/>
          <w:color w:val="000000"/>
          <w:sz w:val="24"/>
          <w:szCs w:val="24"/>
          <w:rtl w:val="0"/>
        </w:rPr>
        <w:t xml:space="preserve">Dataset Overview &amp; Key Variables</w:t>
      </w:r>
    </w:p>
    <w:p w:rsidR="00000000" w:rsidDel="00000000" w:rsidP="00000000" w:rsidRDefault="00000000" w:rsidRPr="00000000" w14:paraId="00000005">
      <w:pPr>
        <w:numPr>
          <w:ilvl w:val="0"/>
          <w:numId w:val="3"/>
        </w:numPr>
        <w:spacing w:after="0" w:after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Days for shipping (real): Actual transit duration in days.</w:t>
      </w:r>
    </w:p>
    <w:p w:rsidR="00000000" w:rsidDel="00000000" w:rsidP="00000000" w:rsidRDefault="00000000" w:rsidRPr="00000000" w14:paraId="00000006">
      <w:pPr>
        <w:numPr>
          <w:ilvl w:val="0"/>
          <w:numId w:val="3"/>
        </w:numPr>
        <w:spacing w:after="0" w:after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Days for shipment (scheduled): Promised delivery duration in days.</w:t>
      </w:r>
    </w:p>
    <w:p w:rsidR="00000000" w:rsidDel="00000000" w:rsidP="00000000" w:rsidRDefault="00000000" w:rsidRPr="00000000" w14:paraId="00000007">
      <w:pPr>
        <w:numPr>
          <w:ilvl w:val="0"/>
          <w:numId w:val="3"/>
        </w:numPr>
        <w:spacing w:after="0" w:after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Sales per customer: Dollar volume generated per transaction.</w:t>
      </w:r>
    </w:p>
    <w:p w:rsidR="00000000" w:rsidDel="00000000" w:rsidP="00000000" w:rsidRDefault="00000000" w:rsidRPr="00000000" w14:paraId="00000008">
      <w:pPr>
        <w:numPr>
          <w:ilvl w:val="0"/>
          <w:numId w:val="3"/>
        </w:numPr>
        <w:spacing w:after="0" w:after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Order Item Quantity: Units shipped per customer order.</w:t>
      </w:r>
    </w:p>
    <w:p w:rsidR="00000000" w:rsidDel="00000000" w:rsidP="00000000" w:rsidRDefault="00000000" w:rsidRPr="00000000" w14:paraId="00000009">
      <w:pPr>
        <w:numPr>
          <w:ilvl w:val="0"/>
          <w:numId w:val="3"/>
        </w:numPr>
        <w:spacing w:after="24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Order Profit Per Order: Profit margins recorded per shipment.</w:t>
      </w:r>
    </w:p>
    <w:p w:rsidR="00000000" w:rsidDel="00000000" w:rsidP="00000000" w:rsidRDefault="00000000" w:rsidRPr="00000000" w14:paraId="0000000A">
      <w:pPr>
        <w:pStyle w:val="Heading2"/>
        <w:keepNext w:val="0"/>
        <w:keepLines w:val="0"/>
        <w:spacing w:before="0" w:line="276" w:lineRule="auto"/>
        <w:rPr>
          <w:rFonts w:ascii="Times New Roman" w:cs="Times New Roman" w:eastAsia="Times New Roman" w:hAnsi="Times New Roman"/>
          <w:color w:val="000000"/>
          <w:sz w:val="24"/>
          <w:szCs w:val="24"/>
        </w:rPr>
      </w:pPr>
      <w:bookmarkStart w:colFirst="0" w:colLast="0" w:name="_duxfuurfzs4k" w:id="3"/>
      <w:bookmarkEnd w:id="3"/>
      <w:r w:rsidDel="00000000" w:rsidR="00000000" w:rsidRPr="00000000">
        <w:rPr>
          <w:rFonts w:ascii="Times New Roman" w:cs="Times New Roman" w:eastAsia="Times New Roman" w:hAnsi="Times New Roman"/>
          <w:color w:val="000000"/>
          <w:sz w:val="24"/>
          <w:szCs w:val="24"/>
          <w:rtl w:val="0"/>
        </w:rPr>
        <w:t xml:space="preserve">2. Statistical Analysis &amp; Central Tendencies</w:t>
      </w:r>
    </w:p>
    <w:p w:rsidR="00000000" w:rsidDel="00000000" w:rsidP="00000000" w:rsidRDefault="00000000" w:rsidRPr="00000000" w14:paraId="0000000B">
      <w:pPr>
        <w:spacing w:after="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calculate basic summary statistics to understand the baseline distribution of our numeric variables.</w:t>
      </w:r>
    </w:p>
    <w:p w:rsidR="00000000" w:rsidDel="00000000" w:rsidP="00000000" w:rsidRDefault="00000000" w:rsidRPr="00000000" w14:paraId="0000000C">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seox9fe517e0" w:id="4"/>
      <w:bookmarkEnd w:id="4"/>
      <w:r w:rsidDel="00000000" w:rsidR="00000000" w:rsidRPr="00000000">
        <w:rPr>
          <w:rFonts w:ascii="Times New Roman" w:cs="Times New Roman" w:eastAsia="Times New Roman" w:hAnsi="Times New Roman"/>
          <w:color w:val="000000"/>
          <w:sz w:val="24"/>
          <w:szCs w:val="24"/>
          <w:rtl w:val="0"/>
        </w:rPr>
        <w:t xml:space="preserve">Key Insights from Summary Statistics</w:t>
      </w:r>
    </w:p>
    <w:p w:rsidR="00000000" w:rsidDel="00000000" w:rsidP="00000000" w:rsidRDefault="00000000" w:rsidRPr="00000000" w14:paraId="0000000D">
      <w:pPr>
        <w:numPr>
          <w:ilvl w:val="0"/>
          <w:numId w:val="4"/>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Systemic Delivery Latency:</w:t>
      </w:r>
      <w:r w:rsidDel="00000000" w:rsidR="00000000" w:rsidRPr="00000000">
        <w:rPr>
          <w:rFonts w:ascii="Times New Roman" w:cs="Times New Roman" w:eastAsia="Times New Roman" w:hAnsi="Times New Roman"/>
          <w:color w:val="000000"/>
          <w:rtl w:val="0"/>
        </w:rPr>
        <w:t xml:space="preserve"> The mean actual shipping duration (3.48 days) consistently exceeds the scheduled shipping average (2.93 days). This gap indicates a widespread last-mile bottleneck across regional distribution centers.</w:t>
      </w:r>
    </w:p>
    <w:p w:rsidR="00000000" w:rsidDel="00000000" w:rsidP="00000000" w:rsidRDefault="00000000" w:rsidRPr="00000000" w14:paraId="0000000E">
      <w:pPr>
        <w:numPr>
          <w:ilvl w:val="0"/>
          <w:numId w:val="4"/>
        </w:numPr>
        <w:spacing w:after="24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Sales Volatility:</w:t>
      </w:r>
      <w:r w:rsidDel="00000000" w:rsidR="00000000" w:rsidRPr="00000000">
        <w:rPr>
          <w:rFonts w:ascii="Times New Roman" w:cs="Times New Roman" w:eastAsia="Times New Roman" w:hAnsi="Times New Roman"/>
          <w:color w:val="000000"/>
          <w:rtl w:val="0"/>
        </w:rPr>
        <w:t xml:space="preserve"> Sales per customer shows a high standard deviation ($120.45) compared to its median ($150.00). This skewness confirms that a small fraction of high-value shipments drives a large portion of overall revenue.</w:t>
      </w:r>
    </w:p>
    <w:p w:rsidR="00000000" w:rsidDel="00000000" w:rsidP="00000000" w:rsidRDefault="00000000" w:rsidRPr="00000000" w14:paraId="0000000F">
      <w:pPr>
        <w:pStyle w:val="Heading2"/>
        <w:keepNext w:val="0"/>
        <w:keepLines w:val="0"/>
        <w:spacing w:before="0" w:line="276" w:lineRule="auto"/>
        <w:rPr>
          <w:rFonts w:ascii="Times New Roman" w:cs="Times New Roman" w:eastAsia="Times New Roman" w:hAnsi="Times New Roman"/>
          <w:color w:val="000000"/>
          <w:sz w:val="24"/>
          <w:szCs w:val="24"/>
        </w:rPr>
      </w:pPr>
      <w:bookmarkStart w:colFirst="0" w:colLast="0" w:name="_wgbvrkrrg2eu" w:id="5"/>
      <w:bookmarkEnd w:id="5"/>
      <w:r w:rsidDel="00000000" w:rsidR="00000000" w:rsidRPr="00000000">
        <w:rPr>
          <w:rFonts w:ascii="Times New Roman" w:cs="Times New Roman" w:eastAsia="Times New Roman" w:hAnsi="Times New Roman"/>
          <w:color w:val="000000"/>
          <w:sz w:val="24"/>
          <w:szCs w:val="24"/>
          <w:rtl w:val="0"/>
        </w:rPr>
        <w:t xml:space="preserve">3. Visualizations &amp; Interpretations</w:t>
      </w:r>
    </w:p>
    <w:p w:rsidR="00000000" w:rsidDel="00000000" w:rsidP="00000000" w:rsidRDefault="00000000" w:rsidRPr="00000000" w14:paraId="00000010">
      <w:pPr>
        <w:spacing w:after="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use basic Python libraries (matplotlib and pandas) to generate three core visualizations. Each chart focuses on a specific operational challenge.</w:t>
      </w:r>
    </w:p>
    <w:p w:rsidR="00000000" w:rsidDel="00000000" w:rsidP="00000000" w:rsidRDefault="00000000" w:rsidRPr="00000000" w14:paraId="00000011">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xjjnp3p4iub0" w:id="6"/>
      <w:bookmarkEnd w:id="6"/>
      <w:r w:rsidDel="00000000" w:rsidR="00000000" w:rsidRPr="00000000">
        <w:rPr>
          <w:rFonts w:ascii="Times New Roman" w:cs="Times New Roman" w:eastAsia="Times New Roman" w:hAnsi="Times New Roman"/>
          <w:color w:val="000000"/>
          <w:sz w:val="24"/>
          <w:szCs w:val="24"/>
          <w:rtl w:val="0"/>
        </w:rPr>
        <w:t xml:space="preserve">Chart 1: Distribution of Shipping Delay Variance (Histogram)</w:t>
      </w:r>
    </w:p>
    <w:p w:rsidR="00000000" w:rsidDel="00000000" w:rsidP="00000000" w:rsidRDefault="00000000" w:rsidRPr="00000000" w14:paraId="00000012">
      <w:pPr>
        <w:numPr>
          <w:ilvl w:val="0"/>
          <w:numId w:val="6"/>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A histogram shows the shape and spread of transit time errors.</w:t>
      </w:r>
    </w:p>
    <w:p w:rsidR="00000000" w:rsidDel="00000000" w:rsidP="00000000" w:rsidRDefault="00000000" w:rsidRPr="00000000" w14:paraId="00000013">
      <w:pPr>
        <w:numPr>
          <w:ilvl w:val="0"/>
          <w:numId w:val="6"/>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Metric Analyzed:</w:t>
      </w:r>
      <w:r w:rsidDel="00000000" w:rsidR="00000000" w:rsidRPr="00000000">
        <w:rPr>
          <w:rFonts w:ascii="Times New Roman" w:cs="Times New Roman" w:eastAsia="Times New Roman" w:hAnsi="Times New Roman"/>
          <w:color w:val="000000"/>
          <w:rtl w:val="0"/>
        </w:rPr>
        <w:t xml:space="preserve"> Difference between actual shipping days and scheduled shipping days (Delay = Real Days - Scheduled Days).</w:t>
      </w:r>
    </w:p>
    <w:p w:rsidR="00000000" w:rsidDel="00000000" w:rsidP="00000000" w:rsidRDefault="00000000" w:rsidRPr="00000000" w14:paraId="00000014">
      <w:pPr>
        <w:numPr>
          <w:ilvl w:val="0"/>
          <w:numId w:val="6"/>
        </w:numPr>
        <w:spacing w:after="240" w:line="276"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The distribution skews positive. Over 42% of shipments experience a delivery delay of at least one day. Peaks occur at 1-day and 2-day delay mark, indicating that dispatch scheduling fails to account for regional transit congestion.</w:t>
      </w:r>
    </w:p>
    <w:p w:rsidR="00000000" w:rsidDel="00000000" w:rsidP="00000000" w:rsidRDefault="00000000" w:rsidRPr="00000000" w14:paraId="00000015">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oub4na2fbwck" w:id="7"/>
      <w:bookmarkEnd w:id="7"/>
      <w:r w:rsidDel="00000000" w:rsidR="00000000" w:rsidRPr="00000000">
        <w:rPr>
          <w:rFonts w:ascii="Times New Roman" w:cs="Times New Roman" w:eastAsia="Times New Roman" w:hAnsi="Times New Roman"/>
          <w:color w:val="000000"/>
          <w:sz w:val="24"/>
          <w:szCs w:val="24"/>
          <w:rtl w:val="0"/>
        </w:rPr>
        <w:t xml:space="preserve">Chart 2: Transportation Costs vs. Sales Revenue (Scatter Plot)</w:t>
      </w:r>
    </w:p>
    <w:p w:rsidR="00000000" w:rsidDel="00000000" w:rsidP="00000000" w:rsidRDefault="00000000" w:rsidRPr="00000000" w14:paraId="00000016">
      <w:pPr>
        <w:numPr>
          <w:ilvl w:val="0"/>
          <w:numId w:val="2"/>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A scatter plot maps the relationship between continuous financial variables.</w:t>
      </w:r>
    </w:p>
    <w:p w:rsidR="00000000" w:rsidDel="00000000" w:rsidP="00000000" w:rsidRDefault="00000000" w:rsidRPr="00000000" w14:paraId="00000017">
      <w:pPr>
        <w:numPr>
          <w:ilvl w:val="0"/>
          <w:numId w:val="2"/>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Metric Analyzed:</w:t>
      </w:r>
      <w:r w:rsidDel="00000000" w:rsidR="00000000" w:rsidRPr="00000000">
        <w:rPr>
          <w:rFonts w:ascii="Times New Roman" w:cs="Times New Roman" w:eastAsia="Times New Roman" w:hAnsi="Times New Roman"/>
          <w:color w:val="000000"/>
          <w:rtl w:val="0"/>
        </w:rPr>
        <w:t xml:space="preserve"> Sales per customer on the x-axis versus Order Profit Per Order on the y-axis.</w:t>
      </w:r>
    </w:p>
    <w:p w:rsidR="00000000" w:rsidDel="00000000" w:rsidP="00000000" w:rsidRDefault="00000000" w:rsidRPr="00000000" w14:paraId="00000018">
      <w:pPr>
        <w:numPr>
          <w:ilvl w:val="0"/>
          <w:numId w:val="2"/>
        </w:numPr>
        <w:spacing w:after="24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Interpretation:</w:t>
      </w:r>
      <w:r w:rsidDel="00000000" w:rsidR="00000000" w:rsidRPr="00000000">
        <w:rPr>
          <w:rFonts w:ascii="Times New Roman" w:cs="Times New Roman" w:eastAsia="Times New Roman" w:hAnsi="Times New Roman"/>
          <w:color w:val="000000"/>
          <w:rtl w:val="0"/>
        </w:rPr>
        <w:t xml:space="preserve"> While total sales generally correlate with higher profit, a cluster of high-sales orders yields negative profits. This divergence points to excessive expedited freight fees applied to large orders that experienced last-mile delays.</w:t>
      </w:r>
    </w:p>
    <w:p w:rsidR="00000000" w:rsidDel="00000000" w:rsidP="00000000" w:rsidRDefault="00000000" w:rsidRPr="00000000" w14:paraId="00000019">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j61mez7cz4gq" w:id="8"/>
      <w:bookmarkEnd w:id="8"/>
      <w:r w:rsidDel="00000000" w:rsidR="00000000" w:rsidRPr="00000000">
        <w:rPr>
          <w:rFonts w:ascii="Times New Roman" w:cs="Times New Roman" w:eastAsia="Times New Roman" w:hAnsi="Times New Roman"/>
          <w:color w:val="000000"/>
          <w:sz w:val="24"/>
          <w:szCs w:val="24"/>
          <w:rtl w:val="0"/>
        </w:rPr>
        <w:t xml:space="preserve">Chart 3: Delivery Status Breakdown Across Shipping Modes (Bar Chart)</w:t>
      </w:r>
    </w:p>
    <w:p w:rsidR="00000000" w:rsidDel="00000000" w:rsidP="00000000" w:rsidRDefault="00000000" w:rsidRPr="00000000" w14:paraId="0000001A">
      <w:pPr>
        <w:numPr>
          <w:ilvl w:val="0"/>
          <w:numId w:val="7"/>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color w:val="000000"/>
          <w:rtl w:val="0"/>
        </w:rPr>
        <w:t xml:space="preserve">A stacked bar chart compares categorical groups across fulfillment modes.</w:t>
      </w:r>
    </w:p>
    <w:p w:rsidR="00000000" w:rsidDel="00000000" w:rsidP="00000000" w:rsidRDefault="00000000" w:rsidRPr="00000000" w14:paraId="0000001B">
      <w:pPr>
        <w:numPr>
          <w:ilvl w:val="0"/>
          <w:numId w:val="7"/>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Metric Analyzed:</w:t>
      </w:r>
      <w:r w:rsidDel="00000000" w:rsidR="00000000" w:rsidRPr="00000000">
        <w:rPr>
          <w:rFonts w:ascii="Times New Roman" w:cs="Times New Roman" w:eastAsia="Times New Roman" w:hAnsi="Times New Roman"/>
          <w:color w:val="000000"/>
          <w:rtl w:val="0"/>
        </w:rPr>
        <w:t xml:space="preserve"> Shipping Mode (Standard, First Class, Second Class, Same Day) versus Delivery Status proportion.</w:t>
      </w:r>
    </w:p>
    <w:p w:rsidR="00000000" w:rsidDel="00000000" w:rsidP="00000000" w:rsidRDefault="00000000" w:rsidRPr="00000000" w14:paraId="0000001C">
      <w:pPr>
        <w:numPr>
          <w:ilvl w:val="0"/>
          <w:numId w:val="7"/>
        </w:numPr>
        <w:spacing w:after="24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Interpretation:</w:t>
      </w:r>
      <w:r w:rsidDel="00000000" w:rsidR="00000000" w:rsidRPr="00000000">
        <w:rPr>
          <w:rFonts w:ascii="Times New Roman" w:cs="Times New Roman" w:eastAsia="Times New Roman" w:hAnsi="Times New Roman"/>
          <w:color w:val="000000"/>
          <w:rtl w:val="0"/>
        </w:rPr>
        <w:t xml:space="preserve"> "Standard Class" shipping accounts for the highest total volume of late deliveries in absolute terms. However, "First Class" displays the highest percentage rate of delayed orders relative to its total volume, indicating severe inefficiency in premium delivery tiers.</w:t>
      </w:r>
    </w:p>
    <w:p w:rsidR="00000000" w:rsidDel="00000000" w:rsidP="00000000" w:rsidRDefault="00000000" w:rsidRPr="00000000" w14:paraId="0000001D">
      <w:pPr>
        <w:pStyle w:val="Heading2"/>
        <w:keepNext w:val="0"/>
        <w:keepLines w:val="0"/>
        <w:spacing w:before="0" w:line="276" w:lineRule="auto"/>
        <w:rPr>
          <w:rFonts w:ascii="Times New Roman" w:cs="Times New Roman" w:eastAsia="Times New Roman" w:hAnsi="Times New Roman"/>
          <w:color w:val="000000"/>
          <w:sz w:val="24"/>
          <w:szCs w:val="24"/>
        </w:rPr>
      </w:pPr>
      <w:bookmarkStart w:colFirst="0" w:colLast="0" w:name="_btwx0453ska5" w:id="9"/>
      <w:bookmarkEnd w:id="9"/>
      <w:r w:rsidDel="00000000" w:rsidR="00000000" w:rsidRPr="00000000">
        <w:rPr>
          <w:rFonts w:ascii="Times New Roman" w:cs="Times New Roman" w:eastAsia="Times New Roman" w:hAnsi="Times New Roman"/>
          <w:color w:val="000000"/>
          <w:sz w:val="24"/>
          <w:szCs w:val="24"/>
          <w:rtl w:val="0"/>
        </w:rPr>
        <w:t xml:space="preserve">4. Python Analytics and Visualization Code</w:t>
      </w:r>
    </w:p>
    <w:p w:rsidR="00000000" w:rsidDel="00000000" w:rsidP="00000000" w:rsidRDefault="00000000" w:rsidRPr="00000000" w14:paraId="0000001E">
      <w:pPr>
        <w:spacing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Python</w:t>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Logistics Analytics Pipeline - Task 3: Advanced Analysis &amp; Visualization</w:t>
      </w:r>
    </w:p>
    <w:p w:rsidR="00000000" w:rsidDel="00000000" w:rsidP="00000000" w:rsidRDefault="00000000" w:rsidRPr="00000000" w14:paraId="000000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Uses Pandas, NumPy, and Matplotlib to analyze supply chain metrics.</w:t>
      </w:r>
    </w:p>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pandas as pd</w:t>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numpy as np</w:t>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matplotlib.pyplot as plt</w:t>
      </w:r>
    </w:p>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generate_summary_statistics(df):</w:t>
      </w:r>
    </w:p>
    <w:p w:rsidR="00000000" w:rsidDel="00000000" w:rsidP="00000000" w:rsidRDefault="00000000" w:rsidRPr="00000000" w14:paraId="000000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Calculates central tendencies and variance for key metrics.</w:t>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target_cols = [</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'Days for shipping (real)', </w:t>
      </w:r>
    </w:p>
    <w:p w:rsidR="00000000" w:rsidDel="00000000" w:rsidP="00000000" w:rsidRDefault="00000000" w:rsidRPr="00000000" w14:paraId="000000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'Days for shipment (scheduled)', </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'Sales per customer', </w:t>
      </w:r>
    </w:p>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'Order Item Quantity'</w:t>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summary_df = df[target_cols].describe().T[['mean', '50%', 'std', 'min', 'max']]</w:t>
      </w:r>
    </w:p>
    <w:p w:rsidR="00000000" w:rsidDel="00000000" w:rsidP="00000000" w:rsidRDefault="00000000" w:rsidRPr="00000000" w14:paraId="000000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summary_df.rename(columns={'50%': 'median'}, inplace=True)</w:t>
      </w:r>
    </w:p>
    <w:p w:rsidR="00000000" w:rsidDel="00000000" w:rsidP="00000000" w:rsidRDefault="00000000" w:rsidRPr="00000000" w14:paraId="000000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summary_df</w:t>
      </w:r>
    </w:p>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plot_shipping_delay_distribution(df):</w:t>
      </w:r>
    </w:p>
    <w:p w:rsidR="00000000" w:rsidDel="00000000" w:rsidP="00000000" w:rsidRDefault="00000000" w:rsidRPr="00000000" w14:paraId="000000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Generates a histogram showing the distribution of shipping delays.</w:t>
      </w:r>
    </w:p>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Calculate delay variance</w:t>
      </w:r>
    </w:p>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delays = df['Days for shipping (real)'] - df['Days for shipment (scheduled)']</w:t>
      </w:r>
    </w:p>
    <w:p w:rsidR="00000000" w:rsidDel="00000000" w:rsidP="00000000" w:rsidRDefault="00000000" w:rsidRPr="00000000" w14:paraId="000000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plt.figure(figsize=(8, 5))</w:t>
      </w:r>
    </w:p>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plt.hist(delays, bins=10, color='skyblue', edgecolor='black')</w:t>
      </w:r>
    </w:p>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plt.title('Distribution of Delivery Delay Variance (Actual vs Scheduled)')</w:t>
      </w:r>
    </w:p>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plt.xlabel('Delay Duration (Days)')</w:t>
      </w:r>
    </w:p>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plt.ylabel('Shipment Frequency')</w:t>
      </w:r>
    </w:p>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plt.grid(axis='y', linestyle='--', alpha=0.7)</w:t>
      </w:r>
    </w:p>
    <w:p w:rsidR="00000000" w:rsidDel="00000000" w:rsidP="00000000" w:rsidRDefault="00000000" w:rsidRPr="00000000" w14:paraId="000000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plt.tight_layout()</w:t>
      </w:r>
    </w:p>
    <w:p w:rsidR="00000000" w:rsidDel="00000000" w:rsidP="00000000" w:rsidRDefault="00000000" w:rsidRPr="00000000" w14:paraId="000000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plt.show()</w:t>
      </w:r>
    </w:p>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plot_sales_vs_profit_correlation(df):</w:t>
      </w:r>
    </w:p>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Generates a scatter plot comparing sales volume against order profit.</w:t>
      </w:r>
    </w:p>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plt.figure(figsize=(8, 5))</w:t>
      </w:r>
    </w:p>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plt.scatter(df['Sales per customer'], df['Order Profit Per Order'], alpha=0.5, color='darkblue')</w:t>
      </w:r>
    </w:p>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plt.title('Sales Volume vs. Order Profit Margin')</w:t>
      </w:r>
    </w:p>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plt.xlabel('Sales per Customer ($)')</w:t>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plt.ylabel('Order Profit ($)')</w:t>
      </w:r>
    </w:p>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plt.grid(True, linestyle='--', alpha=0.6)</w:t>
      </w:r>
    </w:p>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plt.tight_layout()</w:t>
      </w:r>
    </w:p>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plt.show()</w:t>
      </w:r>
    </w:p>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 plot_delivery_status_by_mode(df):</w:t>
      </w:r>
    </w:p>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Generates a bar chart comparing shipping modes and delivery performance.</w:t>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status_by_mode = pd.crosstab(df['Shipping Mode'], df['Delivery Status'])</w:t>
      </w:r>
    </w:p>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status_by_mode.plot(kind='bar', stacked=True, figsize=(9, 6), colormap='Set2')</w:t>
      </w:r>
    </w:p>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plt.title('Delivery Performance Breakdown by Shipping Mode')</w:t>
      </w:r>
    </w:p>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plt.xlabel('Shipping Mode')</w:t>
      </w:r>
    </w:p>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plt.ylabel('Number of Shipments')</w:t>
      </w:r>
    </w:p>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plt.xticks(rotation=0)</w:t>
      </w:r>
    </w:p>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plt.legend(title='Delivery Status')</w:t>
      </w:r>
    </w:p>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plt.tight_layout()</w:t>
      </w:r>
    </w:p>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plt.show()</w:t>
      </w:r>
    </w:p>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__name__ == "__main__":</w:t>
      </w:r>
    </w:p>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print("Task 3 Analytics and Visualization Pipeline Module Ready.")</w:t>
      </w:r>
    </w:p>
    <w:p w:rsidR="00000000" w:rsidDel="00000000" w:rsidP="00000000" w:rsidRDefault="00000000" w:rsidRPr="00000000" w14:paraId="00000064">
      <w:pPr>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Style w:val="Heading2"/>
        <w:keepNext w:val="0"/>
        <w:keepLines w:val="0"/>
        <w:spacing w:before="0" w:line="276" w:lineRule="auto"/>
        <w:rPr>
          <w:rFonts w:ascii="Times New Roman" w:cs="Times New Roman" w:eastAsia="Times New Roman" w:hAnsi="Times New Roman"/>
          <w:color w:val="000000"/>
          <w:sz w:val="24"/>
          <w:szCs w:val="24"/>
        </w:rPr>
      </w:pPr>
      <w:bookmarkStart w:colFirst="0" w:colLast="0" w:name="_8m8iqhnvswnl" w:id="10"/>
      <w:bookmarkEnd w:id="10"/>
      <w:r w:rsidDel="00000000" w:rsidR="00000000" w:rsidRPr="00000000">
        <w:rPr>
          <w:rFonts w:ascii="Times New Roman" w:cs="Times New Roman" w:eastAsia="Times New Roman" w:hAnsi="Times New Roman"/>
          <w:color w:val="000000"/>
          <w:sz w:val="24"/>
          <w:szCs w:val="24"/>
          <w:rtl w:val="0"/>
        </w:rPr>
        <w:t xml:space="preserve">5. Analytical Conclusions and Strategic Recommendations</w:t>
      </w:r>
    </w:p>
    <w:p w:rsidR="00000000" w:rsidDel="00000000" w:rsidP="00000000" w:rsidRDefault="00000000" w:rsidRPr="00000000" w14:paraId="00000066">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l010nud6rgcx" w:id="11"/>
      <w:bookmarkEnd w:id="11"/>
      <w:r w:rsidDel="00000000" w:rsidR="00000000" w:rsidRPr="00000000">
        <w:rPr>
          <w:rFonts w:ascii="Times New Roman" w:cs="Times New Roman" w:eastAsia="Times New Roman" w:hAnsi="Times New Roman"/>
          <w:color w:val="000000"/>
          <w:sz w:val="24"/>
          <w:szCs w:val="24"/>
          <w:rtl w:val="0"/>
        </w:rPr>
        <w:t xml:space="preserve">Core Findings</w:t>
      </w:r>
    </w:p>
    <w:p w:rsidR="00000000" w:rsidDel="00000000" w:rsidP="00000000" w:rsidRDefault="00000000" w:rsidRPr="00000000" w14:paraId="00000067">
      <w:pPr>
        <w:numPr>
          <w:ilvl w:val="0"/>
          <w:numId w:val="1"/>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Pervasive Last-Mile Bottlenecks:</w:t>
      </w:r>
      <w:r w:rsidDel="00000000" w:rsidR="00000000" w:rsidRPr="00000000">
        <w:rPr>
          <w:rFonts w:ascii="Times New Roman" w:cs="Times New Roman" w:eastAsia="Times New Roman" w:hAnsi="Times New Roman"/>
          <w:color w:val="000000"/>
          <w:rtl w:val="0"/>
        </w:rPr>
        <w:t xml:space="preserve"> Scheduled shipping baselines are unrealistically strict. Over 40% of shipments miss promised fulfillment windows, damaging customer satisfaction scores.</w:t>
      </w:r>
    </w:p>
    <w:p w:rsidR="00000000" w:rsidDel="00000000" w:rsidP="00000000" w:rsidRDefault="00000000" w:rsidRPr="00000000" w14:paraId="00000068">
      <w:pPr>
        <w:numPr>
          <w:ilvl w:val="0"/>
          <w:numId w:val="1"/>
        </w:numPr>
        <w:spacing w:after="24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Eroded Profit Margins on Premium Tiers:</w:t>
      </w:r>
      <w:r w:rsidDel="00000000" w:rsidR="00000000" w:rsidRPr="00000000">
        <w:rPr>
          <w:rFonts w:ascii="Times New Roman" w:cs="Times New Roman" w:eastAsia="Times New Roman" w:hAnsi="Times New Roman"/>
          <w:color w:val="000000"/>
          <w:rtl w:val="0"/>
        </w:rPr>
        <w:t xml:space="preserve"> Expedited shipping options fail to guarantee on-time delivery while significantly increasing operating costs, eroding net profitability on larger order sizes.</w:t>
      </w:r>
    </w:p>
    <w:p w:rsidR="00000000" w:rsidDel="00000000" w:rsidP="00000000" w:rsidRDefault="00000000" w:rsidRPr="00000000" w14:paraId="00000069">
      <w:pPr>
        <w:pStyle w:val="Heading3"/>
        <w:keepNext w:val="0"/>
        <w:keepLines w:val="0"/>
        <w:spacing w:before="0" w:line="276" w:lineRule="auto"/>
        <w:rPr>
          <w:rFonts w:ascii="Times New Roman" w:cs="Times New Roman" w:eastAsia="Times New Roman" w:hAnsi="Times New Roman"/>
          <w:color w:val="000000"/>
          <w:sz w:val="24"/>
          <w:szCs w:val="24"/>
        </w:rPr>
      </w:pPr>
      <w:bookmarkStart w:colFirst="0" w:colLast="0" w:name="_5qicpr22xzxb" w:id="12"/>
      <w:bookmarkEnd w:id="12"/>
      <w:r w:rsidDel="00000000" w:rsidR="00000000" w:rsidRPr="00000000">
        <w:rPr>
          <w:rFonts w:ascii="Times New Roman" w:cs="Times New Roman" w:eastAsia="Times New Roman" w:hAnsi="Times New Roman"/>
          <w:color w:val="000000"/>
          <w:sz w:val="24"/>
          <w:szCs w:val="24"/>
          <w:rtl w:val="0"/>
        </w:rPr>
        <w:t xml:space="preserve">Actionable Recommendations</w:t>
      </w:r>
    </w:p>
    <w:p w:rsidR="00000000" w:rsidDel="00000000" w:rsidP="00000000" w:rsidRDefault="00000000" w:rsidRPr="00000000" w14:paraId="0000006A">
      <w:pPr>
        <w:numPr>
          <w:ilvl w:val="0"/>
          <w:numId w:val="5"/>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Adjust Scheduled Lead Times:</w:t>
      </w:r>
      <w:r w:rsidDel="00000000" w:rsidR="00000000" w:rsidRPr="00000000">
        <w:rPr>
          <w:rFonts w:ascii="Times New Roman" w:cs="Times New Roman" w:eastAsia="Times New Roman" w:hAnsi="Times New Roman"/>
          <w:color w:val="000000"/>
          <w:rtl w:val="0"/>
        </w:rPr>
        <w:t xml:space="preserve"> Update target transit duration baselines in the dispatch engine from 2.93 days to 3.50 days to reflect actual operational capabilities and manage customer expectations.</w:t>
      </w:r>
    </w:p>
    <w:p w:rsidR="00000000" w:rsidDel="00000000" w:rsidP="00000000" w:rsidRDefault="00000000" w:rsidRPr="00000000" w14:paraId="0000006B">
      <w:pPr>
        <w:numPr>
          <w:ilvl w:val="0"/>
          <w:numId w:val="5"/>
        </w:numPr>
        <w:spacing w:after="0" w:afterAutospacing="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Audit Premium Courier Routes:</w:t>
      </w:r>
      <w:r w:rsidDel="00000000" w:rsidR="00000000" w:rsidRPr="00000000">
        <w:rPr>
          <w:rFonts w:ascii="Times New Roman" w:cs="Times New Roman" w:eastAsia="Times New Roman" w:hAnsi="Times New Roman"/>
          <w:color w:val="000000"/>
          <w:rtl w:val="0"/>
        </w:rPr>
        <w:t xml:space="preserve"> Re-evaluate carrier contracts for "First Class" and "Same Day" shipping options to address route delays and renegotiate penalty clauses for missed delivery windows.</w:t>
      </w:r>
    </w:p>
    <w:p w:rsidR="00000000" w:rsidDel="00000000" w:rsidP="00000000" w:rsidRDefault="00000000" w:rsidRPr="00000000" w14:paraId="0000006C">
      <w:pPr>
        <w:numPr>
          <w:ilvl w:val="0"/>
          <w:numId w:val="5"/>
        </w:numPr>
        <w:spacing w:after="240" w:line="276" w:lineRule="auto"/>
        <w:ind w:left="720" w:hanging="360"/>
        <w:rPr>
          <w:color w:val="000000"/>
        </w:rPr>
      </w:pPr>
      <w:r w:rsidDel="00000000" w:rsidR="00000000" w:rsidRPr="00000000">
        <w:rPr>
          <w:rFonts w:ascii="Times New Roman" w:cs="Times New Roman" w:eastAsia="Times New Roman" w:hAnsi="Times New Roman"/>
          <w:b w:val="1"/>
          <w:bCs w:val="1"/>
          <w:color w:val="000000"/>
          <w:rtl w:val="0"/>
        </w:rPr>
        <w:t xml:space="preserve">Re-route High-Volume Hubs:</w:t>
      </w:r>
      <w:r w:rsidDel="00000000" w:rsidR="00000000" w:rsidRPr="00000000">
        <w:rPr>
          <w:rFonts w:ascii="Times New Roman" w:cs="Times New Roman" w:eastAsia="Times New Roman" w:hAnsi="Times New Roman"/>
          <w:color w:val="000000"/>
          <w:rtl w:val="0"/>
        </w:rPr>
        <w:t xml:space="preserve"> Divert non-urgent "Standard Class" inventory through secondary regional hubs to relieve pressure on primary fulfillment centers.</w:t>
      </w:r>
    </w:p>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b6cb0"/>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d3748"/>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a55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