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AD" w:rsidRDefault="007525AD" w:rsidP="007525AD">
      <w:pPr>
        <w:rPr>
          <w:b/>
        </w:rPr>
      </w:pPr>
      <w:r w:rsidRPr="007525AD">
        <w:rPr>
          <w:b/>
        </w:rPr>
        <w:t>O</w:t>
      </w:r>
      <w:r>
        <w:rPr>
          <w:b/>
        </w:rPr>
        <w:t>Auth2.0</w:t>
      </w:r>
    </w:p>
    <w:p w:rsidR="007525AD" w:rsidRPr="007525AD" w:rsidRDefault="007525AD" w:rsidP="007525AD">
      <w:pPr>
        <w:pStyle w:val="ListParagraph"/>
        <w:numPr>
          <w:ilvl w:val="0"/>
          <w:numId w:val="1"/>
        </w:numPr>
        <w:rPr>
          <w:b/>
        </w:rPr>
      </w:pPr>
      <w:r>
        <w:t xml:space="preserve">Open Authorization(free) </w:t>
      </w:r>
    </w:p>
    <w:p w:rsidR="007525AD" w:rsidRPr="007525AD" w:rsidRDefault="007525AD" w:rsidP="007525AD">
      <w:pPr>
        <w:pStyle w:val="ListParagraph"/>
        <w:numPr>
          <w:ilvl w:val="0"/>
          <w:numId w:val="1"/>
        </w:numPr>
        <w:rPr>
          <w:b/>
        </w:rPr>
      </w:pPr>
      <w:r>
        <w:t>Allows users to share private resources (photos, videos ext.) to third party while keeping credentials secret</w:t>
      </w:r>
    </w:p>
    <w:p w:rsidR="007525AD" w:rsidRPr="007525AD" w:rsidRDefault="007525AD" w:rsidP="007525AD">
      <w:pPr>
        <w:pStyle w:val="ListParagraph"/>
        <w:numPr>
          <w:ilvl w:val="0"/>
          <w:numId w:val="1"/>
        </w:numPr>
        <w:rPr>
          <w:b/>
        </w:rPr>
      </w:pPr>
      <w:r>
        <w:t>Actors in OAuth:</w:t>
      </w:r>
    </w:p>
    <w:p w:rsidR="007525AD" w:rsidRPr="007525AD" w:rsidRDefault="007525AD" w:rsidP="007525AD">
      <w:pPr>
        <w:pStyle w:val="ListParagraph"/>
        <w:numPr>
          <w:ilvl w:val="0"/>
          <w:numId w:val="2"/>
        </w:numPr>
        <w:rPr>
          <w:b/>
        </w:rPr>
      </w:pPr>
      <w:r>
        <w:t>Resource Server:</w:t>
      </w:r>
    </w:p>
    <w:p w:rsidR="007525AD" w:rsidRPr="007525AD" w:rsidRDefault="007525AD" w:rsidP="007525AD">
      <w:pPr>
        <w:pStyle w:val="ListParagraph"/>
        <w:numPr>
          <w:ilvl w:val="0"/>
          <w:numId w:val="3"/>
        </w:numPr>
        <w:rPr>
          <w:b/>
        </w:rPr>
      </w:pPr>
      <w:r>
        <w:t>validates access token and serves protected resources</w:t>
      </w:r>
    </w:p>
    <w:p w:rsidR="007525AD" w:rsidRPr="007525AD" w:rsidRDefault="007525AD" w:rsidP="007525AD">
      <w:pPr>
        <w:pStyle w:val="ListParagraph"/>
        <w:numPr>
          <w:ilvl w:val="0"/>
          <w:numId w:val="3"/>
        </w:numPr>
        <w:rPr>
          <w:b/>
        </w:rPr>
      </w:pPr>
      <w:r>
        <w:t>Hosts user owned resources protected by OAuth.</w:t>
      </w:r>
    </w:p>
    <w:p w:rsidR="007525AD" w:rsidRPr="007525AD" w:rsidRDefault="007525AD" w:rsidP="007525AD">
      <w:pPr>
        <w:pStyle w:val="ListParagraph"/>
        <w:numPr>
          <w:ilvl w:val="0"/>
          <w:numId w:val="2"/>
        </w:numPr>
        <w:rPr>
          <w:b/>
        </w:rPr>
      </w:pPr>
      <w:r>
        <w:t>Resource Owner:</w:t>
      </w:r>
    </w:p>
    <w:p w:rsidR="007525AD" w:rsidRPr="007525AD" w:rsidRDefault="007525AD" w:rsidP="007525AD">
      <w:pPr>
        <w:pStyle w:val="ListParagraph"/>
        <w:numPr>
          <w:ilvl w:val="0"/>
          <w:numId w:val="5"/>
        </w:numPr>
        <w:rPr>
          <w:b/>
        </w:rPr>
      </w:pPr>
      <w:r>
        <w:t>User of the application</w:t>
      </w:r>
    </w:p>
    <w:p w:rsidR="008817F8" w:rsidRPr="0091502E" w:rsidRDefault="007525AD" w:rsidP="007525AD">
      <w:pPr>
        <w:pStyle w:val="ListParagraph"/>
        <w:numPr>
          <w:ilvl w:val="0"/>
          <w:numId w:val="5"/>
        </w:numPr>
        <w:rPr>
          <w:b/>
        </w:rPr>
      </w:pPr>
      <w:r>
        <w:t>can grant or deny access to the user owned services hosted on Resource Server</w:t>
      </w:r>
    </w:p>
    <w:p w:rsidR="0091502E" w:rsidRPr="0091502E" w:rsidRDefault="0091502E" w:rsidP="0091502E">
      <w:pPr>
        <w:pStyle w:val="ListParagraph"/>
        <w:numPr>
          <w:ilvl w:val="0"/>
          <w:numId w:val="2"/>
        </w:numPr>
        <w:rPr>
          <w:b/>
        </w:rPr>
      </w:pPr>
      <w:r>
        <w:t>Authorization Server:</w:t>
      </w:r>
    </w:p>
    <w:p w:rsidR="0091502E" w:rsidRPr="0091502E" w:rsidRDefault="0091502E" w:rsidP="0091502E">
      <w:pPr>
        <w:pStyle w:val="ListParagraph"/>
        <w:numPr>
          <w:ilvl w:val="0"/>
          <w:numId w:val="6"/>
        </w:numPr>
        <w:rPr>
          <w:b/>
        </w:rPr>
      </w:pPr>
      <w:r>
        <w:t>gets consent from resource owner and issues access tokens to client for accessing protected services hosted on resource server.</w:t>
      </w:r>
    </w:p>
    <w:p w:rsidR="0091502E" w:rsidRDefault="0091502E" w:rsidP="0091502E">
      <w:pPr>
        <w:pStyle w:val="ListParagraph"/>
        <w:numPr>
          <w:ilvl w:val="0"/>
          <w:numId w:val="2"/>
        </w:numPr>
      </w:pPr>
      <w:r>
        <w:t xml:space="preserve">Client: </w:t>
      </w:r>
    </w:p>
    <w:p w:rsidR="0091502E" w:rsidRDefault="0091502E" w:rsidP="0091502E">
      <w:pPr>
        <w:pStyle w:val="ListParagraph"/>
        <w:numPr>
          <w:ilvl w:val="0"/>
          <w:numId w:val="6"/>
        </w:numPr>
      </w:pPr>
      <w:r w:rsidRPr="0091502E">
        <w:t>Application making API</w:t>
      </w:r>
      <w:r>
        <w:t xml:space="preserve"> requests to perform protected services on behalf of Resource Owner.</w:t>
      </w:r>
    </w:p>
    <w:p w:rsidR="0091502E" w:rsidRDefault="0091502E" w:rsidP="0091502E">
      <w:pPr>
        <w:pStyle w:val="ListParagraph"/>
        <w:numPr>
          <w:ilvl w:val="0"/>
          <w:numId w:val="6"/>
        </w:numPr>
      </w:pPr>
      <w:r>
        <w:t xml:space="preserve">Before doing it must be authorized by resource owner and authorization must be validated by </w:t>
      </w:r>
      <w:r w:rsidR="00C75A7A">
        <w:t>resource server/authorization server.</w:t>
      </w:r>
    </w:p>
    <w:p w:rsidR="00C75A7A" w:rsidRDefault="00C75A7A" w:rsidP="0091502E">
      <w:pPr>
        <w:pStyle w:val="ListParagraph"/>
        <w:numPr>
          <w:ilvl w:val="0"/>
          <w:numId w:val="6"/>
        </w:numPr>
      </w:pPr>
      <w:r>
        <w:t>Types based on confidentiality:</w:t>
      </w:r>
    </w:p>
    <w:p w:rsidR="00C75A7A" w:rsidRDefault="00C75A7A" w:rsidP="00C75A7A">
      <w:pPr>
        <w:pStyle w:val="ListParagraph"/>
        <w:numPr>
          <w:ilvl w:val="2"/>
          <w:numId w:val="2"/>
        </w:numPr>
      </w:pPr>
      <w:r w:rsidRPr="00C75A7A">
        <w:rPr>
          <w:i/>
        </w:rPr>
        <w:t>Confidential</w:t>
      </w:r>
      <w:r>
        <w:t>: maintains confidentiality of credentials (ex: Appl running on web server)</w:t>
      </w:r>
    </w:p>
    <w:p w:rsidR="00C75A7A" w:rsidRDefault="00C75A7A" w:rsidP="00C75A7A">
      <w:pPr>
        <w:pStyle w:val="ListParagraph"/>
        <w:numPr>
          <w:ilvl w:val="2"/>
          <w:numId w:val="2"/>
        </w:numPr>
      </w:pPr>
      <w:r w:rsidRPr="00C75A7A">
        <w:rPr>
          <w:i/>
        </w:rPr>
        <w:t>Public</w:t>
      </w:r>
      <w:r>
        <w:t>: incapable of maintaining confidentiality of credentials. (web browser-based application) and incapable of secure authentication</w:t>
      </w:r>
    </w:p>
    <w:p w:rsidR="007718B4" w:rsidRDefault="007718B4" w:rsidP="007718B4">
      <w:pPr>
        <w:pStyle w:val="ListParagraph"/>
        <w:numPr>
          <w:ilvl w:val="0"/>
          <w:numId w:val="7"/>
        </w:numPr>
      </w:pPr>
      <w:r>
        <w:t>Grant types: To get access code, client obtains authorization from Resource owner. This can be expressed in the form of grant types. Types:</w:t>
      </w:r>
    </w:p>
    <w:p w:rsidR="007718B4" w:rsidRDefault="007718B4" w:rsidP="007718B4">
      <w:pPr>
        <w:pStyle w:val="ListParagraph"/>
        <w:numPr>
          <w:ilvl w:val="0"/>
          <w:numId w:val="9"/>
        </w:numPr>
      </w:pPr>
      <w:r>
        <w:t>Authorization code: for confidential clients</w:t>
      </w:r>
    </w:p>
    <w:p w:rsidR="007718B4" w:rsidRDefault="007718B4" w:rsidP="007718B4">
      <w:pPr>
        <w:pStyle w:val="ListParagraph"/>
        <w:numPr>
          <w:ilvl w:val="0"/>
          <w:numId w:val="9"/>
        </w:numPr>
      </w:pPr>
      <w:r>
        <w:t xml:space="preserve">Implicit grant: for public clients. </w:t>
      </w:r>
    </w:p>
    <w:p w:rsidR="007718B4" w:rsidRDefault="007718B4" w:rsidP="007718B4">
      <w:pPr>
        <w:pStyle w:val="ListParagraph"/>
        <w:numPr>
          <w:ilvl w:val="0"/>
          <w:numId w:val="9"/>
        </w:numPr>
      </w:pPr>
      <w:r>
        <w:t>Resource owner password credentials: when Resource owner trusts client and provides his credentials to client</w:t>
      </w:r>
    </w:p>
    <w:p w:rsidR="003D40E2" w:rsidRDefault="003D40E2" w:rsidP="007718B4">
      <w:pPr>
        <w:pStyle w:val="ListParagraph"/>
        <w:numPr>
          <w:ilvl w:val="0"/>
          <w:numId w:val="9"/>
        </w:numPr>
      </w:pPr>
      <w:r>
        <w:t>Client Credentials: when client itself owns the data and does not need to get authorization from Resource owner</w:t>
      </w:r>
    </w:p>
    <w:p w:rsidR="001F570B" w:rsidRDefault="001F570B" w:rsidP="001F570B">
      <w:r w:rsidRPr="001F570B">
        <w:rPr>
          <w:b/>
        </w:rPr>
        <w:t>CSRF</w:t>
      </w:r>
      <w:r>
        <w:rPr>
          <w:b/>
        </w:rPr>
        <w:t xml:space="preserve">: </w:t>
      </w:r>
      <w:r>
        <w:t xml:space="preserve">Cross site request Forgery </w:t>
      </w:r>
    </w:p>
    <w:p w:rsidR="001F570B" w:rsidRPr="001F570B" w:rsidRDefault="001F570B" w:rsidP="001F570B">
      <w:bookmarkStart w:id="0" w:name="_GoBack"/>
      <w:bookmarkEnd w:id="0"/>
    </w:p>
    <w:p w:rsidR="0091502E" w:rsidRPr="0091502E" w:rsidRDefault="0091502E" w:rsidP="0091502E">
      <w:pPr>
        <w:pStyle w:val="ListParagraph"/>
        <w:ind w:left="1440"/>
      </w:pPr>
    </w:p>
    <w:p w:rsidR="0091502E" w:rsidRPr="0091502E" w:rsidRDefault="0091502E" w:rsidP="0091502E">
      <w:pPr>
        <w:pStyle w:val="ListParagraph"/>
        <w:ind w:left="2160"/>
        <w:rPr>
          <w:b/>
        </w:rPr>
      </w:pPr>
    </w:p>
    <w:sectPr w:rsidR="0091502E" w:rsidRPr="0091502E" w:rsidSect="00A53A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3B2" w:rsidRDefault="00BA33B2" w:rsidP="00BA024C">
      <w:pPr>
        <w:spacing w:after="0" w:line="240" w:lineRule="auto"/>
      </w:pPr>
      <w:r>
        <w:separator/>
      </w:r>
    </w:p>
  </w:endnote>
  <w:endnote w:type="continuationSeparator" w:id="0">
    <w:p w:rsidR="00BA33B2" w:rsidRDefault="00BA33B2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 w:rsidP="00BA024C">
    <w:pPr>
      <w:pStyle w:val="Footer"/>
      <w:jc w:val="center"/>
      <w:rPr>
        <w:rFonts w:ascii="Arial" w:hAnsi="Arial" w:cs="Arial"/>
        <w:sz w:val="18"/>
      </w:rPr>
    </w:pPr>
  </w:p>
  <w:p w:rsidR="007525AD" w:rsidRDefault="007525AD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TechM Public</w:t>
    </w:r>
  </w:p>
  <w:p w:rsidR="007525AD" w:rsidRPr="007525AD" w:rsidRDefault="007525AD" w:rsidP="007525AD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 w:rsidR="00213498">
      <w:rPr>
        <w:rFonts w:ascii="Arial" w:hAnsi="Arial" w:cs="Arial"/>
        <w:noProof/>
        <w:sz w:val="18"/>
      </w:rPr>
      <w:t>1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3B2" w:rsidRDefault="00BA33B2" w:rsidP="00BA024C">
      <w:pPr>
        <w:spacing w:after="0" w:line="240" w:lineRule="auto"/>
      </w:pPr>
      <w:r>
        <w:separator/>
      </w:r>
    </w:p>
  </w:footnote>
  <w:footnote w:type="continuationSeparator" w:id="0">
    <w:p w:rsidR="00BA33B2" w:rsidRDefault="00BA33B2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460B9"/>
    <w:multiLevelType w:val="hybridMultilevel"/>
    <w:tmpl w:val="F580D22A"/>
    <w:lvl w:ilvl="0" w:tplc="7CECCE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BA64CE"/>
    <w:multiLevelType w:val="hybridMultilevel"/>
    <w:tmpl w:val="B68CD1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A862F4"/>
    <w:multiLevelType w:val="hybridMultilevel"/>
    <w:tmpl w:val="E2EE87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3328DA"/>
    <w:multiLevelType w:val="hybridMultilevel"/>
    <w:tmpl w:val="F078E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F623A7"/>
    <w:multiLevelType w:val="hybridMultilevel"/>
    <w:tmpl w:val="F37E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E29E7"/>
    <w:multiLevelType w:val="hybridMultilevel"/>
    <w:tmpl w:val="04604E52"/>
    <w:lvl w:ilvl="0" w:tplc="7DACA3EC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07442"/>
    <w:multiLevelType w:val="hybridMultilevel"/>
    <w:tmpl w:val="A54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45521"/>
    <w:multiLevelType w:val="hybridMultilevel"/>
    <w:tmpl w:val="9BB2A15E"/>
    <w:lvl w:ilvl="0" w:tplc="EA8E0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78622A"/>
    <w:multiLevelType w:val="hybridMultilevel"/>
    <w:tmpl w:val="98BCCDCC"/>
    <w:lvl w:ilvl="0" w:tplc="7CECCEF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5AD"/>
    <w:rsid w:val="00011CD4"/>
    <w:rsid w:val="00160713"/>
    <w:rsid w:val="001F570B"/>
    <w:rsid w:val="00213498"/>
    <w:rsid w:val="003D40E2"/>
    <w:rsid w:val="003D5917"/>
    <w:rsid w:val="00445D0C"/>
    <w:rsid w:val="007525AD"/>
    <w:rsid w:val="007718B4"/>
    <w:rsid w:val="00844811"/>
    <w:rsid w:val="008522D5"/>
    <w:rsid w:val="00896408"/>
    <w:rsid w:val="0091502E"/>
    <w:rsid w:val="0099346F"/>
    <w:rsid w:val="00A35632"/>
    <w:rsid w:val="00A53A8D"/>
    <w:rsid w:val="00A87C99"/>
    <w:rsid w:val="00B9683B"/>
    <w:rsid w:val="00BA024C"/>
    <w:rsid w:val="00BA33B2"/>
    <w:rsid w:val="00BF21CC"/>
    <w:rsid w:val="00C75A7A"/>
    <w:rsid w:val="00D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ADF6"/>
  <w15:chartTrackingRefBased/>
  <w15:docId w15:val="{68601DF8-3E39-46E5-8171-735D2181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  <w:style w:type="paragraph" w:styleId="ListParagraph">
    <w:name w:val="List Paragraph"/>
    <w:basedOn w:val="Normal"/>
    <w:uiPriority w:val="34"/>
    <w:qFormat/>
    <w:rsid w:val="0075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 Kinnera</dc:creator>
  <cp:keywords/>
  <dc:description/>
  <cp:lastModifiedBy>Gopireddy Kinnera</cp:lastModifiedBy>
  <cp:revision>7</cp:revision>
  <dcterms:created xsi:type="dcterms:W3CDTF">2019-08-02T09:34:00Z</dcterms:created>
  <dcterms:modified xsi:type="dcterms:W3CDTF">2019-08-07T10:30:00Z</dcterms:modified>
</cp:coreProperties>
</file>