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SCOPE OF WORK - ROLE SCOPE &amp; RESPONSIBILITIES</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 Title: </w:t>
      </w:r>
      <w:r w:rsidDel="00000000" w:rsidR="00000000" w:rsidRPr="00000000">
        <w:rPr>
          <w:rFonts w:ascii="Times New Roman" w:cs="Times New Roman" w:eastAsia="Times New Roman" w:hAnsi="Times New Roman"/>
          <w:rtl w:val="0"/>
        </w:rPr>
        <w:t xml:space="preserve">AI &amp; Technical Specialist</w:t>
        <w:br w:type="textWrapping"/>
      </w:r>
      <w:r w:rsidDel="00000000" w:rsidR="00000000" w:rsidRPr="00000000">
        <w:rPr>
          <w:rFonts w:ascii="Times New Roman" w:cs="Times New Roman" w:eastAsia="Times New Roman" w:hAnsi="Times New Roman"/>
          <w:b w:val="1"/>
          <w:bCs w:val="1"/>
          <w:rtl w:val="0"/>
        </w:rPr>
        <w:t xml:space="preserve">Location: </w:t>
      </w:r>
      <w:r w:rsidDel="00000000" w:rsidR="00000000" w:rsidRPr="00000000">
        <w:rPr>
          <w:rFonts w:ascii="Times New Roman" w:cs="Times New Roman" w:eastAsia="Times New Roman" w:hAnsi="Times New Roman"/>
          <w:rtl w:val="0"/>
        </w:rPr>
        <w:t xml:space="preserve">Remote</w:t>
        <w:br w:type="textWrapping"/>
      </w:r>
      <w:r w:rsidDel="00000000" w:rsidR="00000000" w:rsidRPr="00000000">
        <w:rPr>
          <w:rFonts w:ascii="Times New Roman" w:cs="Times New Roman" w:eastAsia="Times New Roman" w:hAnsi="Times New Roman"/>
          <w:b w:val="1"/>
          <w:bCs w:val="1"/>
          <w:rtl w:val="0"/>
        </w:rPr>
        <w:t xml:space="preserve">Type: </w:t>
      </w:r>
      <w:r w:rsidDel="00000000" w:rsidR="00000000" w:rsidRPr="00000000">
        <w:rPr>
          <w:rFonts w:ascii="Times New Roman" w:cs="Times New Roman" w:eastAsia="Times New Roman" w:hAnsi="Times New Roman"/>
          <w:rtl w:val="0"/>
        </w:rPr>
        <w:t xml:space="preserve"> Contract (6 weeks, 15 hrs/week)</w:t>
        <w:br w:type="textWrapping"/>
      </w:r>
      <w:r w:rsidDel="00000000" w:rsidR="00000000" w:rsidRPr="00000000">
        <w:rPr>
          <w:rFonts w:ascii="Times New Roman" w:cs="Times New Roman" w:eastAsia="Times New Roman" w:hAnsi="Times New Roman"/>
          <w:b w:val="1"/>
          <w:bCs w:val="1"/>
          <w:rtl w:val="0"/>
        </w:rPr>
        <w:t xml:space="preserve">Reports To:</w:t>
      </w:r>
      <w:r w:rsidDel="00000000" w:rsidR="00000000" w:rsidRPr="00000000">
        <w:rPr>
          <w:rFonts w:ascii="Times New Roman" w:cs="Times New Roman" w:eastAsia="Times New Roman" w:hAnsi="Times New Roman"/>
          <w:rtl w:val="0"/>
        </w:rPr>
        <w:t xml:space="preserve"> CEO (Moj Mahdara)</w:t>
        <w:br w:type="textWrapping"/>
      </w:r>
      <w:r w:rsidDel="00000000" w:rsidR="00000000" w:rsidRPr="00000000">
        <w:rPr>
          <w:rFonts w:ascii="Times New Roman" w:cs="Times New Roman" w:eastAsia="Times New Roman" w:hAnsi="Times New Roman"/>
          <w:b w:val="1"/>
          <w:bCs w:val="1"/>
          <w:rtl w:val="0"/>
        </w:rPr>
        <w:t xml:space="preserve">Collaborates with:</w:t>
      </w:r>
      <w:r w:rsidDel="00000000" w:rsidR="00000000" w:rsidRPr="00000000">
        <w:rPr>
          <w:rFonts w:ascii="Times New Roman" w:cs="Times New Roman" w:eastAsia="Times New Roman" w:hAnsi="Times New Roman"/>
          <w:rtl w:val="0"/>
        </w:rPr>
        <w:t xml:space="preserve"> Relationship Operations Manager (Briell)</w:t>
        <w:br w:type="textWrapping"/>
      </w:r>
      <w:r w:rsidDel="00000000" w:rsidR="00000000" w:rsidRPr="00000000">
        <w:rPr>
          <w:rFonts w:ascii="Times New Roman" w:cs="Times New Roman" w:eastAsia="Times New Roman" w:hAnsi="Times New Roman"/>
          <w:b w:val="1"/>
          <w:bCs w:val="1"/>
          <w:rtl w:val="0"/>
        </w:rPr>
        <w:t xml:space="preserve">Rate: </w:t>
      </w:r>
      <w:r w:rsidDel="00000000" w:rsidR="00000000" w:rsidRPr="00000000">
        <w:rPr>
          <w:rFonts w:ascii="Times New Roman" w:cs="Times New Roman" w:eastAsia="Times New Roman" w:hAnsi="Times New Roman"/>
          <w:rtl w:val="0"/>
        </w:rPr>
        <w:t xml:space="preserve">$1,000/week for 6 weeks + $1,000 completion bonus tied to successful delivery of milestones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d81orrv3jmqx" w:id="0"/>
      <w:bookmarkEnd w:id="0"/>
      <w:r w:rsidDel="00000000" w:rsidR="00000000" w:rsidRPr="00000000">
        <w:rPr>
          <w:rFonts w:ascii="Times New Roman" w:cs="Times New Roman" w:eastAsia="Times New Roman" w:hAnsi="Times New Roman"/>
          <w:b w:val="1"/>
          <w:bCs w:val="1"/>
          <w:color w:val="000000"/>
          <w:rtl w:val="0"/>
        </w:rPr>
        <w:t xml:space="preserve">Overview</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end of the six-week engagement, Moj must have a fully functioning AI assistant she can interact with through Telegram that connects to her core systems and surfaces information, answers questions, and helps manage relationships, projects, and priorities.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architecture uses OpenClaw, Claude, ClickUp, Airtable, or a Kinship Brain–style structure, the requirement is that the assistant functions reliably as Moj’s operational AI layer.</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Moj’s AI Assistant is designed to function as an operational intelligence layer that allows Moj to interact with her systems conversationally through Telegram.</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navigating multiple platforms such as ClickUp, Gmail, or calendars, Moj can ask questions or give instructions in plain language and the assistant retrieves information, summarizes activity, and surfaces priorities across connected systems.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assistant acts similarly to a human executive assistant operating across Moj’s digital tools. It aggregates operational data, communication history, and relationship context, then presents relevant insights and suggested actions.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accessed through a Telegram chat interface on both phone and laptop. The assistant connects to Moj’s primary systems including ClickUp, Google Workspace, and communication platforms.</w:t>
      </w:r>
    </w:p>
    <w:p w:rsidR="00000000" w:rsidDel="00000000" w:rsidP="00000000" w:rsidRDefault="00000000" w:rsidRPr="00000000" w14:paraId="0000000B">
      <w:pPr>
        <w:spacing w:after="240" w:before="240" w:lineRule="auto"/>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rtl w:val="0"/>
        </w:rPr>
        <w:t xml:space="preserve">Under the hood, the assistant may use a combination of tools and frameworks such as OpenClaw, Claude, ClickUp integrations, Airtable, or a Kinship Brain–style architecture. The specific technology stack may evolve during implementation, but the outcome remains the same: a reliable conversational AI assistant that operates as Moj’s day-to-day operational interface.</w:t>
      </w: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yyl7laff9k56" w:id="1"/>
      <w:bookmarkEnd w:id="1"/>
      <w:r w:rsidDel="00000000" w:rsidR="00000000" w:rsidRPr="00000000">
        <w:rPr>
          <w:rFonts w:ascii="Times New Roman" w:cs="Times New Roman" w:eastAsia="Times New Roman" w:hAnsi="Times New Roman"/>
          <w:b w:val="1"/>
          <w:bCs w:val="1"/>
          <w:sz w:val="28"/>
          <w:szCs w:val="28"/>
          <w:rtl w:val="0"/>
        </w:rPr>
        <w:t xml:space="preserve">What Success Looks Like</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end of the engagement:</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Moj can interact with the assistant through Telegram on both phone and laptop.</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assistant can query ClickUp, including tasks, projects, and CRM/contact records.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assistant connects to Gmail and Google Calendar to surface emails, meeting context, and action items.</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Moj receives a daily digest summarizing priorities, overdue items, and meeting context.</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can answer questions such as:</w:t>
        <w:br w:type="textWrapping"/>
        <w:t xml:space="preserve"> – “When did I last speak with X?”</w:t>
        <w:br w:type="textWrapping"/>
        <w:t xml:space="preserve"> – “Who should I follow up with?”</w:t>
        <w:br w:type="textWrapping"/>
        <w:t xml:space="preserve"> – “What are my priorities today?”</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 preparation briefs and email summaries are generated automatically.</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Communication signals from WhatsApp and/or iMessage are integrated where technically feasible.</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system is stable enough for Moj to demonstrate its capabilities in a live walkthrough or demo.</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Documentation and maintenance runbook are delivered so the system can operate without ongoing dependency on the developer.</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cb46om9hx9u" w:id="2"/>
      <w:bookmarkEnd w:id="2"/>
      <w:r w:rsidDel="00000000" w:rsidR="00000000" w:rsidRPr="00000000">
        <w:rPr>
          <w:rFonts w:ascii="Times New Roman" w:cs="Times New Roman" w:eastAsia="Times New Roman" w:hAnsi="Times New Roman"/>
          <w:b w:val="1"/>
          <w:bCs w:val="1"/>
          <w:sz w:val="28"/>
          <w:szCs w:val="28"/>
          <w:rtl w:val="0"/>
        </w:rPr>
        <w:t xml:space="preserve">Kinship Brain Context</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long-term system this assistant connects to is the Kinship Brain, a comprehensive relationship intelligence and relationship-marketing operating system.</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Kinship Brain serves as the central system of record for relationships, projects, and opportunities across the Kinship network. It combines structured data such as CRM records and project pipelines with unstructured context such as emails, meetings, notes, documents, and media signals.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system is to:</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Serve as the single source of truth for founders, investors, partners, talent, and companies.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Track relationship history, opportunities, projects, and communications in one place.</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Surface follow-ups, milestones, and relationship signals so key connections are actively maintained.</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Support relationship marketing, introductions, fundraising pipelines, partnerships, and ecosystem building.</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Eventually visualize how people, companies, and opportunities connect across the Kinship ecosystem.</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assistant being built during this engagement functions as the conversational interface layer for this system, allowing Moj to interact with it directly without needing to manually navigate multiple tools.</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qtig6n599x46" w:id="3"/>
      <w:bookmarkEnd w:id="3"/>
      <w:r w:rsidDel="00000000" w:rsidR="00000000" w:rsidRPr="00000000">
        <w:rPr>
          <w:rFonts w:ascii="Times New Roman" w:cs="Times New Roman" w:eastAsia="Times New Roman" w:hAnsi="Times New Roman"/>
          <w:b w:val="1"/>
          <w:bCs w:val="1"/>
          <w:sz w:val="28"/>
          <w:szCs w:val="28"/>
          <w:rtl w:val="0"/>
        </w:rPr>
        <w:t xml:space="preserve">Role &amp; Responsibilities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this engagement, the AI &amp; Technical Specialist will be responsible for:</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Building and configuring the AI assistant infrastructure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Connecting Moj’s core systems and data sources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Ensuring the assistant reliably surfaces and organizes operational information</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Iterating on assistant functionality based on Moj’s daily use and feedback</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Documenting system architecture, workflows, and maintenance procedures</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Providing technical consultation to Briell to ensure operational systems (primarily ClickUp) are structured in a way that integrates cleanly with the assistant</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focus of this role is delivering a stable, functional AI assistant that integrates with Moj’s daily workflow.</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8vpa375mdgyf" w:id="4"/>
      <w:bookmarkEnd w:id="4"/>
      <w:r w:rsidDel="00000000" w:rsidR="00000000" w:rsidRPr="00000000">
        <w:rPr>
          <w:rFonts w:ascii="Times New Roman" w:cs="Times New Roman" w:eastAsia="Times New Roman" w:hAnsi="Times New Roman"/>
          <w:b w:val="1"/>
          <w:bCs w:val="1"/>
          <w:sz w:val="28"/>
          <w:szCs w:val="28"/>
          <w:rtl w:val="0"/>
        </w:rPr>
        <w:t xml:space="preserve">Working Structure</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Duration:</w:t>
      </w:r>
      <w:r w:rsidDel="00000000" w:rsidR="00000000" w:rsidRPr="00000000">
        <w:rPr>
          <w:rFonts w:ascii="Times New Roman" w:cs="Times New Roman" w:eastAsia="Times New Roman" w:hAnsi="Times New Roman"/>
          <w:rtl w:val="0"/>
        </w:rPr>
        <w:t xml:space="preserve"> 6 weeks</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Estimated Time Commitment:</w:t>
      </w:r>
      <w:r w:rsidDel="00000000" w:rsidR="00000000" w:rsidRPr="00000000">
        <w:rPr>
          <w:rFonts w:ascii="Times New Roman" w:cs="Times New Roman" w:eastAsia="Times New Roman" w:hAnsi="Times New Roman"/>
          <w:rtl w:val="0"/>
        </w:rPr>
        <w:t xml:space="preserve"> approximately 15 hours per week (90 hours total)</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cadence will include:</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Direct communication with Moj regarding assistant functionality and workflow questions</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Weekly alignment with Briell regarding system structure, dependencies, and integration considerations</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Iterative development informed by real-world usage and feedback</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