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rPr><w:rFonts w:ascii="Arial" w:cs="Arial" w:eastAsia="Arial" w:hAnsi="Arial"/><w:b/><w:bCs/><w:color w:val="1F3864"/><w:sz w:val="36"/><w:szCs w:val="36"/></w:rPr><w:t xml:space="preserve">第 2 章  CNN 基础</w:t></w:r></w:p><w:p><w:pPr><w:spacing w:after="160"/></w:pPr><w:r><w:rPr><w:rFonts w:ascii="Arial" w:cs="Arial" w:eastAsia="Arial" w:hAnsi="Arial"/><w:sz w:val="24"/><w:szCs w:val="24"/></w:rPr><w:t xml:space="preserve">卷积神经网络（Convolutional Neural Network, CNN）是深度学习领域最重要的基础架构之一，也是模型压缩研究的主要对象。本章系统介绍CNN的核心组件、计算原理及经典架构，为后续章节的压缩技术打下坚实基础。</w:t></w:r></w:p><w:p><w:pPr><w:pStyle w:val="Heading2"/></w:pPr><w:r><w:rPr><w:rFonts w:ascii="Arial" w:cs="Arial" w:eastAsia="Arial" w:hAnsi="Arial"/><w:b/><w:bCs/><w:color w:val="2E5F99"/><w:sz w:val="28"/><w:szCs w:val="28"/></w:rPr><w:t xml:space="preserve">2.1 卷积操作原理</w:t></w:r></w:p><w:p><w:pPr><w:pStyle w:val="Heading3"/></w:pPr><w:r><w:rPr><w:rFonts w:ascii="Arial" w:cs="Arial" w:eastAsia="Arial" w:hAnsi="Arial"/><w:b/><w:bCs/><w:color w:val="2E75B6"/><w:sz w:val="24"/><w:szCs w:val="24"/></w:rPr><w:t xml:space="preserve">2.1.1 二维卷积的数学定义</w:t></w:r></w:p><w:p><w:pPr><w:spacing w:after="160"/></w:pPr><w:r><w:rPr><w:rFonts w:ascii="Arial" w:cs="Arial" w:eastAsia="Arial" w:hAnsi="Arial"/><w:sz w:val="24"/><w:szCs w:val="24"/></w:rPr><w:t xml:space="preserve">给定输入特征图 X ∈ ℝ^(H×W×C_in)，卷积核 K ∈ ℝ^(k×k×C_in×C_out)，卷积操作的输出 Y ∈ ℝ^(H&apos;×W&apos;×C_out) 定义为：</w:t></w:r></w:p><w:p><w:pPr><w:spacing w:after="160"/></w:pPr><w:r><w:rPr><w:rFonts w:ascii="Arial" w:cs="Arial" w:eastAsia="Arial" w:hAnsi="Arial"/><w:sz w:val="24"/><w:szCs w:val="24"/></w:rPr><w:t xml:space="preserve">Y[h, w, c] = Σ_{i=0}^{k-1} Σ_{j=0}^{k-1} Σ_{d=0}^{C_in-1} X[h·s+i, w·s+j, d] · K[i, j, d, c] + b[c]</w:t></w:r></w:p><w:p><w:pPr><w:spacing w:after="160"/></w:pPr><w:r><w:rPr><w:rFonts w:ascii="Arial" w:cs="Arial" w:eastAsia="Arial" w:hAnsi="Arial"/><w:sz w:val="24"/><w:szCs w:val="24"/></w:rPr><w:t xml:space="preserve">其中 s 为步长（stride），b 为偏置项。该操作具有参数共享和局部感受野两大特性，大幅降低了全连接网络的参数量。</w:t></w:r></w:p><w:p><w:pPr><w:pStyle w:val="Heading3"/></w:pPr><w:r><w:rPr><w:rFonts w:ascii="Arial" w:cs="Arial" w:eastAsia="Arial" w:hAnsi="Arial"/><w:b/><w:bCs/><w:color w:val="2E75B6"/><w:sz w:val="24"/><w:szCs w:val="24"/></w:rPr><w:t xml:space="preserve">2.1.2 感受野与特征层次</w:t></w:r></w:p><w:p><w:pPr><w:spacing w:after="160"/></w:pPr><w:r><w:rPr><w:rFonts w:ascii="Arial" w:cs="Arial" w:eastAsia="Arial" w:hAnsi="Arial"/><w:sz w:val="24"/><w:szCs w:val="24"/></w:rPr><w:t xml:space="preserve">感受野（Receptive Field）是指输出特征图中一个神经元对应输入图像的区域大小。随着网络深度增加，感受野逐层扩大，浅层特征捕获边缘、纹理等低级特征，深层特征表达语义信息。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第1层（3×3卷积）：感受野 = 3×3，捕获边缘信息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第2层（3×3卷积）：感受野 = 5×5，捕获角点与局部模式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第3层（3×3卷积）：感受野 = 7×7，捕获部件级特征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深层网络：感受野覆盖全图，捕获语义特征</w:t></w:r></w:p><w:p><w:pPr><w:pStyle w:val="Heading2"/></w:pPr><w:r><w:rPr><w:rFonts w:ascii="Arial" w:cs="Arial" w:eastAsia="Arial" w:hAnsi="Arial"/><w:b/><w:bCs/><w:color w:val="2E5F99"/><w:sz w:val="28"/><w:szCs w:val="28"/></w:rPr><w:t xml:space="preserve">2.2 CNN 核心组件</w:t></w:r></w:p><w:p><w:pPr><w:pStyle w:val="Heading3"/></w:pPr><w:r><w:rPr><w:rFonts w:ascii="Arial" w:cs="Arial" w:eastAsia="Arial" w:hAnsi="Arial"/><w:b/><w:bCs/><w:color w:val="2E75B6"/><w:sz w:val="24"/><w:szCs w:val="24"/></w:rPr><w:t xml:space="preserve">2.2.1 卷积层</w:t></w:r></w:p><w:p><w:pPr><w:spacing w:after="160"/></w:pPr><w:r><w:rPr><w:rFonts w:ascii="Arial" w:cs="Arial" w:eastAsia="Arial" w:hAnsi="Arial"/><w:sz w:val="24"/><w:szCs w:val="24"/></w:rPr><w:t xml:space="preserve">标准卷积层的计算量（FLOPs）公式为：</w:t></w:r></w:p><w:p><w:pPr><w:spacing w:after="160"/></w:pPr><w:r><w:rPr><w:rFonts w:ascii="Arial" w:cs="Arial" w:eastAsia="Arial" w:hAnsi="Arial"/><w:sz w:val="24"/><w:szCs w:val="24"/></w:rPr><w:t xml:space="preserve">FLOPs = 2 × k × k × C_in × C_out × H&apos; × W&apos;</w:t></w:r></w:p><w:p><w:pPr><w:spacing w:after="160"/></w:pPr><w:r><w:rPr><w:rFonts w:ascii="Arial" w:cs="Arial" w:eastAsia="Arial" w:hAnsi="Arial"/><w:sz w:val="24"/><w:szCs w:val="24"/></w:rPr><w:t xml:space="preserve">以ResNet-50为例，其总计算量约为4 GFLOPs，参数量约为25M。这也是模型压缩的重点目标。</w:t></w:r></w:p><w:p><w:pPr><w:pStyle w:val="Heading3"/></w:pPr><w:r><w:rPr><w:rFonts w:ascii="Arial" w:cs="Arial" w:eastAsia="Arial" w:hAnsi="Arial"/><w:b/><w:bCs/><w:color w:val="2E75B6"/><w:sz w:val="24"/><w:szCs w:val="24"/></w:rPr><w:t xml:space="preserve">2.2.2 批归一化（BN）</w:t></w:r></w:p><w:p><w:pPr><w:spacing w:after="160"/></w:pPr><w:r><w:rPr><w:rFonts w:ascii="Arial" w:cs="Arial" w:eastAsia="Arial" w:hAnsi="Arial"/><w:sz w:val="24"/><w:szCs w:val="24"/></w:rPr><w:t xml:space="preserve">批归一化（Batch Normalization）通过对每个mini-batch的特征进行标准化，加速训练收敛并提升泛化能力。BN层的参数（γ, β）在剪枝中可作为重要性评估的依据，本书第3章将详细介绍基于BN的剪枝方法。</w:t></w:r></w:p><w:p><w:pPr><w:pStyle w:val="Heading3"/></w:pPr><w:r><w:rPr><w:rFonts w:ascii="Arial" w:cs="Arial" w:eastAsia="Arial" w:hAnsi="Arial"/><w:b/><w:bCs/><w:color w:val="2E75B6"/><w:sz w:val="24"/><w:szCs w:val="24"/></w:rPr><w:t xml:space="preserve">2.2.3 激活函数</w:t></w:r></w:p><w:p><w:pPr><w:spacing w:after="160"/></w:pPr><w:r><w:rPr><w:rFonts w:ascii="Arial" w:cs="Arial" w:eastAsia="Arial" w:hAnsi="Arial"/><w:sz w:val="24"/><w:szCs w:val="24"/></w:rPr><w:t xml:space="preserve">常用激活函数及其特性：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500"/><w:gridCol w:w="2000"/><w:gridCol w:w="2526"/></w:tblGrid><w:tr><0/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ReLU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max(0, x)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[0, +∞)</w:t></w:r></w:p></w:tc><w:tc><w:tcPr><w:tcW w:type="dxa" w:w="2526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简单高效，存在梯度消失问题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Sigmoid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1/(1+e^(-x))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(0, 1)</w:t></w:r></w:p></w:tc><w:tc><w:tcPr><w:tcW w:type="dxa" w:w="25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输出概率，梯度消失严重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GELU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x·Φ(x)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(-∞, +∞)</w:t></w:r></w:p></w:tc><w:tc><w:tcPr><w:tcW w:type="dxa" w:w="2526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Transformer常用，效果优秀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Swish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x·σ(x)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(-∞, +∞)</w:t></w:r></w:p></w:tc><w:tc><w:tcPr><w:tcW w:type="dxa" w:w="25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NAS搜索发现，自门控特性</w:t></w:r></w:p></w:tc></w:tr></w:tbl><w:p><w:pPr><w:spacing w:after="200"/></w:pPr></w:p><w:p><w:pPr><w:pStyle w:val="Heading3"/></w:pPr><w:r><w:rPr><w:rFonts w:ascii="Arial" w:cs="Arial" w:eastAsia="Arial" w:hAnsi="Arial"/><w:b/><w:bCs/><w:color w:val="2E75B6"/><w:sz w:val="24"/><w:szCs w:val="24"/></w:rPr><w:t xml:space="preserve">2.2.4 池化层</w:t></w:r></w:p><w:p><w:pPr><w:spacing w:after="160"/></w:pPr><w:r><w:rPr><w:rFonts w:ascii="Arial" w:cs="Arial" w:eastAsia="Arial" w:hAnsi="Arial"/><w:sz w:val="24"/><w:szCs w:val="24"/></w:rPr><w:t xml:space="preserve">池化层（Pooling）通过聚合局部特征降低空间分辨率，增强平移不变性：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最大池化（Max Pooling）：取局部区域最大值，保留显著特征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平均池化（Average Pooling）：取均值，常用于最终全局特征聚合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全局平均池化（GAP）：将整个特征图压缩为单个向量，大幅减少参数</w:t></w:r></w:p><w:p><w:pPr><w:pStyle w:val="Heading2"/></w:pPr><w:r><w:rPr><w:rFonts w:ascii="Arial" w:cs="Arial" w:eastAsia="Arial" w:hAnsi="Arial"/><w:b/><w:bCs/><w:color w:val="2E5F99"/><w:sz w:val="28"/><w:szCs w:val="28"/></w:rPr><w:t xml:space="preserve">2.3 经典CNN架构演进</w:t></w:r></w:p><w:p><w:pPr><w:pStyle w:val="Heading3"/></w:pPr><w:r><w:rPr><w:rFonts w:ascii="Arial" w:cs="Arial" w:eastAsia="Arial" w:hAnsi="Arial"/><w:b/><w:bCs/><w:color w:val="2E75B6"/><w:sz w:val="24"/><w:szCs w:val="24"/></w:rPr><w:t xml:space="preserve">2.3.1 LeNet（1998）</w:t></w:r></w:p><w:p><w:pPr><w:spacing w:after="160"/></w:pPr><w:r><w:rPr><w:rFonts w:ascii="Arial" w:cs="Arial" w:eastAsia="Arial" w:hAnsi="Arial"/><w:sz w:val="24"/><w:szCs w:val="24"/></w:rPr><w:t xml:space="preserve">LeNet是CNN的开山之作，由Yann LeCun提出，包含2个卷积层+3个全连接层，用于手写数字识别，参数量约60K。结构简单，是学习CNN的入门模型。</w:t></w:r></w:p><w:p><w:pPr><w:pStyle w:val="Heading3"/></w:pPr><w:r><w:rPr><w:rFonts w:ascii="Arial" w:cs="Arial" w:eastAsia="Arial" w:hAnsi="Arial"/><w:b/><w:bCs/><w:color w:val="2E75B6"/><w:sz w:val="24"/><w:szCs w:val="24"/></w:rPr><w:t xml:space="preserve">2.3.2 AlexNet（2012）</w:t></w:r></w:p><w:p><w:pPr><w:spacing w:after="160"/></w:pPr><w:r><w:rPr><w:rFonts w:ascii="Arial" w:cs="Arial" w:eastAsia="Arial" w:hAnsi="Arial"/><w:sz w:val="24"/><w:szCs w:val="24"/></w:rPr><w:t xml:space="preserve">AlexNet在ImageNet竞赛中以压倒性优势夺冠，开启深度学习时代。引入ReLU激活函数、Dropout正则化和数据增强。参数量约60M，计算量约720 MFLOPs。</w:t></w:r></w:p><w:p><w:pPr><w:pStyle w:val="Heading3"/></w:pPr><w:r><w:rPr><w:rFonts w:ascii="Arial" w:cs="Arial" w:eastAsia="Arial" w:hAnsi="Arial"/><w:b/><w:bCs/><w:color w:val="2E75B6"/><w:sz w:val="24"/><w:szCs w:val="24"/></w:rPr><w:t xml:space="preserve">2.3.3 VGG（2014）</w:t></w:r></w:p><w:p><w:pPr><w:spacing w:after="160"/></w:pPr><w:r><w:rPr><w:rFonts w:ascii="Arial" w:cs="Arial" w:eastAsia="Arial" w:hAnsi="Arial"/><w:sz w:val="24"/><w:szCs w:val="24"/></w:rPr><w:t xml:space="preserve">VGG通过堆叠3×3小卷积核构建深层网络（16-19层），以简洁的设计获得优异性能。VGG-16参数量约138M，但计算效率较低，是早期模型压缩研究的主要对象。</w:t></w:r></w:p><w:p><w:pPr><w:pStyle w:val="Heading3"/></w:pPr><w:r><w:rPr><w:rFonts w:ascii="Arial" w:cs="Arial" w:eastAsia="Arial" w:hAnsi="Arial"/><w:b/><w:bCs/><w:color w:val="2E75B6"/><w:sz w:val="24"/><w:szCs w:val="24"/></w:rPr><w:t xml:space="preserve">2.3.4 ResNet（2015）</w:t></w:r></w:p><w:p><w:pPr><w:spacing w:after="160"/></w:pPr><w:r><w:rPr><w:rFonts w:ascii="Arial" w:cs="Arial" w:eastAsia="Arial" w:hAnsi="Arial"/><w:sz w:val="24"/><w:szCs w:val="24"/></w:rPr><w:t xml:space="preserve">残差网络（ResNet）引入跳跃连接（Skip Connection），解决了深层网络的梯度消失问题，使训练超过100层的网络成为可能。ResNet-50/101/152是工业界最广泛使用的骨干网络。</w:t></w:r></w:p><w:p><w:pPr><w:pStyle w:val="Heading3"/></w:pPr><w:r><w:rPr><w:rFonts w:ascii="Arial" w:cs="Arial" w:eastAsia="Arial" w:hAnsi="Arial"/><w:b/><w:bCs/><w:color w:val="2E75B6"/><w:sz w:val="24"/><w:szCs w:val="24"/></w:rPr><w:t xml:space="preserve">2.3.5 MobileNet系列（2017-2019）</w:t></w:r></w:p><w:p><w:pPr><w:spacing w:after="160"/></w:pPr><w:r><w:rPr><w:rFonts w:ascii="Arial" w:cs="Arial" w:eastAsia="Arial" w:hAnsi="Arial"/><w:sz w:val="24"/><w:szCs w:val="24"/></w:rPr><w:t xml:space="preserve">MobileNet系列是专为移动端设计的轻量级网络，引入深度可分离卷积（Depthwise Separable Convolution），将标准卷积分解为逐深度卷积+逐点卷积，计算量降低8-9倍。</w:t></w:r></w:p><w:p><w:pPr><w:pStyle w:val="Heading2"/></w:pPr><w:r><w:rPr><w:rFonts w:ascii="Arial" w:cs="Arial" w:eastAsia="Arial" w:hAnsi="Arial"/><w:b/><w:bCs/><w:color w:val="2E5F99"/><w:sz w:val="28"/><w:szCs w:val="28"/></w:rPr><w:t xml:space="preserve">2.4 CNN计算效率分析</w:t></w:r></w:p><w:p><w:pPr><w:pStyle w:val="Heading3"/></w:pPr><w:r><w:rPr><w:rFonts w:ascii="Arial" w:cs="Arial" w:eastAsia="Arial" w:hAnsi="Arial"/><w:b/><w:bCs/><w:color w:val="2E75B6"/><w:sz w:val="24"/><w:szCs w:val="24"/></w:rPr><w:t xml:space="preserve">2.4.1 参数量与计算量</w:t></w:r></w:p><w:p><w:pPr><w:spacing w:after="160"/></w:pPr><w:r><w:rPr><w:rFonts w:ascii="Arial" w:cs="Arial" w:eastAsia="Arial" w:hAnsi="Arial"/><w:sz w:val="24"/><w:szCs w:val="24"/></w:rPr><w:t xml:space="preserve">衡量CNN效率的两个核心指标：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参数量（Parameters）：模型存储大小，影响内存占用与部署成本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计算量（FLOPs）：推理所需浮点运算次数，影响推理速度</w:t></w:r></w:p><w:p><w:pPr><w:spacing w:after="160"/></w:pPr><w:r><w:rPr><w:rFonts w:ascii="Arial" w:cs="Arial" w:eastAsia="Arial" w:hAnsi="Arial"/><w:sz w:val="24"/><w:szCs w:val="24"/></w:rPr><w:t xml:space="preserve">两者并不总是正相关。全连接层参数量大但计算量相对固定；卷积层参数量小但计算量与输入分辨率成平方关系。</w:t></w:r></w:p><w:p><w:pPr><w:pStyle w:val="Heading3"/></w:pPr><w:r><w:rPr><w:rFonts w:ascii="Arial" w:cs="Arial" w:eastAsia="Arial" w:hAnsi="Arial"/><w:b/><w:bCs/><w:color w:val="2E75B6"/><w:sz w:val="24"/><w:szCs w:val="24"/></w:rPr><w:t xml:space="preserve">2.4.2 操作Demo：分析模型复杂度</w:t></w:r></w:p><w:p><w:pPr><w:spacing w:after="160"/></w:pPr><w:r><w:rPr><w:rFonts w:ascii="Arial" w:cs="Arial" w:eastAsia="Arial" w:hAnsi="Arial"/><w:sz w:val="24"/><w:szCs w:val="24"/></w:rPr><w:t xml:space="preserve">以下代码演示如何使用thop库统计PyTorch模型的参数量和计算量：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import torch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import torchvision.models as models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from thop import profile, clever_format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# 加载预训练ResNet-50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model = models.resnet50(pretrained=True)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model.eval()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# 构造输入张量（batch=1, 3通道, 224×224）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input_tensor = torch.randn(1, 3, 224, 224)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# 统计FLOPs和参数量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flops, params = profile(model, inputs=(input_tensor,))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flops, params = clever_format([flops, params], &apos;%.3f&apos;)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print(f&apos;FLOPs: {flops}&apos;)    # 输出: FLOPs: 4.109G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print(f&apos;Params: {params}&apos;)  # 输出: Params: 25.557M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# 逐层分析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for name, module in model.named_modules():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    if hasattr(module, &apos;weight&apos;) and module.weight is not None: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        p = module.weight.numel()</w:t></w:r></w:p><w:p><w:pPr><w:shd w:fill="F5F5F5" w:val="clear"/><w:spacing w:after="40"/></w:pPr><w:r><w:rPr><w:rFonts w:ascii="Courier New" w:cs="Courier New" w:eastAsia="Courier New" w:hAnsi="Courier New"/><w:color w:val="333333"/><w:sz w:val="20"/><w:szCs w:val="20"/></w:rPr><w:t xml:space="preserve">        print(f&apos;{name}: {p:,} params&apos;)</w:t></w:r></w:p><w:p><w:pPr><w:pStyle w:val="Heading2"/></w:pPr><w:r><w:rPr><w:rFonts w:ascii="Arial" w:cs="Arial" w:eastAsia="Arial" w:hAnsi="Arial"/><w:b/><w:bCs/><w:color w:val="2E5F99"/><w:sz w:val="28"/><w:szCs w:val="28"/></w:rPr><w:t xml:space="preserve">2.5 深度可分离卷积详解</w:t></w:r></w:p><w:p><w:pPr><w:spacing w:after="160"/></w:pPr><w:r><w:rPr><w:rFonts w:ascii="Arial" w:cs="Arial" w:eastAsia="Arial" w:hAnsi="Arial"/><w:sz w:val="24"/><w:szCs w:val="24"/></w:rPr><w:t xml:space="preserve">深度可分离卷积是轻量化CNN设计的核心技术，将标准卷积分解为两步：</w:t></w:r></w:p><w:p><w:pPr><w:pStyle w:val="Heading3"/></w:pPr><w:r><w:rPr><w:rFonts w:ascii="Arial" w:cs="Arial" w:eastAsia="Arial" w:hAnsi="Arial"/><w:b/><w:bCs/><w:color w:val="2E75B6"/><w:sz w:val="24"/><w:szCs w:val="24"/></w:rPr><w:t xml:space="preserve">2.5.1 逐深度卷积（Depthwise Conv）</w:t></w:r></w:p><w:p><w:pPr><w:spacing w:after="160"/></w:pPr><w:r><w:rPr><w:rFonts w:ascii="Arial" w:cs="Arial" w:eastAsia="Arial" w:hAnsi="Arial"/><w:sz w:val="24"/><w:szCs w:val="24"/></w:rPr><w:t xml:space="preserve">对输入的每个通道独立应用一个卷积核，输入输出通道数相同：</w:t></w:r></w:p><w:p><w:pPr><w:spacing w:after="160"/></w:pPr><w:r><w:rPr><w:rFonts w:ascii="Arial" w:cs="Arial" w:eastAsia="Arial" w:hAnsi="Arial"/><w:sz w:val="24"/><w:szCs w:val="24"/></w:rPr><w:t xml:space="preserve">FLOPs(DW) = k × k × C_in × H&apos; × W&apos;</w:t></w:r></w:p><w:p><w:pPr><w:pStyle w:val="Heading3"/></w:pPr><w:r><w:rPr><w:rFonts w:ascii="Arial" w:cs="Arial" w:eastAsia="Arial" w:hAnsi="Arial"/><w:b/><w:bCs/><w:color w:val="2E75B6"/><w:sz w:val="24"/><w:szCs w:val="24"/></w:rPr><w:t xml:space="preserve">2.5.2 逐点卷积（Pointwise Conv）</w:t></w:r></w:p><w:p><w:pPr><w:spacing w:after="160"/></w:pPr><w:r><w:rPr><w:rFonts w:ascii="Arial" w:cs="Arial" w:eastAsia="Arial" w:hAnsi="Arial"/><w:sz w:val="24"/><w:szCs w:val="24"/></w:rPr><w:t xml:space="preserve">使用1×1卷积核进行通道混合：</w:t></w:r></w:p><w:p><w:pPr><w:spacing w:after="160"/></w:pPr><w:r><w:rPr><w:rFonts w:ascii="Arial" w:cs="Arial" w:eastAsia="Arial" w:hAnsi="Arial"/><w:sz w:val="24"/><w:szCs w:val="24"/></w:rPr><w:t xml:space="preserve">FLOPs(PW) = C_in × C_out × H&apos; × W&apos;</w:t></w:r></w:p><w:p><w:pPr><w:pStyle w:val="Heading3"/></w:pPr><w:r><w:rPr><w:rFonts w:ascii="Arial" w:cs="Arial" w:eastAsia="Arial" w:hAnsi="Arial"/><w:b/><w:bCs/><w:color w:val="2E75B6"/><w:sz w:val="24"/><w:szCs w:val="24"/></w:rPr><w:t xml:space="preserve">2.5.3 计算节省比例</w:t></w:r></w:p><w:p><w:pPr><w:spacing w:after="160"/></w:pPr><w:r><w:rPr><w:rFonts w:ascii="Arial" w:cs="Arial" w:eastAsia="Arial" w:hAnsi="Arial"/><w:sz w:val="24"/><w:szCs w:val="24"/></w:rPr><w:t xml:space="preserve">深度可分离卷积相比标准卷积的计算节省比：</w:t></w:r></w:p><w:p><w:pPr><w:spacing w:after="160"/></w:pPr><w:r><w:rPr><w:rFonts w:ascii="Arial" w:cs="Arial" w:eastAsia="Arial" w:hAnsi="Arial"/><w:sz w:val="24"/><w:szCs w:val="24"/></w:rPr><w:t xml:space="preserve">比率 = (k×k×C_in + C_in×C_out) / (k×k×C_in×C_out) ≈ 1/C_out + 1/k²</w:t></w:r></w:p><w:p><w:pPr><w:spacing w:after="160"/></w:pPr><w:r><w:rPr><w:rFonts w:ascii="Arial" w:cs="Arial" w:eastAsia="Arial" w:hAnsi="Arial"/><w:sz w:val="24"/><w:szCs w:val="24"/></w:rPr><w:t xml:space="preserve">当 k=3, C_out=256 时，计算量约为标准卷积的 1/8.9，这是MobileNet高效运行的关键。</w:t></w:r></w:p><w:p><w:pPr><w:spacing w:after="160" w:before="400"/></w:pPr><w:r><w:rPr><w:rFonts w:ascii="Arial" w:cs="Arial" w:eastAsia="Arial" w:hAnsi="Arial"/><w:b/><w:bCs/><w:color w:val="1F3864"/><w:sz w:val="28"/><w:szCs w:val="28"/></w:rPr><w:t xml:space="preserve">本章小结</w:t></w:r></w:p><w:p><w:pPr><w:spacing w:after="160"/></w:pPr><w:r><w:rPr><w:rFonts w:ascii="Arial" w:cs="Arial" w:eastAsia="Arial" w:hAnsi="Arial"/><w:sz w:val="24"/><w:szCs w:val="24"/></w:rPr><w:t xml:space="preserve">本章系统介绍了CNN的基础知识，包括卷积操作原理、核心组件（BN、激活函数、池化层）、经典架构演进（LeNet到MobileNet）以及计算效率分析。深度可分离卷积作为轻量化设计的核心思想，贯穿了后续章节的压缩技术。掌握CNN基础是理解模型剪枝、量化和知识蒸馏的前提。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2026-03-20T15:23:08.010Z</dcterms:created>
  <dcterms:modified xsi:type="dcterms:W3CDTF">2026-03-20T15:23:08.011Z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