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rFonts w:ascii="Arial" w:cs="Arial" w:eastAsia="Arial" w:hAnsi="Arial"/><w:b/><w:bCs/><w:sz w:val="36"/><w:szCs w:val="36"/></w:rPr><w:t xml:space="preserve">第 3 章  模型剪枝</w:t></w:r></w:p><w:p><w:pPr><w:spacing w:after="160"/></w:pPr><w:r><w:rPr><w:rFonts w:ascii="Arial" w:cs="Arial" w:eastAsia="Arial" w:hAnsi="Arial"/><w:sz w:val="24"/><w:szCs w:val="24"/></w:rPr><w:t xml:space="preserve">模型剪枝（Model Pruning）是通过移除神经网络中冗余的权重、神经元或结构单元来减小模型体积和计算量的技术。其灵感来源于神经科学中大脑通过突触修剪提升效率的机制。</w:t></w:r></w:p><w:p><w:pPr><w:pStyle w:val="Heading2"/></w:pPr><w:r><w:rPr><w:rFonts w:ascii="Arial" w:cs="Arial" w:eastAsia="Arial" w:hAnsi="Arial"/><w:b/><w:bCs/><w:sz w:val="28"/><w:szCs w:val="28"/></w:rPr><w:t xml:space="preserve">3.1 剪枝的基本原理</w:t></w:r></w:p><w:p><w:pPr><w:pStyle w:val="Heading3"/></w:pPr><w:r><w:rPr><w:rFonts w:ascii="Arial" w:cs="Arial" w:eastAsia="Arial" w:hAnsi="Arial"/><w:b/><w:bCs/><w:sz w:val="24"/><w:szCs w:val="24"/></w:rPr><w:t xml:space="preserve">3.1.1 权重冗余性假设</w:t></w:r></w:p><w:p><w:pPr><w:spacing w:after="160"/></w:pPr><w:r><w:rPr><w:rFonts w:ascii="Arial" w:cs="Arial" w:eastAsia="Arial" w:hAnsi="Arial"/><w:sz w:val="24"/><w:szCs w:val="24"/></w:rPr><w:t xml:space="preserve">神经网络存在显著的参数冗余性。研究表明，大量参数在训练收敛后绝对值极小，对输出几乎没有贡献。通过Lottery Ticket Hypothesis（彩票假设），Frankle等人证明大型神经网络中存在稀疏的子网络（中奖彩票），这些子网络单独训练可达到相似性能。</w:t></w:r></w:p><w:p><w:pPr><w:pStyle w:val="Heading3"/></w:pPr><w:r><w:rPr><w:rFonts w:ascii="Arial" w:cs="Arial" w:eastAsia="Arial" w:hAnsi="Arial"/><w:b/><w:bCs/><w:sz w:val="24"/><w:szCs w:val="24"/></w:rPr><w:t xml:space="preserve">3.1.2 剪枝的三阶段流程</w:t></w:r></w:p><w:p><w:pPr><w:spacing w:after="160"/></w:pPr><w:r><w:rPr><w:rFonts w:ascii="Arial" w:cs="Arial" w:eastAsia="Arial" w:hAnsi="Arial"/><w:sz w:val="24"/><w:szCs w:val="24"/></w:rPr><w:t xml:space="preserve">标准剪枝流程分为三个阶段：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训练（Train）：在完整数据集上训练得到高精度基础模型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剪枝（Prune）：根据重要性标准移除冗余参数，生成稀疏/小模型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微调（Fine-tune）：在剩余参数上继续训练，恢复剪枝引起的精度损失</w:t></w:r></w:p><w:p><w:pPr><w:spacing w:after="160"/></w:pPr><w:r><w:rPr><w:rFonts w:ascii="Arial" w:cs="Arial" w:eastAsia="Arial" w:hAnsi="Arial"/><w:sz w:val="24"/><w:szCs w:val="24"/></w:rPr><w:t xml:space="preserve">这三个阶段可以迭代进行（Iterative Pruning），逐步提升压缩率而不损失太多精度。</w:t></w:r></w:p><w:p><w:pPr><w:pStyle w:val="Heading2"/></w:pPr><w:r><w:rPr><w:rFonts w:ascii="Arial" w:cs="Arial" w:eastAsia="Arial" w:hAnsi="Arial"/><w:b/><w:bCs/><w:sz w:val="28"/><w:szCs w:val="28"/></w:rPr><w:t xml:space="preserve">3.2 非结构化剪枝</w:t></w:r></w:p><w:p><w:pPr><w:pStyle w:val="Heading3"/></w:pPr><w:r><w:rPr><w:rFonts w:ascii="Arial" w:cs="Arial" w:eastAsia="Arial" w:hAnsi="Arial"/><w:b/><w:bCs/><w:sz w:val="24"/><w:szCs w:val="24"/></w:rPr><w:t xml:space="preserve">3.2.1 基于权重幅度的剪枝</w:t></w:r></w:p><w:p><w:pPr><w:spacing w:after="160"/></w:pPr><w:r><w:rPr><w:rFonts w:ascii="Arial" w:cs="Arial" w:eastAsia="Arial" w:hAnsi="Arial"/><w:sz w:val="24"/><w:szCs w:val="24"/></w:rPr><w:t xml:space="preserve">最简单的剪枝方法：将绝对值小于阈值 τ 的权重直接置为零。</w:t></w:r></w:p><w:p><w:pPr><w:spacing w:after="160"/></w:pPr><w:r><w:rPr><w:rFonts w:ascii="Arial" w:cs="Arial" w:eastAsia="Arial" w:hAnsi="Arial"/><w:sz w:val="24"/><w:szCs w:val="24"/></w:rPr><w:t xml:space="preserve">剪枝准则：w_ij = 0，若 |w_ij| &lt; τ</w:t></w:r></w:p><w:p><w:pPr><w:spacing w:after="160"/></w:pPr><w:r><w:rPr><w:rFonts w:ascii="Arial" w:cs="Arial" w:eastAsia="Arial" w:hAnsi="Arial"/><w:sz w:val="24"/><w:szCs w:val="24"/></w:rPr><w:t xml:space="preserve">优点是实现简单，可达到极高稀疏率（90%以上）；缺点是生成的稀疏矩阵需要专用硬件（如NVIDIA A100的稀疏核）才能获得实际加速。</w:t></w:r></w:p><w:p><w:pPr><w:pStyle w:val="Heading3"/></w:pPr><w:r><w:rPr><w:rFonts w:ascii="Arial" w:cs="Arial" w:eastAsia="Arial" w:hAnsi="Arial"/><w:b/><w:bCs/><w:sz w:val="24"/><w:szCs w:val="24"/></w:rPr><w:t xml:space="preserve">3.2.2 基于梯度的剪枝（OBD）</w:t></w:r></w:p><w:p><w:pPr><w:spacing w:after="160"/></w:pPr><w:r><w:rPr><w:rFonts w:ascii="Arial" w:cs="Arial" w:eastAsia="Arial" w:hAnsi="Arial"/><w:sz w:val="24"/><w:szCs w:val="24"/></w:rPr><w:t xml:space="preserve">Optimal Brain Damage（OBD）方法由LeCun提出，利用二阶梯度信息评估权重重要性：</w:t></w:r></w:p><w:p><w:pPr><w:spacing w:after="160"/></w:pPr><w:r><w:rPr><w:rFonts w:ascii="Arial" w:cs="Arial" w:eastAsia="Arial" w:hAnsi="Arial"/><w:sz w:val="24"/><w:szCs w:val="24"/></w:rPr><w:t xml:space="preserve">saliency(w_i) = (∂²L/∂w_i²) × w_i² / 2</w:t></w:r></w:p><w:p><w:pPr><w:spacing w:after="160"/></w:pPr><w:r><w:rPr><w:rFonts w:ascii="Arial" w:cs="Arial" w:eastAsia="Arial" w:hAnsi="Arial"/><w:sz w:val="24"/><w:szCs w:val="24"/></w:rPr><w:t xml:space="preserve">通过Hessian矩阵的对角元素近似二阶信息，剪枝saliency最低的权重。此方法比幅度剪枝更准确，但计算Hessian开销较大。</w:t></w:r></w:p><w:p><w:pPr><w:pStyle w:val="Heading2"/></w:pPr><w:r><w:rPr><w:rFonts w:ascii="Arial" w:cs="Arial" w:eastAsia="Arial" w:hAnsi="Arial"/><w:b/><w:bCs/><w:sz w:val="28"/><w:szCs w:val="28"/></w:rPr><w:t xml:space="preserve">3.3 结构化剪枝</w:t></w:r></w:p><w:p><w:pPr><w:pStyle w:val="Heading3"/></w:pPr><w:r><w:rPr><w:rFonts w:ascii="Arial" w:cs="Arial" w:eastAsia="Arial" w:hAnsi="Arial"/><w:b/><w:bCs/><w:sz w:val="24"/><w:szCs w:val="24"/></w:rPr><w:t xml:space="preserve">3.3.1 通道剪枝（Channel Pruning）</w:t></w:r></w:p><w:p><w:pPr><w:spacing w:after="160"/></w:pPr><w:r><w:rPr><w:rFonts w:ascii="Arial" w:cs="Arial" w:eastAsia="Arial" w:hAnsi="Arial"/><w:sz w:val="24"/><w:szCs w:val="24"/></w:rPr><w:t xml:space="preserve">结构化剪枝移除整个卷积核或通道，生成的稠密小模型无需专用硬件即可加速。通道剪枝是目前工业界最主流的剪枝方法。</w:t></w:r></w:p><w:p><w:pPr><w:spacing w:after="160"/></w:pPr><w:r><w:rPr><w:rFonts w:ascii="Arial" w:cs="Arial" w:eastAsia="Arial" w:hAnsi="Arial"/><w:sz w:val="24"/><w:szCs w:val="24"/></w:rPr><w:t xml:space="preserve">通道重要性评估方法：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L1/L2范数：∑|w_{i,j}| 或 ∑w_{i,j}²，计算每个输出通道的权重范数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BN缩放因子（γ）：BatchNorm中的缩放参数γ反映通道重要性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激活值统计：基于验证集统计通道激活的均值或方差</w:t></w:r></w:p><w:p><w:pPr><w:pStyle w:val="ListParagraph"/><w:numPr><w:ilvl w:val="0"/><w:numId w:val="2"/></w:numPr><w:spacing w:after="80"/></w:pPr><w:r><w:rPr><w:rFonts w:ascii="Arial" w:cs="Arial" w:eastAsia="Arial" w:hAnsi="Arial"/><w:sz w:val="24"/><w:szCs w:val="24"/></w:rPr><w:t xml:space="preserve">Taylor展开：基于梯度×激活的一阶Taylor近似评估移除代价</w:t></w:r></w:p><w:p><w:pPr><w:pStyle w:val="Heading3"/></w:pPr><w:r><w:rPr><w:rFonts w:ascii="Arial" w:cs="Arial" w:eastAsia="Arial" w:hAnsi="Arial"/><w:b/><w:bCs/><w:sz w:val="24"/><w:szCs w:val="24"/></w:rPr><w:t xml:space="preserve">3.3.2 基于BN的通道剪枝（Network Slimming）</w:t></w:r></w:p><w:p><w:pPr><w:spacing w:after="160"/></w:pPr><w:r><w:rPr><w:rFonts w:ascii="Arial" w:cs="Arial" w:eastAsia="Arial" w:hAnsi="Arial"/><w:sz w:val="24"/><w:szCs w:val="24"/></w:rPr><w:t xml:space="preserve">Network Slimming是经典的通道剪枝方法，在BN的缩放因子γ上加L1正则化，训练后直接剪掉γ接近0的通道：</w:t></w:r></w:p><w:p><w:pPr><w:spacing w:after="160"/></w:pPr><w:r><w:rPr><w:rFonts w:ascii="Arial" w:cs="Arial" w:eastAsia="Arial" w:hAnsi="Arial"/><w:sz w:val="24"/><w:szCs w:val="24"/></w:rPr><w:t xml:space="preserve">损失函数 = L_CE + λ·∑|γ_i|</w:t></w:r></w:p><w:p><w:pPr><w:spacing w:after="160"/></w:pPr><w:r><w:rPr><w:rFonts w:ascii="Arial" w:cs="Arial" w:eastAsia="Arial" w:hAnsi="Arial"/><w:sz w:val="24"/><w:szCs w:val="24"/></w:rPr><w:t xml:space="preserve">训练完成后，对所有层的γ全局排序，剪掉最小的x%即得到压缩模型。</w:t></w:r></w:p><w:p><w:pPr><w:pStyle w:val="Heading2"/></w:pPr><w:r><w:rPr><w:rFonts w:ascii="Arial" w:cs="Arial" w:eastAsia="Arial" w:hAnsi="Arial"/><w:b/><w:bCs/><w:sz w:val="28"/><w:szCs w:val="28"/></w:rPr><w:t xml:space="preserve">3.4 操作Demo：通道剪枝实践</w:t></w:r></w:p><w:p><w:pPr><w:pStyle w:val="Heading3"/></w:pPr><w:r><w:rPr><w:rFonts w:ascii="Arial" w:cs="Arial" w:eastAsia="Arial" w:hAnsi="Arial"/><w:b/><w:bCs/><w:sz w:val="24"/><w:szCs w:val="24"/></w:rPr><w:t xml:space="preserve">3.4.1 环境准备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pip install torch torchvision torch-pruning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pStyle w:val="Heading3"/></w:pPr><w:r><w:rPr><w:rFonts w:ascii="Arial" w:cs="Arial" w:eastAsia="Arial" w:hAnsi="Arial"/><w:b/><w:bCs/><w:sz w:val="24"/><w:szCs w:val="24"/></w:rPr><w:t xml:space="preserve">3.4.2 使用torch-pruning进行通道剪枝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import torch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import torch.nn as nn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import torchvision.models as models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import torch_pruning as tp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# 1. 加载预训练模型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model = models.resnet18(pretrained=True)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model.eval()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# 2. 定义剪枝器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example_inputs = torch.randn(1, 3, 224, 224)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imp = tp.importance.MagnitudeImportance(p=2)  # L2范数重要性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pruner = tp.pruner.MagnitudePruner(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model,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example_inputs=example_inputs,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importance=imp,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ch_sparsity=0.5,        # 剪掉50%的通道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root_module_types=[nn.Conv2d, nn.Linear],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ignored_layers=[model.fc],  # 保留最后的分类层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# 3. 执行剪枝（单步）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base_macs, base_params = tp.utils.count_ops_and_params(model, example_inputs)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pruner.step()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macs, params = tp.utils.count_ops_and_params(model, example_inputs)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print(f&apos;剪枝前: MACs={base_macs/1e9:.2f}G, Params={base_params/1e6:.2f}M&apos;)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print(f&apos;剪枝后: MACs={macs/1e9:.2f}G, Params={params/1e6:.2f}M&apos;)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print(f&apos;压缩率: {params/base_params:.2%}&apos;)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pStyle w:val="Heading3"/></w:pPr><w:r><w:rPr><w:rFonts w:ascii="Arial" w:cs="Arial" w:eastAsia="Arial" w:hAnsi="Arial"/><w:b/><w:bCs/><w:sz w:val="24"/><w:szCs w:val="24"/></w:rPr><w:t xml:space="preserve">3.4.3 微调恢复精度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# 4. 微调剪枝后的模型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optimizer = torch.optim.SGD(model.parameters(), lr=0.01, momentum=0.9)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criterion = nn.CrossEntropyLoss()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model.train()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for epoch in range(10):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for images, labels in train_loader: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    optimizer.zero_grad()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    outputs = model(images)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    loss = criterion(outputs, labels)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    loss.backward()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    optimizer.step()</w:t></w:r></w:p><w:p><w:pPr><w:shd w:fill="F4F6F8" w:val="clear"/><w:spacing w:after="40"/><w:ind w:left="360"/></w:pPr><w:r><w:rPr><w:rFonts w:ascii="Courier New" w:cs="Courier New" w:eastAsia="Courier New" w:hAnsi="Courier New"/><w:sz w:val="20"/><w:szCs w:val="20"/></w:rPr><w:t xml:space="preserve">    print(f&apos;Epoch {epoch+1}: loss={loss.item():.4f}&apos;)</w:t></w:r></w:p><w:p><w:pPr><w:pStyle w:val="Heading2"/></w:pPr><w:r><w:rPr><w:rFonts w:ascii="Arial" w:cs="Arial" w:eastAsia="Arial" w:hAnsi="Arial"/><w:b/><w:bCs/><w:sz w:val="28"/><w:szCs w:val="28"/></w:rPr><w:t xml:space="preserve">3.5 剪枝方法对比与选择指南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800"/><w:gridCol w:w="1800"/><w:gridCol w:w="1800"/><w:gridCol w:w="1626"/></w:tblGrid><w:tr><0/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幅度剪枝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极高(&gt;90%)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中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需稀疏硬件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学术研究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通道剪枝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中(40-70%)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低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通用硬件可用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工业部署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层剪枝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低(20-40%)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低-中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良好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shd w:fill="E8F0F9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超深网络优化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结构搜索剪枝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高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极低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优秀</w:t></w:r></w:p></w:tc><w:tc><w:tcPr><w:tcW w:type="dxa" w:w="162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2"/><w:szCs w:val="22"/></w:rPr><w:t xml:space="preserve">自动化流程</w:t></w:r></w:p></w:tc></w:tr></w:tbl><w:p><w:pPr><w:spacing w:after="200"/></w:pPr></w:p><w:p><w:pPr><w:pStyle w:val="Heading2"/></w:pPr><w:r><w:rPr><w:rFonts w:ascii="Arial" w:cs="Arial" w:eastAsia="Arial" w:hAnsi="Arial"/><w:b/><w:bCs/><w:sz w:val="28"/><w:szCs w:val="28"/></w:rPr><w:t xml:space="preserve">3.6 前沿进展</w:t></w:r></w:p><w:p><w:pPr><w:pStyle w:val="Heading3"/></w:pPr><w:r><w:rPr><w:rFonts w:ascii="Arial" w:cs="Arial" w:eastAsia="Arial" w:hAnsi="Arial"/><w:b/><w:bCs/><w:sz w:val="24"/><w:szCs w:val="24"/></w:rPr><w:t xml:space="preserve">3.6.1 动态稀疏训练（Sparse Training）</w:t></w:r></w:p><w:p><w:pPr><w:spacing w:after="160"/></w:pPr><w:r><w:rPr><w:rFonts w:ascii="Arial" w:cs="Arial" w:eastAsia="Arial" w:hAnsi="Arial"/><w:sz w:val="24"/><w:szCs w:val="24"/></w:rPr><w:t xml:space="preserve">传统剪枝需要预训练完整模型，开销巨大。动态稀疏训练（如RigL、SNIP）在训练过程中同步进行剪枝与重新激活，无需完整模型即可直接训练稀疏网络，将训练成本降低50%以上。</w:t></w:r></w:p><w:p><w:pPr><w:pStyle w:val="Heading3"/></w:pPr><w:r><w:rPr><w:rFonts w:ascii="Arial" w:cs="Arial" w:eastAsia="Arial" w:hAnsi="Arial"/><w:b/><w:bCs/><w:sz w:val="24"/><w:szCs w:val="24"/></w:rPr><w:t xml:space="preserve">3.6.2 彩票假设（Lottery Ticket Hypothesis）</w:t></w:r></w:p><w:p><w:pPr><w:spacing w:after="160"/></w:pPr><w:r><w:rPr><w:rFonts w:ascii="Arial" w:cs="Arial" w:eastAsia="Arial" w:hAnsi="Arial"/><w:sz w:val="24"/><w:szCs w:val="24"/></w:rPr><w:t xml:space="preserve">彩票假设提出大型网络中存在稀疏的&apos;中奖子网络&apos;，使用原始初始化参数可以以相同或更低的迭代次数达到相同精度。这为从头训练小模型提供了理论支持。</w:t></w:r></w:p><w:p><w:pPr><w:spacing w:after="160" w:before="400"/></w:pPr><w:r><w:rPr><w:rFonts w:ascii="Arial" w:cs="Arial" w:eastAsia="Arial" w:hAnsi="Arial"/><w:b/><w:bCs/><w:color w:val="1F3864"/><w:sz w:val="28"/><w:szCs w:val="28"/></w:rPr><w:t xml:space="preserve">本章小结</w:t></w:r></w:p><w:p><w:pPr><w:spacing w:after="160"/></w:pPr><w:r><w:rPr><w:rFonts w:ascii="Arial" w:cs="Arial" w:eastAsia="Arial" w:hAnsi="Arial"/><w:sz w:val="24"/><w:szCs w:val="24"/></w:rPr><w:t xml:space="preserve">本章系统介绍了模型剪枝的原理与实践，从权重冗余性假设到三阶段剪枝流程，从非结构化幅度剪枝到结构化通道剪枝，并通过torch-pruning库提供了完整的代码示例。结构化通道剪枝因其在通用硬件上的实际加速效果，成为工业部署的首选。下一章将介绍模型量化技术，与剪枝互补使用可获得更高压缩比。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2026-03-20T15:25:27.638Z</dcterms:created>
  <dcterms:modified xsi:type="dcterms:W3CDTF">2026-03-20T15:25:27.640Z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