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第3章：推理大模型主流训练思路介绍</w:t>
      </w:r>
    </w:p>
    <w:p>
      <w:pPr>
        <w:spacing w:after="160"/>
      </w:pPr>
      <w:r>
        <w:t xml:space="preserve">本章系统梳理推理增强型大语言模型的主流训练范式，为理解 DeepSeek R1 的技术路线奠定基础。</w:t>
      </w:r>
    </w:p>
    <w:p>
      <w:pPr>
        <w:spacing w:after="200"/>
      </w:pPr>
    </w:p>
    <w:p>
      <w:pPr>
        <w:pStyle w:val="Heading2"/>
      </w:pPr>
      <w:r>
        <w:t xml:space="preserve">3.1 推理能力的本质</w:t>
      </w:r>
    </w:p>
    <w:p>
      <w:pPr>
        <w:spacing w:after="160"/>
      </w:pPr>
      <w:r>
        <w:t xml:space="preserve">推理（Reasoning）能力是指模型对复杂问题进行多步骤逻辑分析、规划与求解的能力，包括数学推理、代码生成、科学问答等。与记忆不同，推理需要模型具备泛化的逻辑结构。</w:t>
      </w:r>
    </w:p>
    <w:p>
      <w:pPr>
        <w:spacing w:after="200"/>
      </w:pPr>
    </w:p>
    <w:p>
      <w:pPr>
        <w:pStyle w:val="Heading2"/>
      </w:pPr>
      <w:r>
        <w:t xml:space="preserve">3.2 思维链（Chain-of-Thought）训练</w:t>
      </w:r>
    </w:p>
    <w:p>
      <w:pPr>
        <w:spacing w:after="160"/>
      </w:pPr>
      <w:r>
        <w:t xml:space="preserve">CoT 训练通过在训练数据中显式包含推理过程，使模型学会边想边答。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CoT 变体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核心思想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CoT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训练数据包含逐步推理过程，监督微调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Zero-shot CoT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推理时添加 Let us think step by step 提示词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Self-consistency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多次采样 CoT，取多数答案作为最终结果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of Thought (ToT)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以树状结构探索多条推理路径，回溯选优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of Thought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将推理步骤转换为可执行代码进行验证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基于强化学习的训练（RLHF / RLVR）</w:t>
      </w:r>
    </w:p>
    <w:p>
      <w:pPr>
        <w:spacing w:after="160"/>
      </w:pPr>
      <w:r>
        <w:t xml:space="preserve">强化学习范式通过奖励信号对模型输出进行优化，是 DeepSeek-R1-Zero 的核心训练方法：</w:t>
      </w:r>
    </w:p>
    <w:p>
      <w:pPr>
        <w:pStyle w:val="Heading3"/>
      </w:pPr>
      <w:r>
        <w:t xml:space="preserve">3.3.1 RLHF（人类反馈强化学习）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训练奖励模型（Reward Model）对人类偏好打分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使用 PPO 算法以奖励模型为信号优化语言模型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代表作：InstructGPT, ChatGPT, Llama 2 Chat</w:t>
      </w:r>
    </w:p>
    <w:p>
      <w:pPr>
        <w:spacing w:after="200"/>
      </w:pPr>
    </w:p>
    <w:p>
      <w:pPr>
        <w:pStyle w:val="Heading3"/>
      </w:pPr>
      <w:r>
        <w:t xml:space="preserve">3.3.2 GRPO（Group Relative Policy Optimization）</w:t>
      </w:r>
    </w:p>
    <w:p>
      <w:pPr>
        <w:spacing w:after="160"/>
      </w:pPr>
      <w:r>
        <w:t xml:space="preserve">DeepSeek 提出的改进算法，相比 PPO 无需独立价值网络，训练更稳定：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GRPO 核心思想伪代码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question in math_dataset: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对同一问题采样 G 个输出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outputs = [model.generate(question) for _ in range(G)]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计算每个输出的奖励（基于规则：答案正确=+1, 格式正确=+0.1）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rewards = [reward_fn(o, answer) for o in outputs]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归一化奖励，计算相对优势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advantages = normalize(rewards)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使用 PPO-clip 风格更新策略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loss = -mean(advantages * log_prob(outputs))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optimizer.step(loss)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DeepSeek-R1 的四阶段训练流程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冷启动 SFT：用少量高质量 CoT 数据（数千条）微调基础模型，帮助模型建立输出格式。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推理导向 RL：以 GRPO 在大规模数学/代码问题上进行强化学习，激发深度推理。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拒绝采样 + SFT：从 RL 模型采样高质量样本，过滤低质答案，混合通用数据再次 SFT。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对齐 RL：加入人类偏好奖励信号，提升模型安全性与有用性。</w:t>
      </w:r>
    </w:p>
    <w:p>
      <w:pPr>
        <w:spacing w:after="200"/>
      </w:pPr>
    </w:p>
    <w:p>
      <w:pPr>
        <w:pStyle w:val="Heading2"/>
      </w:pPr>
      <w:r>
        <w:t xml:space="preserve">3.5 奖励设计原则</w:t>
      </w:r>
    </w:p>
    <w:p>
      <w:pPr>
        <w:spacing w:after="160"/>
      </w:pPr>
      <w:r>
        <w:t xml:space="preserve">DeepSeek-R1 使用基于规则（Rule-based）的奖励，避免奖励模型的幻觉问题：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准确性奖励：数学题答案正确得 +1，错误得 -1；代码题通过测试用例得分。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格式奖励：输出包含 &lt;think&gt;...&lt;/think&gt; 结构得额外分，鼓励显式推理。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语言一致性惩罚：推理语言与问题语言不一致时施加惩罚。</w:t>
      </w:r>
    </w:p>
    <w:p>
      <w:pPr>
        <w:spacing w:after="200"/>
      </w:pPr>
    </w:p>
    <w:p>
      <w:pPr>
        <w:pStyle w:val="Heading2"/>
      </w:pPr>
      <w:r>
        <w:t xml:space="preserve">3.6 训练范式对比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训练方法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优劣分析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纯 SFT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简单高效，但受限于训练数据质量和多样性上限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RLHF (PPO)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效果好，但需要大量人类标注和稳定奖励模型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GRPO (Rule-based)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无需人类标注，稳定高效，适合可验证任务（数学/代码）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蒸馏 SFT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成本最低，适合资源受限场景，效果接近教师模型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2026-03-20T15:20:38.118Z</dcterms:created>
  <dcterms:modified xsi:type="dcterms:W3CDTF">2026-03-20T15:20:38.118Z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