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pycomm3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ARP Poisoning &amp; False CIP Tag Injection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pycomm3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D (IT)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Modbus-based SCADA systems. Phase 0 passively sniffs HMI→PLC traffic to build a request-response database. Phase 1 performs ARP poisoning,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Phase 0 discovers CIP tag names via pycomm3’s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gained a foothold on the OT LAN (Zone B) via a compromised SCADA workstation or rogue device.</w:t>
      </w:r>
    </w:p>
    <w:p>
      <w:pPr>
        <w:pStyle w:val="ListParagraph"/>
        <w:numPr>
          <w:ilvl w:val="0"/>
          <w:numId w:val="2"/>
        </w:numPr>
        <w:spacing w:before="40" w:after="40" w:line="260"/>
      </w:pPr>
      <w:r>
        <w:rPr>
          <w:rFonts w:ascii="Arial" w:cs="Arial" w:eastAsia="Arial" w:hAnsi="Arial"/>
          <w:sz w:val="22"/>
          <w:szCs w:val="22"/>
        </w:rPr>
        <w:t xml:space="preserve">Passive sniffing: can capture EtherNet/IP traffic between HMI and PLC1.</w:t>
      </w:r>
    </w:p>
    <w:p>
      <w:pPr>
        <w:pStyle w:val="ListParagraph"/>
        <w:numPr>
          <w:ilvl w:val="0"/>
          <w:numId w:val="2"/>
        </w:numPr>
        <w:spacing w:before="40" w:after="40" w:line="260"/>
      </w:pPr>
      <w:r>
        <w:rPr>
          <w:rFonts w:ascii="Arial" w:cs="Arial" w:eastAsia="Arial" w:hAnsi="Arial"/>
          <w:sz w:val="22"/>
          <w:szCs w:val="22"/>
        </w:rPr>
        <w:t xml:space="preserve">ARP poisoning: can perform Layer 2 MITM on the OT subnet.</w:t>
      </w:r>
    </w:p>
    <w:p>
      <w:pPr>
        <w:pStyle w:val="ListParagraph"/>
        <w:numPr>
          <w:ilvl w:val="0"/>
          <w:numId w:val="2"/>
        </w:numPr>
        <w:spacing w:before="40" w:after="40" w:line="260"/>
      </w:pPr>
      <w:r>
        <w:rPr>
          <w:rFonts w:ascii="Arial" w:cs="Arial" w:eastAsia="Arial" w:hAnsi="Arial"/>
          <w:sz w:val="22"/>
          <w:szCs w:val="22"/>
        </w:rPr>
        <w:t xml:space="preserve">CIP write access: EtherNet/IP on SWaT PLC1 has no authentication — any device on the subnet can issue CIP tag writes.</w:t>
      </w:r>
    </w:p>
    <w:p>
      <w:pPr>
        <w:pStyle w:val="ListParagraph"/>
        <w:numPr>
          <w:ilvl w:val="0"/>
          <w:numId w:val="2"/>
        </w:numPr>
        <w:spacing w:before="40" w:after="40" w:line="260"/>
      </w:pPr>
      <w:r>
        <w:rPr>
          <w:rFonts w:ascii="Arial" w:cs="Arial" w:eastAsia="Arial" w:hAnsi="Arial"/>
          <w:sz w:val="22"/>
          <w:szCs w:val="22"/>
        </w:rPr>
        <w:t xml:space="preserve">Tag discovery: uses pycomm3 get_tag_list() to enumerate PLC tags without Studio 5000.</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D (IT)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workstation phishing</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passive EtherNet/IP packet capture via Scapy, and active tag enumeration via pycomm3. Tag discovery uses LogixDriver.get_tag_list()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pycomm3 import LogixDriver</w:t>
      </w:r>
    </w:p>
    <w:p>
      <w:pPr>
        <w:shd w:fill="F0F0F0" w:val="clear"/>
        <w:spacing w:before="40" w:after="40"/>
        <w:ind w:left="360"/>
      </w:pPr>
      <w:r>
        <w:rPr>
          <w:rFonts w:ascii="Courier New" w:cs="Courier New" w:eastAsia="Courier New" w:hAnsi="Courier New"/>
          <w:color w:val="1A1A1A"/>
          <w:sz w:val="18"/>
          <w:szCs w:val="18"/>
        </w:rPr>
        <w:t xml:space="preserve">with LogixDriver('192.168.1.10')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ARP Poisoning &amp; False CIP Tag Injection</w:t>
      </w:r>
    </w:p>
    <w:p>
      <w:pPr>
        <w:spacing w:before="80" w:after="80" w:line="276"/>
      </w:pPr>
      <w:r>
        <w:rPr>
          <w:rFonts w:ascii="Arial" w:cs="Arial" w:eastAsia="Arial" w:hAnsi="Arial"/>
          <w:sz w:val="22"/>
          <w:szCs w:val="22"/>
        </w:rPr>
        <w:t xml:space="preserve">Phase 1 (phase1_inject.py) runs three concurrent threads. Thread 1 — ARP Poison: Scapy sends gratuitous ARP replies every 1.5 seconds, associating PLC1’s IP with the attacker’s MAC and vice versa. Thread 2 — CIP Tag Write: pycomm3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HMI_MV101:O.Data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HMI_P101:O.Data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HMI_P102:O.Data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pycomm3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pycomm3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pycomm3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P101=OFF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Modbus TCP.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(HMI_MV101:O.Data)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r>
        <w:br w:type="page"/>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attack-defense-recovery cycle on the SWaT testbed targeting Allen-Bradley ControlLogix PLC1 at 192.168.1.10 via EtherNet/IP. The combined attack (stealthy CIP false tag injection + adversarial ML evasion) successfully evades a standalone ML anomaly detector. The hybrid defense (physics invariants + reconstruction AE + weighted fusion) detects the attack in 1–6 seconds regardless of ML evasion, exploiting the fundamental constraint that physical invariants cannot be violated by sensor-level perturbations. The five-step shallow recovery pipeline restores safe operation within 15 seconds.</w:t>
      </w:r>
    </w:p>
    <w:p>
      <w:pPr>
        <w:spacing w:before="80" w:after="80" w:line="276"/>
      </w:pPr>
      <w:r>
        <w:rPr>
          <w:rFonts w:ascii="Arial" w:cs="Arial" w:eastAsia="Arial" w:hAnsi="Arial"/>
          <w:sz w:val="22"/>
          <w:szCs w:val="22"/>
        </w:rPr>
        <w:t xml:space="preserve">The core insight is the attacker’s dilemma: evasion of the ML layer requires sensor perturbations that are physically incompatible with the actuator manipulation needed to achieve the attack goal. This suggests hybrid physics+ML defenses are a robust class of ICS security mechanism, with process invariant completeness and secure state estimation as the key open research challenges.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