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20"/>
        <w:jc w:val="center"/>
        <w:rPr/>
      </w:pPr>
      <w:bookmarkStart w:id="0" w:name="_Hlk211351021"/>
      <w:bookmarkEnd w:id="0"/>
      <w:r>
        <w:rPr>
          <w:b/>
          <w:color w:val="000000"/>
          <w:sz w:val="28"/>
        </w:rPr>
        <w:t>МИНИСТЕРСТВО НАУКИ И ВЫСШЕГО ОБРАЗОВАНИЯ</w:t>
      </w:r>
    </w:p>
    <w:p>
      <w:pPr>
        <w:pStyle w:val="Normal"/>
        <w:spacing w:lineRule="auto" w:line="259" w:before="0" w:after="20"/>
        <w:jc w:val="center"/>
        <w:rPr/>
      </w:pPr>
      <w:r>
        <w:rPr>
          <w:b/>
          <w:color w:val="000000"/>
          <w:sz w:val="28"/>
        </w:rPr>
        <w:t>РОССИЙСКОЙ ФЕДЕРАЦИИ</w:t>
      </w:r>
    </w:p>
    <w:p>
      <w:pPr>
        <w:pStyle w:val="Normal"/>
        <w:spacing w:lineRule="auto" w:line="259" w:before="0" w:after="20"/>
        <w:ind w:hanging="0" w:start="-142"/>
        <w:rPr/>
      </w:pPr>
      <w:r>
        <w:rPr>
          <w:color w:val="000000"/>
          <w:sz w:val="28"/>
        </w:rPr>
        <w:t>ФЕДЕРАЛЬНОЕ ГОСУДАРСТВЕННОЕ БЮДЖЕТНОЕ ОБРАЗОВАТЕЛЬНОЕ</w:t>
      </w:r>
    </w:p>
    <w:p>
      <w:pPr>
        <w:pStyle w:val="Normal"/>
        <w:spacing w:lineRule="auto" w:line="264" w:before="0" w:after="13"/>
        <w:jc w:val="center"/>
        <w:rPr/>
      </w:pPr>
      <w:r>
        <w:rPr>
          <w:color w:val="000000"/>
          <w:sz w:val="28"/>
        </w:rPr>
        <w:t>УЧРЕЖДЕНИЕ ВЫСШЕГО ОБРАЗОВАНИЯ</w:t>
      </w:r>
    </w:p>
    <w:p>
      <w:pPr>
        <w:pStyle w:val="Normal"/>
        <w:spacing w:lineRule="auto" w:line="259" w:before="0" w:after="20"/>
        <w:jc w:val="center"/>
        <w:rPr/>
      </w:pPr>
      <w:r>
        <w:rPr>
          <w:b/>
          <w:color w:val="000000"/>
          <w:sz w:val="28"/>
        </w:rPr>
        <w:t>МОСКОВСКИЙ АВИАЦИОННЫЙ ИНСТИТУТ</w:t>
      </w:r>
    </w:p>
    <w:p>
      <w:pPr>
        <w:pStyle w:val="Normal"/>
        <w:spacing w:lineRule="auto" w:line="264" w:before="0" w:after="13"/>
        <w:jc w:val="center"/>
        <w:rPr/>
      </w:pPr>
      <w:r>
        <w:rPr>
          <w:color w:val="000000"/>
          <w:sz w:val="28"/>
        </w:rPr>
        <w:t>(национальный исследовательский университет)</w:t>
      </w:r>
    </w:p>
    <w:p>
      <w:pPr>
        <w:pStyle w:val="Normal"/>
        <w:spacing w:lineRule="auto" w:line="264" w:before="0" w:after="2235"/>
        <w:jc w:val="center"/>
        <w:rPr/>
      </w:pPr>
      <w:r>
        <w:rPr>
          <w:color w:val="000000"/>
          <w:sz w:val="28"/>
        </w:rPr>
        <w:t>Институт №8 «Информационные технологии и прикладная математика»</w:t>
      </w:r>
    </w:p>
    <w:p>
      <w:pPr>
        <w:pStyle w:val="Normal"/>
        <w:spacing w:lineRule="auto" w:line="259" w:before="0" w:after="20"/>
        <w:jc w:val="center"/>
        <w:rPr/>
      </w:pPr>
      <w:r>
        <w:rPr>
          <w:b/>
          <w:color w:val="000000"/>
          <w:sz w:val="28"/>
        </w:rPr>
        <w:t>Проект по курсу</w:t>
      </w:r>
    </w:p>
    <w:p>
      <w:pPr>
        <w:pStyle w:val="Normal"/>
        <w:spacing w:lineRule="auto" w:line="550" w:before="0" w:after="1444"/>
        <w:ind w:hanging="225" w:start="225" w:end="-70"/>
        <w:jc w:val="center"/>
        <w:rPr/>
      </w:pPr>
      <w:r>
        <w:rPr>
          <w:b/>
          <w:color w:val="000000"/>
          <w:sz w:val="28"/>
        </w:rPr>
        <w:t>“</w:t>
      </w:r>
      <w:r>
        <w:rPr>
          <w:b/>
          <w:color w:val="000000"/>
          <w:sz w:val="28"/>
        </w:rPr>
        <w:t xml:space="preserve">Введение в авиационную и ракетно-космическую технику” 1 семестр на тему: “Вывод спутника на орбиту Земли с помощью </w:t>
      </w:r>
      <w:r>
        <w:rPr>
          <w:b/>
          <w:color w:val="000000"/>
          <w:sz w:val="28"/>
          <w:lang w:val="en-US"/>
        </w:rPr>
        <w:t>Falcon</w:t>
      </w:r>
      <w:r>
        <w:rPr>
          <w:b/>
          <w:color w:val="000000"/>
          <w:sz w:val="28"/>
        </w:rPr>
        <w:t xml:space="preserve"> 9”</w:t>
      </w:r>
    </w:p>
    <w:p>
      <w:pPr>
        <w:pStyle w:val="Normal"/>
        <w:spacing w:lineRule="auto" w:line="262" w:before="0" w:after="16"/>
        <w:ind w:hanging="10" w:start="10" w:end="-15"/>
        <w:jc w:val="end"/>
        <w:rPr>
          <w:color w:val="000000"/>
        </w:rPr>
      </w:pPr>
      <w:r>
        <w:rPr>
          <w:color w:val="000000"/>
        </w:rPr>
        <w:t>Студенты: Кузьмин Д.А.,</w:t>
      </w:r>
    </w:p>
    <w:p>
      <w:pPr>
        <w:pStyle w:val="Normal"/>
        <w:spacing w:lineRule="auto" w:line="262" w:before="0" w:after="16"/>
        <w:ind w:hanging="10" w:start="10" w:end="-15"/>
        <w:jc w:val="end"/>
        <w:rPr>
          <w:color w:val="000000"/>
        </w:rPr>
      </w:pPr>
      <w:r>
        <w:rPr>
          <w:color w:val="000000"/>
        </w:rPr>
        <w:t>Никитин А.А.,</w:t>
      </w:r>
    </w:p>
    <w:p>
      <w:pPr>
        <w:pStyle w:val="Normal"/>
        <w:spacing w:lineRule="auto" w:line="262" w:before="0" w:after="16"/>
        <w:ind w:hanging="10" w:start="10" w:end="-15"/>
        <w:jc w:val="end"/>
        <w:rPr>
          <w:color w:val="000000"/>
        </w:rPr>
      </w:pPr>
      <w:r>
        <w:rPr>
          <w:color w:val="000000"/>
        </w:rPr>
        <w:t>Нкунку А. Г.</w:t>
      </w:r>
    </w:p>
    <w:p>
      <w:pPr>
        <w:pStyle w:val="Normal"/>
        <w:spacing w:lineRule="auto" w:line="262" w:before="0" w:after="333"/>
        <w:ind w:hanging="10" w:start="10" w:end="-15"/>
        <w:jc w:val="end"/>
        <w:rPr/>
      </w:pPr>
      <w:r>
        <w:rPr/>
      </w:r>
    </w:p>
    <w:p>
      <w:pPr>
        <w:pStyle w:val="Normal"/>
        <w:spacing w:lineRule="auto" w:line="262" w:before="0" w:after="16"/>
        <w:ind w:hanging="10" w:start="10" w:end="-15"/>
        <w:jc w:val="end"/>
        <w:rPr/>
      </w:pPr>
      <w:r>
        <w:rPr>
          <w:color w:val="000000"/>
        </w:rPr>
        <w:t>Группа: М8О-110БВ-25</w:t>
      </w:r>
    </w:p>
    <w:p>
      <w:pPr>
        <w:pStyle w:val="Normal"/>
        <w:spacing w:lineRule="auto" w:line="262" w:before="0" w:after="333"/>
        <w:ind w:hanging="10" w:start="10" w:end="-15"/>
        <w:jc w:val="end"/>
        <w:rPr/>
      </w:pPr>
      <w:r>
        <w:rPr/>
      </w:r>
    </w:p>
    <w:p>
      <w:pPr>
        <w:pStyle w:val="Normal"/>
        <w:spacing w:lineRule="auto" w:line="262" w:before="0" w:after="16"/>
        <w:ind w:hanging="10" w:start="10" w:end="-15"/>
        <w:jc w:val="end"/>
        <w:rPr/>
      </w:pPr>
      <w:r>
        <w:rPr>
          <w:color w:val="000000"/>
        </w:rPr>
        <w:t>Руководитель: Тимохин Максим Юрьевич</w:t>
      </w:r>
    </w:p>
    <w:p>
      <w:pPr>
        <w:pStyle w:val="Normal"/>
        <w:spacing w:lineRule="auto" w:line="262" w:before="0" w:after="333"/>
        <w:ind w:hanging="10" w:start="10" w:end="-15"/>
        <w:rPr/>
      </w:pPr>
      <w:r>
        <w:rPr/>
      </w:r>
    </w:p>
    <w:p>
      <w:pPr>
        <w:pStyle w:val="Normal"/>
        <w:spacing w:lineRule="auto" w:line="264" w:before="0" w:after="46"/>
        <w:ind w:hanging="240" w:start="7572" w:end="792"/>
        <w:rPr/>
      </w:pPr>
      <w:r>
        <w:rPr>
          <w:color w:val="000000"/>
        </w:rPr>
        <w:t>Оценка: Дата:</w:t>
      </w:r>
    </w:p>
    <w:p>
      <w:pPr>
        <w:pStyle w:val="Normal"/>
        <w:spacing w:lineRule="auto" w:line="264" w:before="0" w:after="1011"/>
        <w:ind w:hanging="10" w:start="5476"/>
        <w:rPr/>
      </w:pPr>
      <w:r>
        <w:rPr>
          <w:color w:val="000000"/>
        </w:rPr>
        <w:t xml:space="preserve">  </w:t>
      </w:r>
      <w:r>
        <w:rPr>
          <w:color w:val="000000"/>
        </w:rPr>
        <w:t>Подпись преподавателя:</w:t>
      </w:r>
    </w:p>
    <w:p>
      <w:pPr>
        <w:pStyle w:val="Normal"/>
        <w:spacing w:lineRule="auto" w:line="264" w:before="0" w:after="528"/>
        <w:ind w:hanging="10" w:start="50" w:end="40"/>
        <w:jc w:val="center"/>
        <w:rPr>
          <w:color w:val="000000"/>
        </w:rPr>
      </w:pPr>
      <w:r>
        <w:rPr>
          <w:color w:val="000000"/>
        </w:rPr>
        <w:t>Москва 2025</w:t>
      </w:r>
    </w:p>
    <w:sdt>
      <w:sdtPr>
        <w:docPartObj>
          <w:docPartGallery w:val="Table of Contents"/>
          <w:docPartUnique w:val="true"/>
        </w:docPartObj>
      </w:sdtPr>
      <w:sdtContent>
        <w:p>
          <w:pPr>
            <w:pStyle w:val="Normal"/>
            <w:rPr/>
          </w:pPr>
          <w:bookmarkStart w:id="1" w:name="_Toc217430843"/>
          <w:bookmarkEnd w:id="1"/>
          <w:r>
            <w:rPr>
              <w:rStyle w:val="1"/>
              <w:szCs w:val="28"/>
            </w:rPr>
            <w:t>Оглавление</w:t>
          </w:r>
        </w:p>
      </w:sdtContent>
    </w:sdt>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297">
        <w:r>
          <w:rPr>
            <w:rStyle w:val="IndexLink"/>
          </w:rPr>
          <w:t>1. Введение</w:t>
        </w:r>
        <w:r>
          <w:rPr>
            <w:webHidden/>
          </w:rPr>
          <w:fldChar w:fldCharType="begin"/>
        </w:r>
        <w:r>
          <w:rPr>
            <w:webHidden/>
          </w:rPr>
          <w:instrText xml:space="preserve">PAGEREF _Toc217468297 \h</w:instrText>
        </w:r>
        <w:r>
          <w:rPr>
            <w:webHidden/>
          </w:rPr>
          <w:fldChar w:fldCharType="separate"/>
        </w:r>
        <w:r>
          <w:rPr>
            <w:rStyle w:val="IndexLink"/>
            <w:vanish w:val="false"/>
          </w:rPr>
          <w:tab/>
          <w:t>4</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298">
        <w:r>
          <w:rPr>
            <w:rStyle w:val="IndexLink"/>
          </w:rPr>
          <w:t>1.1. Актуальность проекта</w:t>
        </w:r>
        <w:r>
          <w:rPr>
            <w:webHidden/>
          </w:rPr>
          <w:fldChar w:fldCharType="begin"/>
        </w:r>
        <w:r>
          <w:rPr>
            <w:webHidden/>
          </w:rPr>
          <w:instrText xml:space="preserve">PAGEREF _Toc217468298 \h</w:instrText>
        </w:r>
        <w:r>
          <w:rPr>
            <w:webHidden/>
          </w:rPr>
          <w:fldChar w:fldCharType="separate"/>
        </w:r>
        <w:r>
          <w:rPr>
            <w:rStyle w:val="IndexLink"/>
            <w:vanish w:val="false"/>
          </w:rPr>
          <w:tab/>
          <w:t>4</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299">
        <w:r>
          <w:rPr>
            <w:rStyle w:val="IndexLink"/>
          </w:rPr>
          <w:t>1.2. Цель проекта</w:t>
        </w:r>
        <w:r>
          <w:rPr>
            <w:webHidden/>
          </w:rPr>
          <w:fldChar w:fldCharType="begin"/>
        </w:r>
        <w:r>
          <w:rPr>
            <w:webHidden/>
          </w:rPr>
          <w:instrText xml:space="preserve">PAGEREF _Toc217468299 \h</w:instrText>
        </w:r>
        <w:r>
          <w:rPr>
            <w:webHidden/>
          </w:rPr>
          <w:fldChar w:fldCharType="separate"/>
        </w:r>
        <w:r>
          <w:rPr>
            <w:rStyle w:val="IndexLink"/>
            <w:vanish w:val="false"/>
          </w:rPr>
          <w:tab/>
          <w:t>4</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0">
        <w:r>
          <w:rPr>
            <w:rStyle w:val="IndexLink"/>
            <w:rFonts w:eastAsia="Georgia"/>
          </w:rPr>
          <w:t>1.3. Задачи проекта</w:t>
        </w:r>
        <w:r>
          <w:rPr>
            <w:webHidden/>
          </w:rPr>
          <w:fldChar w:fldCharType="begin"/>
        </w:r>
        <w:r>
          <w:rPr>
            <w:webHidden/>
          </w:rPr>
          <w:instrText xml:space="preserve">PAGEREF _Toc217468300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1">
        <w:r>
          <w:rPr>
            <w:rStyle w:val="IndexLink"/>
          </w:rPr>
          <w:t>1.3.1. Теоретические задачи</w:t>
        </w:r>
        <w:r>
          <w:rPr>
            <w:webHidden/>
          </w:rPr>
          <w:fldChar w:fldCharType="begin"/>
        </w:r>
        <w:r>
          <w:rPr>
            <w:webHidden/>
          </w:rPr>
          <w:instrText xml:space="preserve">PAGEREF _Toc217468301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2">
        <w:r>
          <w:rPr>
            <w:rStyle w:val="IndexLink"/>
          </w:rPr>
          <w:t>1.3.2. Математико-моделирующие задачи</w:t>
        </w:r>
        <w:r>
          <w:rPr>
            <w:webHidden/>
          </w:rPr>
          <w:fldChar w:fldCharType="begin"/>
        </w:r>
        <w:r>
          <w:rPr>
            <w:webHidden/>
          </w:rPr>
          <w:instrText xml:space="preserve">PAGEREF _Toc217468302 \h</w:instrText>
        </w:r>
        <w:r>
          <w:rPr>
            <w:webHidden/>
          </w:rPr>
          <w:fldChar w:fldCharType="separate"/>
        </w:r>
        <w:r>
          <w:rPr>
            <w:rStyle w:val="IndexLink"/>
            <w:vanish w:val="false"/>
          </w:rPr>
          <w:tab/>
          <w:t>5</w:t>
        </w:r>
        <w:r>
          <w:rPr>
            <w:webHidden/>
          </w:rPr>
          <w:fldChar w:fldCharType="end"/>
        </w:r>
      </w:hyperlink>
    </w:p>
    <w:p>
      <w:pPr>
        <w:pStyle w:val="TOC3"/>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3">
        <w:r>
          <w:rPr>
            <w:rStyle w:val="IndexLink"/>
          </w:rPr>
          <w:t>1.3.3. Инженерные задачи</w:t>
        </w:r>
        <w:r>
          <w:rPr>
            <w:webHidden/>
          </w:rPr>
          <w:fldChar w:fldCharType="begin"/>
        </w:r>
        <w:r>
          <w:rPr>
            <w:webHidden/>
          </w:rPr>
          <w:instrText xml:space="preserve">PAGEREF _Toc217468303 \h</w:instrText>
        </w:r>
        <w:r>
          <w:rPr>
            <w:webHidden/>
          </w:rPr>
          <w:fldChar w:fldCharType="separate"/>
        </w:r>
        <w:r>
          <w:rPr>
            <w:rStyle w:val="IndexLink"/>
            <w:vanish w:val="false"/>
          </w:rPr>
          <w:tab/>
          <w:t>6</w:t>
        </w:r>
        <w:r>
          <w:rPr>
            <w:webHidden/>
          </w:rPr>
          <w:fldChar w:fldCharType="end"/>
        </w:r>
      </w:hyperlink>
    </w:p>
    <w:p>
      <w:pPr>
        <w:pStyle w:val="TOC3"/>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4">
        <w:r>
          <w:rPr>
            <w:rStyle w:val="IndexLink"/>
          </w:rPr>
          <w:t>1.3.4. Программно-методические задачи</w:t>
        </w:r>
        <w:r>
          <w:rPr>
            <w:webHidden/>
          </w:rPr>
          <w:fldChar w:fldCharType="begin"/>
        </w:r>
        <w:r>
          <w:rPr>
            <w:webHidden/>
          </w:rPr>
          <w:instrText xml:space="preserve">PAGEREF _Toc217468304 \h</w:instrText>
        </w:r>
        <w:r>
          <w:rPr>
            <w:webHidden/>
          </w:rPr>
          <w:fldChar w:fldCharType="separate"/>
        </w:r>
        <w:r>
          <w:rPr>
            <w:rStyle w:val="IndexLink"/>
            <w:vanish w:val="false"/>
          </w:rPr>
          <w:tab/>
          <w:t>6</w:t>
        </w:r>
        <w:r>
          <w:rPr>
            <w:webHidden/>
          </w:rPr>
          <w:fldChar w:fldCharType="end"/>
        </w:r>
      </w:hyperlink>
    </w:p>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5">
        <w:r>
          <w:rPr>
            <w:rStyle w:val="IndexLink"/>
          </w:rPr>
          <w:t>2. Описание миссии</w:t>
        </w:r>
        <w:r>
          <w:rPr>
            <w:webHidden/>
          </w:rPr>
          <w:fldChar w:fldCharType="begin"/>
        </w:r>
        <w:r>
          <w:rPr>
            <w:webHidden/>
          </w:rPr>
          <w:instrText xml:space="preserve">PAGEREF _Toc217468305 \h</w:instrText>
        </w:r>
        <w:r>
          <w:rPr>
            <w:webHidden/>
          </w:rPr>
          <w:fldChar w:fldCharType="separate"/>
        </w:r>
        <w:r>
          <w:rPr>
            <w:rStyle w:val="IndexLink"/>
            <w:vanish w:val="false"/>
          </w:rPr>
          <w:tab/>
          <w:t>7</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6">
        <w:r>
          <w:rPr>
            <w:rStyle w:val="IndexLink"/>
          </w:rPr>
          <w:t>2.1 Историческая концепция проекта</w:t>
        </w:r>
        <w:r>
          <w:rPr>
            <w:webHidden/>
          </w:rPr>
          <w:fldChar w:fldCharType="begin"/>
        </w:r>
        <w:r>
          <w:rPr>
            <w:webHidden/>
          </w:rPr>
          <w:instrText xml:space="preserve">PAGEREF _Toc217468306 \h</w:instrText>
        </w:r>
        <w:r>
          <w:rPr>
            <w:webHidden/>
          </w:rPr>
          <w:fldChar w:fldCharType="separate"/>
        </w:r>
        <w:r>
          <w:rPr>
            <w:rStyle w:val="IndexLink"/>
            <w:vanish w:val="false"/>
          </w:rPr>
          <w:tab/>
          <w:t>7</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7">
        <w:r>
          <w:rPr>
            <w:rStyle w:val="IndexLink"/>
          </w:rPr>
          <w:t xml:space="preserve">2.2 Устройство </w:t>
        </w:r>
        <w:r>
          <w:rPr>
            <w:rStyle w:val="IndexLink"/>
            <w:lang w:val="en-US"/>
          </w:rPr>
          <w:t>Falcon</w:t>
        </w:r>
        <w:r>
          <w:rPr>
            <w:rStyle w:val="IndexLink"/>
          </w:rPr>
          <w:t xml:space="preserve"> 9</w:t>
        </w:r>
        <w:r>
          <w:rPr>
            <w:webHidden/>
          </w:rPr>
          <w:fldChar w:fldCharType="begin"/>
        </w:r>
        <w:r>
          <w:rPr>
            <w:webHidden/>
          </w:rPr>
          <w:instrText xml:space="preserve">PAGEREF _Toc217468307 \h</w:instrText>
        </w:r>
        <w:r>
          <w:rPr>
            <w:webHidden/>
          </w:rPr>
          <w:fldChar w:fldCharType="separate"/>
        </w:r>
        <w:r>
          <w:rPr>
            <w:rStyle w:val="IndexLink"/>
            <w:vanish w:val="false"/>
          </w:rPr>
          <w:tab/>
          <w:t>7</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8">
        <w:r>
          <w:rPr>
            <w:rStyle w:val="IndexLink"/>
          </w:rPr>
          <w:t>2.2.1. Устройство ракеты-носителя Falcon 9 Block 5</w:t>
        </w:r>
        <w:r>
          <w:rPr>
            <w:webHidden/>
          </w:rPr>
          <w:fldChar w:fldCharType="begin"/>
        </w:r>
        <w:r>
          <w:rPr>
            <w:webHidden/>
          </w:rPr>
          <w:instrText xml:space="preserve">PAGEREF _Toc217468308 \h</w:instrText>
        </w:r>
        <w:r>
          <w:rPr>
            <w:webHidden/>
          </w:rPr>
          <w:fldChar w:fldCharType="separate"/>
        </w:r>
        <w:r>
          <w:rPr>
            <w:rStyle w:val="IndexLink"/>
            <w:vanish w:val="false"/>
          </w:rPr>
          <w:tab/>
          <w:t>7</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09">
        <w:r>
          <w:rPr>
            <w:rStyle w:val="IndexLink"/>
          </w:rPr>
          <w:t>2.2.2. Устройство спутника Starlink V2-Mini</w:t>
        </w:r>
        <w:r>
          <w:rPr>
            <w:webHidden/>
          </w:rPr>
          <w:fldChar w:fldCharType="begin"/>
        </w:r>
        <w:r>
          <w:rPr>
            <w:webHidden/>
          </w:rPr>
          <w:instrText xml:space="preserve">PAGEREF _Toc217468309 \h</w:instrText>
        </w:r>
        <w:r>
          <w:rPr>
            <w:webHidden/>
          </w:rPr>
          <w:fldChar w:fldCharType="separate"/>
        </w:r>
        <w:r>
          <w:rPr>
            <w:rStyle w:val="IndexLink"/>
            <w:vanish w:val="false"/>
          </w:rPr>
          <w:tab/>
          <w:t>9</w:t>
        </w:r>
        <w:r>
          <w:rPr>
            <w:webHidden/>
          </w:rPr>
          <w:fldChar w:fldCharType="end"/>
        </w:r>
      </w:hyperlink>
    </w:p>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0">
        <w:r>
          <w:rPr>
            <w:rStyle w:val="IndexLink"/>
          </w:rPr>
          <w:t>3. Общая концепция полета</w:t>
        </w:r>
        <w:r>
          <w:rPr>
            <w:webHidden/>
          </w:rPr>
          <w:fldChar w:fldCharType="begin"/>
        </w:r>
        <w:r>
          <w:rPr>
            <w:webHidden/>
          </w:rPr>
          <w:instrText xml:space="preserve">PAGEREF _Toc217468310 \h</w:instrText>
        </w:r>
        <w:r>
          <w:rPr>
            <w:webHidden/>
          </w:rPr>
          <w:fldChar w:fldCharType="separate"/>
        </w:r>
        <w:r>
          <w:rPr>
            <w:rStyle w:val="IndexLink"/>
            <w:vanish w:val="false"/>
          </w:rPr>
          <w:tab/>
          <w:t>12</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1">
        <w:r>
          <w:rPr>
            <w:rStyle w:val="IndexLink"/>
          </w:rPr>
          <w:t>3.1. Старт и вывод на опорную орбиту</w:t>
        </w:r>
        <w:r>
          <w:rPr>
            <w:webHidden/>
          </w:rPr>
          <w:fldChar w:fldCharType="begin"/>
        </w:r>
        <w:r>
          <w:rPr>
            <w:webHidden/>
          </w:rPr>
          <w:instrText xml:space="preserve">PAGEREF _Toc217468311 \h</w:instrText>
        </w:r>
        <w:r>
          <w:rPr>
            <w:webHidden/>
          </w:rPr>
          <w:fldChar w:fldCharType="separate"/>
        </w:r>
        <w:r>
          <w:rPr>
            <w:rStyle w:val="IndexLink"/>
            <w:vanish w:val="false"/>
          </w:rPr>
          <w:tab/>
          <w:t>12</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2">
        <w:r>
          <w:rPr>
            <w:rStyle w:val="IndexLink"/>
          </w:rPr>
          <w:t>3.2. Коастинг и импульсная циркуляризация</w:t>
        </w:r>
        <w:r>
          <w:rPr>
            <w:webHidden/>
          </w:rPr>
          <w:fldChar w:fldCharType="begin"/>
        </w:r>
        <w:r>
          <w:rPr>
            <w:webHidden/>
          </w:rPr>
          <w:instrText xml:space="preserve">PAGEREF _Toc217468312 \h</w:instrText>
        </w:r>
        <w:r>
          <w:rPr>
            <w:webHidden/>
          </w:rPr>
          <w:fldChar w:fldCharType="separate"/>
        </w:r>
        <w:r>
          <w:rPr>
            <w:rStyle w:val="IndexLink"/>
            <w:vanish w:val="false"/>
          </w:rPr>
          <w:tab/>
          <w:t>12</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3">
        <w:r>
          <w:rPr>
            <w:rStyle w:val="IndexLink"/>
          </w:rPr>
          <w:t>3.3. Развёртывание и начальные операции спутников</w:t>
        </w:r>
        <w:r>
          <w:rPr>
            <w:webHidden/>
          </w:rPr>
          <w:fldChar w:fldCharType="begin"/>
        </w:r>
        <w:r>
          <w:rPr>
            <w:webHidden/>
          </w:rPr>
          <w:instrText xml:space="preserve">PAGEREF _Toc217468313 \h</w:instrText>
        </w:r>
        <w:r>
          <w:rPr>
            <w:webHidden/>
          </w:rPr>
          <w:fldChar w:fldCharType="separate"/>
        </w:r>
        <w:r>
          <w:rPr>
            <w:rStyle w:val="IndexLink"/>
            <w:vanish w:val="false"/>
          </w:rPr>
          <w:tab/>
          <w:t>13</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4">
        <w:r>
          <w:rPr>
            <w:rStyle w:val="IndexLink"/>
          </w:rPr>
          <w:t>3.4. Спиральный подъём на рабочую орбиту</w:t>
        </w:r>
        <w:r>
          <w:rPr>
            <w:webHidden/>
          </w:rPr>
          <w:fldChar w:fldCharType="begin"/>
        </w:r>
        <w:r>
          <w:rPr>
            <w:webHidden/>
          </w:rPr>
          <w:instrText xml:space="preserve">PAGEREF _Toc217468314 \h</w:instrText>
        </w:r>
        <w:r>
          <w:rPr>
            <w:webHidden/>
          </w:rPr>
          <w:fldChar w:fldCharType="separate"/>
        </w:r>
        <w:r>
          <w:rPr>
            <w:rStyle w:val="IndexLink"/>
            <w:vanish w:val="false"/>
          </w:rPr>
          <w:tab/>
          <w:t>14</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5">
        <w:r>
          <w:rPr>
            <w:rStyle w:val="IndexLink"/>
          </w:rPr>
          <w:t>3.5. Выход на рабочую орбиту и дальнейшая эксплуатация</w:t>
        </w:r>
        <w:r>
          <w:rPr>
            <w:webHidden/>
          </w:rPr>
          <w:fldChar w:fldCharType="begin"/>
        </w:r>
        <w:r>
          <w:rPr>
            <w:webHidden/>
          </w:rPr>
          <w:instrText xml:space="preserve">PAGEREF _Toc217468315 \h</w:instrText>
        </w:r>
        <w:r>
          <w:rPr>
            <w:webHidden/>
          </w:rPr>
          <w:fldChar w:fldCharType="separate"/>
        </w:r>
        <w:r>
          <w:rPr>
            <w:rStyle w:val="IndexLink"/>
            <w:vanish w:val="false"/>
          </w:rPr>
          <w:tab/>
          <w:t>15</w:t>
        </w:r>
        <w:r>
          <w:rPr>
            <w:webHidden/>
          </w:rPr>
          <w:fldChar w:fldCharType="end"/>
        </w:r>
      </w:hyperlink>
    </w:p>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6">
        <w:r>
          <w:rPr>
            <w:rStyle w:val="IndexLink"/>
          </w:rPr>
          <w:t>4. Физико-математическая модель</w:t>
        </w:r>
        <w:r>
          <w:rPr>
            <w:webHidden/>
          </w:rPr>
          <w:fldChar w:fldCharType="begin"/>
        </w:r>
        <w:r>
          <w:rPr>
            <w:webHidden/>
          </w:rPr>
          <w:instrText xml:space="preserve">PAGEREF _Toc217468316 \h</w:instrText>
        </w:r>
        <w:r>
          <w:rPr>
            <w:webHidden/>
          </w:rPr>
          <w:fldChar w:fldCharType="separate"/>
        </w:r>
        <w:r>
          <w:rPr>
            <w:rStyle w:val="IndexLink"/>
            <w:vanish w:val="false"/>
          </w:rPr>
          <w:tab/>
          <w:t>16</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7">
        <w:r>
          <w:rPr>
            <w:rStyle w:val="IndexLink"/>
          </w:rPr>
          <w:t>4.0. Обобщенная физическая модель</w:t>
        </w:r>
        <w:r>
          <w:rPr>
            <w:webHidden/>
          </w:rPr>
          <w:fldChar w:fldCharType="begin"/>
        </w:r>
        <w:r>
          <w:rPr>
            <w:webHidden/>
          </w:rPr>
          <w:instrText xml:space="preserve">PAGEREF _Toc217468317 \h</w:instrText>
        </w:r>
        <w:r>
          <w:rPr>
            <w:webHidden/>
          </w:rPr>
          <w:fldChar w:fldCharType="separate"/>
        </w:r>
        <w:r>
          <w:rPr>
            <w:rStyle w:val="IndexLink"/>
            <w:vanish w:val="false"/>
          </w:rPr>
          <w:tab/>
          <w:t>16</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8">
        <w:r>
          <w:rPr>
            <w:rStyle w:val="IndexLink"/>
            <w:rFonts w:eastAsia="Georgia"/>
          </w:rPr>
          <w:t>4.1 Этап 1: Вертикальный подъем (0–10 секунд)</w:t>
        </w:r>
        <w:r>
          <w:rPr>
            <w:webHidden/>
          </w:rPr>
          <w:fldChar w:fldCharType="begin"/>
        </w:r>
        <w:r>
          <w:rPr>
            <w:webHidden/>
          </w:rPr>
          <w:instrText xml:space="preserve">PAGEREF _Toc217468318 \h</w:instrText>
        </w:r>
        <w:r>
          <w:rPr>
            <w:webHidden/>
          </w:rPr>
          <w:fldChar w:fldCharType="separate"/>
        </w:r>
        <w:r>
          <w:rPr>
            <w:rStyle w:val="IndexLink"/>
            <w:vanish w:val="false"/>
          </w:rPr>
          <w:tab/>
          <w:t>16</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19">
        <w:r>
          <w:rPr>
            <w:rStyle w:val="IndexLink"/>
            <w:rFonts w:eastAsia="Georgia"/>
          </w:rPr>
          <w:t>4.2 Этап 2–3: Первая ступень и первый импульс второй ступени (10–482 сек)</w:t>
        </w:r>
        <w:r>
          <w:rPr>
            <w:webHidden/>
          </w:rPr>
          <w:fldChar w:fldCharType="begin"/>
        </w:r>
        <w:r>
          <w:rPr>
            <w:webHidden/>
          </w:rPr>
          <w:instrText xml:space="preserve">PAGEREF _Toc217468319 \h</w:instrText>
        </w:r>
        <w:r>
          <w:rPr>
            <w:webHidden/>
          </w:rPr>
          <w:fldChar w:fldCharType="separate"/>
        </w:r>
        <w:r>
          <w:rPr>
            <w:rStyle w:val="IndexLink"/>
            <w:vanish w:val="false"/>
          </w:rPr>
          <w:tab/>
          <w:t>19</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0">
        <w:r>
          <w:rPr>
            <w:rStyle w:val="IndexLink"/>
            <w:rFonts w:eastAsia="Georgia"/>
          </w:rPr>
          <w:t>4.3 Этап 4: Коастинг (482–3,154 сек = 44.5 минут)</w:t>
        </w:r>
        <w:r>
          <w:rPr>
            <w:webHidden/>
          </w:rPr>
          <w:fldChar w:fldCharType="begin"/>
        </w:r>
        <w:r>
          <w:rPr>
            <w:webHidden/>
          </w:rPr>
          <w:instrText xml:space="preserve">PAGEREF _Toc217468320 \h</w:instrText>
        </w:r>
        <w:r>
          <w:rPr>
            <w:webHidden/>
          </w:rPr>
          <w:fldChar w:fldCharType="separate"/>
        </w:r>
        <w:r>
          <w:rPr>
            <w:rStyle w:val="IndexLink"/>
            <w:vanish w:val="false"/>
          </w:rPr>
          <w:tab/>
          <w:t>21</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1">
        <w:r>
          <w:rPr>
            <w:rStyle w:val="IndexLink"/>
            <w:rFonts w:eastAsia="Georgia"/>
          </w:rPr>
          <w:t>4.4 Этап 5: Циркуляризация на 300 км (3,154–3,200 сек)</w:t>
        </w:r>
        <w:r>
          <w:rPr>
            <w:webHidden/>
          </w:rPr>
          <w:fldChar w:fldCharType="begin"/>
        </w:r>
        <w:r>
          <w:rPr>
            <w:webHidden/>
          </w:rPr>
          <w:instrText xml:space="preserve">PAGEREF _Toc217468321 \h</w:instrText>
        </w:r>
        <w:r>
          <w:rPr>
            <w:webHidden/>
          </w:rPr>
          <w:fldChar w:fldCharType="separate"/>
        </w:r>
        <w:r>
          <w:rPr>
            <w:rStyle w:val="IndexLink"/>
            <w:vanish w:val="false"/>
          </w:rPr>
          <w:tab/>
          <w:t>23</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2">
        <w:r>
          <w:rPr>
            <w:rStyle w:val="IndexLink"/>
            <w:rFonts w:eastAsia="Georgia"/>
          </w:rPr>
          <w:t>4.5 Этап 6: Развертывание спутников (3,194–3,600 сек)</w:t>
        </w:r>
        <w:r>
          <w:rPr>
            <w:webHidden/>
          </w:rPr>
          <w:fldChar w:fldCharType="begin"/>
        </w:r>
        <w:r>
          <w:rPr>
            <w:webHidden/>
          </w:rPr>
          <w:instrText xml:space="preserve">PAGEREF _Toc217468322 \h</w:instrText>
        </w:r>
        <w:r>
          <w:rPr>
            <w:webHidden/>
          </w:rPr>
          <w:fldChar w:fldCharType="separate"/>
        </w:r>
        <w:r>
          <w:rPr>
            <w:rStyle w:val="IndexLink"/>
            <w:vanish w:val="false"/>
          </w:rPr>
          <w:tab/>
          <w:t>25</w:t>
        </w:r>
        <w:r>
          <w:rPr>
            <w:webHidden/>
          </w:rPr>
          <w:fldChar w:fldCharType="end"/>
        </w:r>
      </w:hyperlink>
    </w:p>
    <w:p>
      <w:pPr>
        <w:pStyle w:val="TOC2"/>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3">
        <w:r>
          <w:rPr>
            <w:rStyle w:val="IndexLink"/>
            <w:rFonts w:eastAsia="Georgia"/>
          </w:rPr>
          <w:t>4.6 Этап 7: Спиральный подъем спутников на 550 км (7–10 дней)</w:t>
        </w:r>
        <w:r>
          <w:rPr>
            <w:webHidden/>
          </w:rPr>
          <w:fldChar w:fldCharType="begin"/>
        </w:r>
        <w:r>
          <w:rPr>
            <w:webHidden/>
          </w:rPr>
          <w:instrText xml:space="preserve">PAGEREF _Toc217468323 \h</w:instrText>
        </w:r>
        <w:r>
          <w:rPr>
            <w:webHidden/>
          </w:rPr>
          <w:fldChar w:fldCharType="separate"/>
        </w:r>
        <w:r>
          <w:rPr>
            <w:rStyle w:val="IndexLink"/>
            <w:vanish w:val="false"/>
          </w:rPr>
          <w:tab/>
          <w:t>26</w:t>
        </w:r>
        <w:r>
          <w:rPr>
            <w:webHidden/>
          </w:rPr>
          <w:fldChar w:fldCharType="end"/>
        </w:r>
      </w:hyperlink>
    </w:p>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4">
        <w:r>
          <w:rPr>
            <w:rStyle w:val="IndexLink"/>
          </w:rPr>
          <w:t xml:space="preserve">5. Графики, полученные с помощью </w:t>
        </w:r>
        <w:r>
          <w:rPr>
            <w:rStyle w:val="IndexLink"/>
            <w:lang w:val="en-US"/>
          </w:rPr>
          <w:t>KSP</w:t>
        </w:r>
        <w:r>
          <w:rPr>
            <w:rStyle w:val="IndexLink"/>
          </w:rPr>
          <w:t xml:space="preserve"> и физической модели</w:t>
        </w:r>
        <w:r>
          <w:rPr>
            <w:rStyle w:val="IndexLink"/>
            <w:vanish w:val="false"/>
          </w:rPr>
          <w:tab/>
        </w:r>
      </w:hyperlink>
      <w:r>
        <w:rPr/>
        <w:t>31</w:t>
      </w:r>
    </w:p>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6">
        <w:r>
          <w:rPr>
            <w:rStyle w:val="IndexLink"/>
          </w:rPr>
          <w:t>6. Программная реализация</w:t>
        </w:r>
        <w:r>
          <w:rPr>
            <w:webHidden/>
          </w:rPr>
          <w:fldChar w:fldCharType="begin"/>
        </w:r>
        <w:r>
          <w:rPr>
            <w:webHidden/>
          </w:rPr>
          <w:instrText xml:space="preserve">PAGEREF _Toc217468326 \h</w:instrText>
        </w:r>
        <w:r>
          <w:rPr>
            <w:webHidden/>
          </w:rPr>
          <w:fldChar w:fldCharType="separate"/>
        </w:r>
        <w:r>
          <w:rPr>
            <w:rStyle w:val="IndexLink"/>
            <w:vanish w:val="false"/>
          </w:rPr>
          <w:tab/>
          <w:t>33</w:t>
        </w:r>
        <w:r>
          <w:rPr>
            <w:webHidden/>
          </w:rPr>
          <w:fldChar w:fldCharType="end"/>
        </w:r>
      </w:hyperlink>
    </w:p>
    <w:p>
      <w:pPr>
        <w:pStyle w:val="TOC1"/>
        <w:tabs>
          <w:tab w:val="clear" w:pos="708"/>
          <w:tab w:val="right" w:pos="9359" w:leader="dot"/>
        </w:tabs>
        <w:rPr/>
      </w:pPr>
      <w:hyperlink w:anchor="_Toc217468327">
        <w:r>
          <w:rPr>
            <w:rStyle w:val="IndexLink"/>
          </w:rPr>
          <w:t>7. Заключение</w:t>
        </w:r>
        <w:r>
          <w:rPr>
            <w:webHidden/>
          </w:rPr>
          <w:fldChar w:fldCharType="begin"/>
        </w:r>
        <w:r>
          <w:rPr>
            <w:webHidden/>
          </w:rPr>
          <w:instrText xml:space="preserve">PAGEREF _Toc217468327 \h</w:instrText>
        </w:r>
        <w:r>
          <w:rPr>
            <w:webHidden/>
          </w:rPr>
          <w:fldChar w:fldCharType="separate"/>
        </w:r>
        <w:r>
          <w:rPr>
            <w:rStyle w:val="IndexLink"/>
            <w:vanish w:val="false"/>
          </w:rPr>
          <w:tab/>
          <w:t>34</w:t>
        </w:r>
        <w:r>
          <w:rPr>
            <w:webHidden/>
          </w:rPr>
          <w:fldChar w:fldCharType="end"/>
        </w:r>
      </w:hyperlink>
    </w:p>
    <w:p>
      <w:pPr>
        <w:pStyle w:val="TOC1"/>
        <w:tabs>
          <w:tab w:val="clear" w:pos="708"/>
          <w:tab w:val="right" w:pos="9359" w:leader="dot"/>
        </w:tabs>
        <w:rPr>
          <w:rFonts w:ascii="Calibri" w:hAnsi="Calibri" w:eastAsia="" w:cs="" w:asciiTheme="minorHAnsi" w:cstheme="minorBidi" w:eastAsiaTheme="minorEastAsia" w:hAnsiTheme="minorHAnsi"/>
          <w:color w:val="auto"/>
          <w:kern w:val="0"/>
          <w:sz w:val="22"/>
          <w:szCs w:val="22"/>
          <w14:ligatures w14:val="none"/>
        </w:rPr>
      </w:pPr>
      <w:hyperlink w:anchor="_Toc217468328">
        <w:r>
          <w:rPr>
            <w:rStyle w:val="IndexLink"/>
          </w:rPr>
          <w:t>8. Список литературы</w:t>
        </w:r>
        <w:r>
          <w:rPr>
            <w:webHidden/>
          </w:rPr>
          <w:fldChar w:fldCharType="begin"/>
        </w:r>
        <w:r>
          <w:rPr>
            <w:webHidden/>
          </w:rPr>
          <w:instrText xml:space="preserve">PAGEREF _Toc217468328 \h</w:instrText>
        </w:r>
        <w:r>
          <w:rPr>
            <w:webHidden/>
          </w:rPr>
          <w:fldChar w:fldCharType="separate"/>
        </w:r>
        <w:r>
          <w:rPr>
            <w:rStyle w:val="IndexLink"/>
            <w:vanish w:val="false"/>
          </w:rPr>
          <w:tab/>
          <w:t>35</w:t>
        </w:r>
        <w:r>
          <w:rPr>
            <w:webHidden/>
          </w:rPr>
          <w:fldChar w:fldCharType="end"/>
        </w:r>
      </w:hyperlink>
    </w:p>
    <w:p>
      <w:pPr>
        <w:pStyle w:val="Normal"/>
        <w:spacing w:lineRule="auto" w:line="360"/>
        <w:ind w:hanging="0" w:start="0"/>
        <w:rPr>
          <w:b/>
          <w:bCs/>
          <w:sz w:val="28"/>
          <w:szCs w:val="28"/>
        </w:rPr>
      </w:pPr>
      <w:r>
        <w:rPr>
          <w:b/>
          <w:bCs/>
          <w:sz w:val="28"/>
          <w:szCs w:val="28"/>
        </w:rPr>
      </w:r>
      <w:bookmarkStart w:id="2" w:name="_Toc217430843"/>
      <w:bookmarkStart w:id="3" w:name="_Toc217430843"/>
      <w:bookmarkEnd w:id="3"/>
    </w:p>
    <w:p>
      <w:pPr>
        <w:pStyle w:val="Heading1"/>
        <w:spacing w:lineRule="auto" w:line="360"/>
        <w:jc w:val="center"/>
        <w:rPr>
          <w:szCs w:val="28"/>
        </w:rPr>
      </w:pPr>
      <w:bookmarkStart w:id="4" w:name="_Toc217468297"/>
      <w:r>
        <w:rPr>
          <w:szCs w:val="28"/>
        </w:rPr>
        <w:t>1. Введение</w:t>
      </w:r>
      <w:bookmarkEnd w:id="4"/>
    </w:p>
    <w:p>
      <w:pPr>
        <w:pStyle w:val="Heading2"/>
        <w:spacing w:lineRule="auto" w:line="360"/>
        <w:rPr/>
      </w:pPr>
      <w:bookmarkStart w:id="5" w:name="_Toc217468298"/>
      <w:r>
        <w:rPr/>
        <w:t>1.1. Актуальность проекта</w:t>
      </w:r>
      <w:bookmarkEnd w:id="5"/>
    </w:p>
    <w:p>
      <w:pPr>
        <w:pStyle w:val="Normal"/>
        <w:spacing w:lineRule="auto" w:line="360" w:before="0" w:after="182"/>
        <w:jc w:val="both"/>
        <w:rPr>
          <w:sz w:val="28"/>
          <w:szCs w:val="28"/>
        </w:rPr>
      </w:pPr>
      <w:r>
        <w:rPr>
          <w:sz w:val="28"/>
          <w:szCs w:val="28"/>
        </w:rPr>
        <w:tab/>
        <w:tab/>
      </w:r>
      <w:r>
        <w:rPr>
          <w:rFonts w:eastAsia="Georgia"/>
          <w:sz w:val="28"/>
          <w:szCs w:val="28"/>
        </w:rPr>
        <w:t>Развитие спутниковых созвездий для глобального интернета требует разработки эффективных методов выведения сотен спутников на орбиту минимальными затратами. SpaceX создала инновационную схему выведения для программы Starlink, которая сочетает классические орбитальные манёвры с современными ионными двигателями на спутниках.</w:t>
      </w:r>
    </w:p>
    <w:p>
      <w:pPr>
        <w:pStyle w:val="Normal"/>
        <w:spacing w:lineRule="auto" w:line="360" w:before="0" w:after="210"/>
        <w:jc w:val="both"/>
        <w:rPr>
          <w:sz w:val="28"/>
          <w:szCs w:val="28"/>
        </w:rPr>
      </w:pPr>
      <w:r>
        <w:rPr>
          <w:rFonts w:eastAsia="Georgia"/>
          <w:sz w:val="28"/>
          <w:szCs w:val="28"/>
        </w:rPr>
        <w:t>Физико-математическое моделирование этого процесса важно для:</w:t>
      </w:r>
    </w:p>
    <w:p>
      <w:pPr>
        <w:pStyle w:val="Normal"/>
        <w:numPr>
          <w:ilvl w:val="0"/>
          <w:numId w:val="3"/>
        </w:numPr>
        <w:spacing w:lineRule="auto" w:line="360" w:before="0" w:after="120"/>
        <w:jc w:val="both"/>
        <w:rPr>
          <w:sz w:val="28"/>
          <w:szCs w:val="28"/>
        </w:rPr>
      </w:pPr>
      <w:r>
        <w:rPr>
          <w:rFonts w:eastAsia="Georgia"/>
          <w:sz w:val="28"/>
          <w:szCs w:val="28"/>
        </w:rPr>
        <w:t>Понимания энергетики выведения и орбитальных манёвров</w:t>
      </w:r>
    </w:p>
    <w:p>
      <w:pPr>
        <w:pStyle w:val="Normal"/>
        <w:numPr>
          <w:ilvl w:val="0"/>
          <w:numId w:val="3"/>
        </w:numPr>
        <w:spacing w:lineRule="auto" w:line="360" w:before="0" w:after="120"/>
        <w:jc w:val="both"/>
        <w:rPr>
          <w:sz w:val="28"/>
          <w:szCs w:val="28"/>
        </w:rPr>
      </w:pPr>
      <w:r>
        <w:rPr>
          <w:rFonts w:eastAsia="Georgia"/>
          <w:sz w:val="28"/>
          <w:szCs w:val="28"/>
        </w:rPr>
        <w:t>Оптимизации расхода топлива на всех этапах</w:t>
      </w:r>
    </w:p>
    <w:p>
      <w:pPr>
        <w:pStyle w:val="Normal"/>
        <w:numPr>
          <w:ilvl w:val="0"/>
          <w:numId w:val="3"/>
        </w:numPr>
        <w:spacing w:lineRule="auto" w:line="360" w:before="0" w:after="120"/>
        <w:jc w:val="both"/>
        <w:rPr>
          <w:sz w:val="28"/>
          <w:szCs w:val="28"/>
        </w:rPr>
      </w:pPr>
      <w:r>
        <w:rPr>
          <w:rFonts w:eastAsia="Georgia"/>
          <w:sz w:val="28"/>
          <w:szCs w:val="28"/>
        </w:rPr>
        <w:t>Проектирования аналогичных систем для других миссий</w:t>
      </w:r>
    </w:p>
    <w:p>
      <w:pPr>
        <w:pStyle w:val="Normal"/>
        <w:numPr>
          <w:ilvl w:val="0"/>
          <w:numId w:val="3"/>
        </w:numPr>
        <w:spacing w:lineRule="auto" w:line="360" w:before="0" w:after="120"/>
        <w:jc w:val="both"/>
        <w:rPr>
          <w:sz w:val="28"/>
          <w:szCs w:val="28"/>
        </w:rPr>
      </w:pPr>
      <w:r>
        <w:rPr>
          <w:rFonts w:eastAsia="Georgia"/>
          <w:sz w:val="28"/>
          <w:szCs w:val="28"/>
        </w:rPr>
        <w:t>Анализа надежности и резервов безопасности</w:t>
      </w:r>
    </w:p>
    <w:p>
      <w:pPr>
        <w:pStyle w:val="Normal"/>
        <w:spacing w:lineRule="auto" w:line="360" w:before="0" w:after="181"/>
        <w:ind w:firstLine="698" w:start="10"/>
        <w:jc w:val="both"/>
        <w:rPr>
          <w:color w:val="000000"/>
          <w:sz w:val="28"/>
          <w:szCs w:val="28"/>
        </w:rPr>
      </w:pPr>
      <w:r>
        <w:rPr>
          <w:color w:val="000000"/>
          <w:sz w:val="28"/>
          <w:szCs w:val="28"/>
        </w:rPr>
        <w:t>Использование высокоточного симулятора Kerbal Space Program (KSP) и его программного интерфейса kRPC создаёт уникальную образовательную среду. В этой среде абстрактные формулы преобразуются в работающий код, управляющий виртуальным кораблём, что позволяет наглядно изучать связь между физической моделью, математическим расчётом и их программной реализацией.</w:t>
      </w:r>
    </w:p>
    <w:p>
      <w:pPr>
        <w:pStyle w:val="Heading2"/>
        <w:spacing w:lineRule="auto" w:line="360"/>
        <w:rPr/>
      </w:pPr>
      <w:bookmarkStart w:id="6" w:name="_Toc217468299"/>
      <w:r>
        <w:rPr/>
        <w:t>1.2. Цель проекта</w:t>
      </w:r>
      <w:bookmarkEnd w:id="6"/>
    </w:p>
    <w:p>
      <w:pPr>
        <w:pStyle w:val="Normal"/>
        <w:spacing w:lineRule="auto" w:line="360" w:before="0" w:after="210"/>
        <w:rPr>
          <w:rFonts w:eastAsia="Georgia"/>
          <w:sz w:val="28"/>
          <w:szCs w:val="28"/>
        </w:rPr>
      </w:pPr>
      <w:r>
        <w:rPr>
          <w:sz w:val="28"/>
          <w:szCs w:val="28"/>
        </w:rPr>
        <w:tab/>
        <w:tab/>
      </w:r>
      <w:r>
        <w:rPr>
          <w:rFonts w:eastAsia="Georgia"/>
          <w:sz w:val="28"/>
          <w:szCs w:val="28"/>
        </w:rPr>
        <w:t>Построить полную физико-математическую модель выведения 29 спутников Starlink V2-Mini на орбиту высотой 550 км с помощью ракеты Falcon 9 Block 5 и проанализировать эффективность двухимпульсной схемы с низкотяговым спиральным подъемом.</w:t>
      </w:r>
    </w:p>
    <w:p>
      <w:pPr>
        <w:pStyle w:val="Heading2"/>
        <w:spacing w:lineRule="auto" w:line="360"/>
        <w:rPr>
          <w:rFonts w:eastAsia="Georgia"/>
        </w:rPr>
      </w:pPr>
      <w:bookmarkStart w:id="7" w:name="_Toc217468300"/>
      <w:r>
        <w:rPr>
          <w:rFonts w:eastAsia="Georgia"/>
        </w:rPr>
        <w:t>1.3. Задачи проекта</w:t>
      </w:r>
      <w:bookmarkEnd w:id="7"/>
    </w:p>
    <w:p>
      <w:pPr>
        <w:pStyle w:val="Heading3"/>
        <w:spacing w:lineRule="auto" w:line="360"/>
        <w:jc w:val="center"/>
        <w:rPr>
          <w:rFonts w:ascii="Times New Roman" w:hAnsi="Times New Roman" w:cs="Times New Roman"/>
          <w:sz w:val="28"/>
          <w:szCs w:val="28"/>
        </w:rPr>
      </w:pPr>
      <w:bookmarkStart w:id="8" w:name="_Toc217468301"/>
      <w:r>
        <w:rPr>
          <w:rFonts w:cs="Times New Roman" w:ascii="Times New Roman" w:hAnsi="Times New Roman"/>
          <w:sz w:val="28"/>
          <w:szCs w:val="28"/>
        </w:rPr>
        <w:t>1.3.1. Теоретические задачи</w:t>
      </w:r>
      <w:bookmarkEnd w:id="8"/>
    </w:p>
    <w:p>
      <w:pPr>
        <w:pStyle w:val="my-2"/>
        <w:numPr>
          <w:ilvl w:val="0"/>
          <w:numId w:val="4"/>
        </w:numPr>
        <w:spacing w:lineRule="auto" w:line="360" w:before="280" w:after="0"/>
        <w:rPr>
          <w:sz w:val="28"/>
          <w:szCs w:val="28"/>
        </w:rPr>
      </w:pPr>
      <w:r>
        <w:rPr>
          <w:b/>
          <w:bCs/>
          <w:sz w:val="28"/>
          <w:szCs w:val="28"/>
        </w:rPr>
        <w:t>Анализ современных схем выведения на орбиту</w:t>
      </w:r>
      <w:r>
        <w:rPr>
          <w:sz w:val="28"/>
          <w:szCs w:val="28"/>
        </w:rPr>
        <w:br/>
        <w:t>Рассмотреть классические импульсные манёвры (например, манёвр Хомана) для химических ракет и показать, почему при низкой тяге ионных двигателей эти схемы становятся неприменимыми.</w:t>
      </w:r>
    </w:p>
    <w:p>
      <w:pPr>
        <w:pStyle w:val="my-2"/>
        <w:numPr>
          <w:ilvl w:val="0"/>
          <w:numId w:val="4"/>
        </w:numPr>
        <w:spacing w:lineRule="auto" w:line="360" w:before="0" w:after="280"/>
        <w:rPr>
          <w:sz w:val="28"/>
          <w:szCs w:val="28"/>
        </w:rPr>
      </w:pPr>
      <w:r>
        <w:rPr>
          <w:b/>
          <w:bCs/>
          <w:sz w:val="28"/>
          <w:szCs w:val="28"/>
        </w:rPr>
        <w:t>Исследование низкотягового орбитального движения</w:t>
      </w:r>
      <w:r>
        <w:rPr>
          <w:sz w:val="28"/>
          <w:szCs w:val="28"/>
        </w:rPr>
        <w:br/>
        <w:t>Проанализировать движение аппарата при постоянной малой тяге Hall-эффектных двигателей Starlink V2-Mini и обосновать необходимость спирального, а не импульсного подъёма орбиты.</w:t>
      </w:r>
    </w:p>
    <w:p>
      <w:pPr>
        <w:pStyle w:val="Heading3"/>
        <w:spacing w:lineRule="auto" w:line="360"/>
        <w:jc w:val="center"/>
        <w:rPr>
          <w:rFonts w:ascii="Times New Roman" w:hAnsi="Times New Roman" w:cs="Times New Roman"/>
          <w:sz w:val="28"/>
          <w:szCs w:val="28"/>
        </w:rPr>
      </w:pPr>
      <w:bookmarkStart w:id="9" w:name="_Toc217468302"/>
      <w:r>
        <w:rPr>
          <w:rFonts w:cs="Times New Roman" w:ascii="Times New Roman" w:hAnsi="Times New Roman"/>
          <w:sz w:val="28"/>
          <w:szCs w:val="28"/>
        </w:rPr>
        <w:t>1.3.2. Математико-моделирующие задачи</w:t>
      </w:r>
      <w:bookmarkEnd w:id="9"/>
    </w:p>
    <w:p>
      <w:pPr>
        <w:pStyle w:val="my-2"/>
        <w:numPr>
          <w:ilvl w:val="0"/>
          <w:numId w:val="5"/>
        </w:numPr>
        <w:spacing w:lineRule="auto" w:line="360" w:before="280" w:after="0"/>
        <w:rPr>
          <w:sz w:val="28"/>
          <w:szCs w:val="28"/>
        </w:rPr>
      </w:pPr>
      <w:r>
        <w:rPr>
          <w:b/>
          <w:bCs/>
          <w:sz w:val="28"/>
          <w:szCs w:val="28"/>
        </w:rPr>
        <w:t>Построение модели выведения ракеты Falcon 9</w:t>
      </w:r>
      <w:r>
        <w:rPr>
          <w:sz w:val="28"/>
          <w:szCs w:val="28"/>
        </w:rPr>
        <w:br/>
        <w:t>Записать уравнения движения ракеты, учесть тягу, вес и аэродинамическое сопротивление, смоделировать работу ступеней и выход на эллиптическую орбиту 170–300 км.</w:t>
      </w:r>
    </w:p>
    <w:p>
      <w:pPr>
        <w:pStyle w:val="my-2"/>
        <w:numPr>
          <w:ilvl w:val="0"/>
          <w:numId w:val="5"/>
        </w:numPr>
        <w:spacing w:lineRule="auto" w:line="360" w:before="0" w:after="0"/>
        <w:rPr>
          <w:sz w:val="28"/>
          <w:szCs w:val="28"/>
        </w:rPr>
      </w:pPr>
      <w:r>
        <w:rPr>
          <w:b/>
          <w:bCs/>
          <w:sz w:val="28"/>
          <w:szCs w:val="28"/>
        </w:rPr>
        <w:t>Расчёт коастинга и импульсной циркуляризации</w:t>
      </w:r>
      <w:r>
        <w:rPr>
          <w:sz w:val="28"/>
          <w:szCs w:val="28"/>
        </w:rPr>
        <w:br/>
        <w:t>Определить параметры эллиптической орбиты, время пассивного полёта от перигея к апогею и требуемую ∆v для циркуляризации на высоте 300 км, оценить время импульса и расход топлива двигателя Merlin Vacuum.</w:t>
      </w:r>
    </w:p>
    <w:p>
      <w:pPr>
        <w:pStyle w:val="my-2"/>
        <w:numPr>
          <w:ilvl w:val="0"/>
          <w:numId w:val="5"/>
        </w:numPr>
        <w:spacing w:lineRule="auto" w:line="360" w:before="0" w:after="0"/>
        <w:rPr>
          <w:sz w:val="28"/>
          <w:szCs w:val="28"/>
        </w:rPr>
      </w:pPr>
      <w:r>
        <w:rPr>
          <w:b/>
          <w:bCs/>
          <w:sz w:val="28"/>
          <w:szCs w:val="28"/>
        </w:rPr>
        <w:t>Моделирование спирального подъёма с 300 до 550 км</w:t>
      </w:r>
      <w:r>
        <w:rPr>
          <w:sz w:val="28"/>
          <w:szCs w:val="28"/>
        </w:rPr>
        <w:br/>
        <w:t>На основе энергетического баланса и мощности низкотяговой тяги оценить время спирального подъёма, сравнить идеальные расчёты с реальными 7–10 сутками и объяснить расхождение за счёт потерь и ограничений по режимам работы.</w:t>
      </w:r>
    </w:p>
    <w:p>
      <w:pPr>
        <w:pStyle w:val="my-2"/>
        <w:numPr>
          <w:ilvl w:val="0"/>
          <w:numId w:val="5"/>
        </w:numPr>
        <w:spacing w:lineRule="auto" w:line="360" w:before="0" w:after="280"/>
        <w:rPr>
          <w:sz w:val="28"/>
          <w:szCs w:val="28"/>
        </w:rPr>
      </w:pPr>
      <w:r>
        <w:rPr>
          <w:b/>
          <w:bCs/>
          <w:sz w:val="28"/>
          <w:szCs w:val="28"/>
        </w:rPr>
        <w:t>Оценка доступной ∆v спутника</w:t>
      </w:r>
      <w:r>
        <w:rPr>
          <w:sz w:val="28"/>
          <w:szCs w:val="28"/>
        </w:rPr>
        <w:br/>
        <w:t>Рассчитать максимальную ∆v для аргонового Hall-двигателя при заданном удельном импульсе и массе топлива, определить долю топлива, необходимую для подъёма орбиты, и величину запаса по ∆v для многолетней эксплуатации.</w:t>
      </w:r>
    </w:p>
    <w:p>
      <w:pPr>
        <w:pStyle w:val="Heading3"/>
        <w:spacing w:lineRule="auto" w:line="360"/>
        <w:jc w:val="center"/>
        <w:rPr>
          <w:rFonts w:ascii="Times New Roman" w:hAnsi="Times New Roman" w:cs="Times New Roman"/>
          <w:sz w:val="28"/>
          <w:szCs w:val="28"/>
        </w:rPr>
      </w:pPr>
      <w:bookmarkStart w:id="10" w:name="_Toc217468303"/>
      <w:r>
        <w:rPr>
          <w:rFonts w:cs="Times New Roman" w:ascii="Times New Roman" w:hAnsi="Times New Roman"/>
          <w:sz w:val="28"/>
          <w:szCs w:val="28"/>
        </w:rPr>
        <w:t>1.3.3. Инженерные задачи</w:t>
      </w:r>
      <w:bookmarkEnd w:id="10"/>
    </w:p>
    <w:p>
      <w:pPr>
        <w:pStyle w:val="my-2"/>
        <w:numPr>
          <w:ilvl w:val="0"/>
          <w:numId w:val="6"/>
        </w:numPr>
        <w:spacing w:lineRule="auto" w:line="360" w:before="280" w:after="0"/>
        <w:rPr>
          <w:sz w:val="28"/>
          <w:szCs w:val="28"/>
        </w:rPr>
      </w:pPr>
      <w:r>
        <w:rPr>
          <w:b/>
          <w:bCs/>
          <w:sz w:val="28"/>
          <w:szCs w:val="28"/>
        </w:rPr>
        <w:t>Обоснование выбора аргона и распределения функций</w:t>
      </w:r>
      <w:r>
        <w:rPr>
          <w:sz w:val="28"/>
          <w:szCs w:val="28"/>
        </w:rPr>
        <w:br/>
        <w:t>Показать, почему в качестве рабочего тела выбран аргон, а не криптон, и почему «грубая» работа по выведению выполняется химической ракетой, а «тонкая» орбитальная оптимизация и подъём на рабочую высоту передаётся спутникам с ионными двигателями.</w:t>
      </w:r>
    </w:p>
    <w:p>
      <w:pPr>
        <w:pStyle w:val="my-2"/>
        <w:numPr>
          <w:ilvl w:val="0"/>
          <w:numId w:val="6"/>
        </w:numPr>
        <w:spacing w:lineRule="auto" w:line="360" w:before="0" w:after="280"/>
        <w:rPr>
          <w:sz w:val="28"/>
          <w:szCs w:val="28"/>
        </w:rPr>
      </w:pPr>
      <w:r>
        <w:rPr>
          <w:b/>
          <w:bCs/>
          <w:sz w:val="28"/>
          <w:szCs w:val="28"/>
        </w:rPr>
        <w:t>Оценка эффективности схемы для спутникового созвездия</w:t>
      </w:r>
      <w:r>
        <w:rPr>
          <w:sz w:val="28"/>
          <w:szCs w:val="28"/>
        </w:rPr>
        <w:br/>
        <w:t>Количественно оценить эффективность выбранной схемы: долю массы полезной нагрузки, количество спутников, выводимых за один запуск, и влияние длительного спирального подъёма на сроки ввода орбитальной группировки в эксплуатацию.</w:t>
      </w:r>
    </w:p>
    <w:p>
      <w:pPr>
        <w:pStyle w:val="Heading3"/>
        <w:spacing w:lineRule="auto" w:line="360"/>
        <w:jc w:val="center"/>
        <w:rPr>
          <w:rFonts w:ascii="Times New Roman" w:hAnsi="Times New Roman" w:cs="Times New Roman"/>
          <w:sz w:val="28"/>
          <w:szCs w:val="28"/>
        </w:rPr>
      </w:pPr>
      <w:bookmarkStart w:id="11" w:name="_Toc217468304"/>
      <w:r>
        <w:rPr>
          <w:rFonts w:cs="Times New Roman" w:ascii="Times New Roman" w:hAnsi="Times New Roman"/>
          <w:sz w:val="28"/>
          <w:szCs w:val="28"/>
        </w:rPr>
        <w:t>1.3.4. Программно-методические задачи</w:t>
      </w:r>
      <w:bookmarkEnd w:id="11"/>
    </w:p>
    <w:p>
      <w:pPr>
        <w:pStyle w:val="my-2"/>
        <w:numPr>
          <w:ilvl w:val="0"/>
          <w:numId w:val="7"/>
        </w:numPr>
        <w:spacing w:lineRule="auto" w:line="360" w:before="280" w:after="0"/>
        <w:rPr>
          <w:sz w:val="28"/>
          <w:szCs w:val="28"/>
        </w:rPr>
      </w:pPr>
      <w:r>
        <w:rPr>
          <w:b/>
          <w:bCs/>
          <w:sz w:val="28"/>
          <w:szCs w:val="28"/>
        </w:rPr>
        <w:t>Разработка и верификация численной модели траектории</w:t>
        <w:br/>
      </w:r>
      <w:r>
        <w:rPr>
          <w:sz w:val="28"/>
          <w:szCs w:val="28"/>
        </w:rPr>
        <w:t>Сформировать алгоритм моделирования всех этапов миссии (активный участок, коастинг, импульсная циркуляризация, спиральный подъём спутников), реализовать последовательную передачу параметров между этапами и проверить согласованность результатов с известными данными.</w:t>
      </w:r>
    </w:p>
    <w:p>
      <w:pPr>
        <w:pStyle w:val="my-2"/>
        <w:numPr>
          <w:ilvl w:val="0"/>
          <w:numId w:val="7"/>
        </w:numPr>
        <w:spacing w:lineRule="auto" w:line="360" w:before="0" w:after="280"/>
        <w:rPr>
          <w:sz w:val="28"/>
          <w:szCs w:val="28"/>
        </w:rPr>
      </w:pPr>
      <w:r>
        <w:rPr>
          <w:b/>
          <w:bCs/>
          <w:sz w:val="28"/>
          <w:szCs w:val="28"/>
        </w:rPr>
        <w:t>Методическое оформление курсовой работы</w:t>
        <w:br/>
      </w:r>
      <w:r>
        <w:rPr>
          <w:sz w:val="28"/>
          <w:szCs w:val="28"/>
        </w:rPr>
        <w:t>Структурировать работу в виде введения, теоретической части, описания математической модели, расчётной части, анализа результатов и выводов, подготовить необходимые таблицы, графики и корректно оформить список литературы.</w:t>
      </w:r>
    </w:p>
    <w:p>
      <w:pPr>
        <w:pStyle w:val="Normal"/>
        <w:spacing w:lineRule="auto" w:line="360"/>
        <w:rPr>
          <w:sz w:val="28"/>
          <w:szCs w:val="28"/>
        </w:rPr>
      </w:pPr>
      <w:r>
        <w:rPr>
          <w:sz w:val="28"/>
          <w:szCs w:val="28"/>
        </w:rPr>
      </w:r>
    </w:p>
    <w:p>
      <w:pPr>
        <w:pStyle w:val="Normal"/>
        <w:spacing w:lineRule="auto" w:line="360"/>
        <w:ind w:hanging="0" w:start="0"/>
        <w:rPr>
          <w:sz w:val="28"/>
          <w:szCs w:val="28"/>
        </w:rPr>
      </w:pPr>
      <w:r>
        <w:rPr>
          <w:sz w:val="28"/>
          <w:szCs w:val="28"/>
        </w:rPr>
      </w:r>
    </w:p>
    <w:p>
      <w:pPr>
        <w:pStyle w:val="Heading1"/>
        <w:spacing w:lineRule="auto" w:line="360"/>
        <w:jc w:val="center"/>
        <w:rPr/>
      </w:pPr>
      <w:bookmarkStart w:id="12" w:name="_Toc217468305"/>
      <w:bookmarkStart w:id="13" w:name="_Toc216723291"/>
      <w:r>
        <w:rPr/>
        <w:t>2. Описание миссии</w:t>
      </w:r>
      <w:bookmarkEnd w:id="12"/>
      <w:bookmarkEnd w:id="13"/>
    </w:p>
    <w:p>
      <w:pPr>
        <w:pStyle w:val="Heading2"/>
        <w:spacing w:lineRule="auto" w:line="360"/>
        <w:rPr/>
      </w:pPr>
      <w:bookmarkStart w:id="14" w:name="_Toc217468306"/>
      <w:r>
        <w:rPr/>
        <w:t>2.1 Историческая концепция проекта</w:t>
      </w:r>
      <w:bookmarkEnd w:id="14"/>
    </w:p>
    <w:p>
      <w:pPr>
        <w:pStyle w:val="my-2"/>
        <w:spacing w:lineRule="auto" w:line="360" w:before="280" w:after="280"/>
        <w:rPr>
          <w:sz w:val="28"/>
          <w:szCs w:val="28"/>
        </w:rPr>
      </w:pPr>
      <w:r>
        <w:rPr>
          <w:sz w:val="28"/>
          <w:szCs w:val="28"/>
        </w:rPr>
        <w:t>Идея глобального спутникового интернета обсуждается со времён Iridium и Globalstar, но долгое время ей мешали высокая стоимость запусков и ограниченные возможности спутников. Появление многоразовой ракеты Falcon 9, а затем её версии Falcon 9 Block 5, радикально удешевило вывод полезной нагрузки на низкую орбиту и сделало массовые созвездия технически и экономически реальными.</w:t>
      </w:r>
    </w:p>
    <w:p>
      <w:pPr>
        <w:pStyle w:val="my-2"/>
        <w:spacing w:lineRule="auto" w:line="360" w:before="280" w:after="280"/>
        <w:rPr>
          <w:sz w:val="28"/>
          <w:szCs w:val="28"/>
        </w:rPr>
      </w:pPr>
      <w:r>
        <w:rPr>
          <w:sz w:val="28"/>
          <w:szCs w:val="28"/>
        </w:rPr>
        <w:t>Параллельно развивались электрореактивные двигатели, и в рамках Starlink сначала применялись относительно простые спутники с ионными двигателями на криптоне. Последующей ступенью эволюции стали более тяжёлые и функциональные спутники Starlink V2-Mini с аргоновыми Hall</w:t>
        <w:noBreakHyphen/>
        <w:t>эффектными двигателями, обеспечивающими больший удельный импульс и значительный запас ∆v при приемлемой стоимости топлива.</w:t>
      </w:r>
    </w:p>
    <w:p>
      <w:pPr>
        <w:pStyle w:val="my-2"/>
        <w:spacing w:lineRule="auto" w:line="360" w:before="280" w:after="280"/>
        <w:rPr>
          <w:sz w:val="28"/>
          <w:szCs w:val="28"/>
        </w:rPr>
      </w:pPr>
      <w:r>
        <w:rPr>
          <w:sz w:val="28"/>
          <w:szCs w:val="28"/>
        </w:rPr>
        <w:t>Рассматриваемый в работе проект опирается на эту эволюцию: ракета выполняет короткие высокоэнергетические импульсные манёвры до опорной орбиты, а спутники с низкотяговыми аргоновыми двигателями берут на себя длительный спиральный подъём и обслуживание орбиты. Тем самым объединяются три ключевые тенденции современной космонавтики: многоразовые носители, высокоэффективная электрореактивная тяга и переход от единичных аппаратов к крупным орбитальным группировкам.</w:t>
      </w:r>
    </w:p>
    <w:p>
      <w:pPr>
        <w:pStyle w:val="Heading2"/>
        <w:spacing w:lineRule="auto" w:line="360"/>
        <w:rPr>
          <w:szCs w:val="28"/>
        </w:rPr>
      </w:pPr>
      <w:bookmarkStart w:id="15" w:name="_Toc217468307"/>
      <w:r>
        <w:rPr>
          <w:szCs w:val="28"/>
        </w:rPr>
        <w:t xml:space="preserve">2.2 Устройство </w:t>
      </w:r>
      <w:r>
        <w:rPr>
          <w:szCs w:val="28"/>
          <w:lang w:val="en-US"/>
        </w:rPr>
        <w:t>Falcon</w:t>
      </w:r>
      <w:r>
        <w:rPr>
          <w:szCs w:val="28"/>
        </w:rPr>
        <w:t xml:space="preserve"> 9</w:t>
      </w:r>
      <w:bookmarkEnd w:id="15"/>
    </w:p>
    <w:p>
      <w:pPr>
        <w:pStyle w:val="Heading2"/>
        <w:spacing w:lineRule="auto" w:line="360"/>
        <w:rPr>
          <w:szCs w:val="28"/>
        </w:rPr>
      </w:pPr>
      <w:bookmarkStart w:id="16" w:name="_Toc217468308"/>
      <w:r>
        <w:rPr>
          <w:szCs w:val="28"/>
        </w:rPr>
        <w:t>2.2.1. Устройство ракеты-носителя Falcon 9 Block 5</w:t>
      </w:r>
      <w:bookmarkEnd w:id="16"/>
    </w:p>
    <w:p>
      <w:pPr>
        <w:pStyle w:val="Normal"/>
        <w:spacing w:lineRule="auto" w:line="360"/>
        <w:jc w:val="center"/>
        <w:rPr>
          <w:b/>
          <w:bCs/>
          <w:sz w:val="28"/>
          <w:szCs w:val="28"/>
        </w:rPr>
      </w:pPr>
      <w:r>
        <w:rPr>
          <w:b/>
          <w:bCs/>
          <w:sz w:val="28"/>
          <w:szCs w:val="28"/>
        </w:rPr>
        <w:t>1.1 Общие сведения</w:t>
      </w:r>
    </w:p>
    <w:p>
      <w:pPr>
        <w:pStyle w:val="my-2"/>
        <w:spacing w:lineRule="auto" w:line="360" w:before="280" w:after="280"/>
        <w:rPr>
          <w:sz w:val="28"/>
          <w:szCs w:val="28"/>
        </w:rPr>
      </w:pPr>
      <w:r>
        <w:rPr>
          <w:sz w:val="28"/>
          <w:szCs w:val="28"/>
        </w:rPr>
        <w:t>Falcon 9 Block 5 — двухступенчатая ракета-носитель с многоразовой первой ступенью. В её состав входят: первая ступень, межступенчатый отсек, вторая ступень и головной обтекатель с полезной нагрузкой. В качестве топлива используется пара LOX/RP</w:t>
        <w:noBreakHyphen/>
        <w:t>1.</w:t>
      </w:r>
    </w:p>
    <w:p>
      <w:pPr>
        <w:pStyle w:val="Normal"/>
        <w:spacing w:lineRule="auto" w:line="360"/>
        <w:jc w:val="center"/>
        <w:rPr>
          <w:b/>
          <w:bCs/>
          <w:sz w:val="28"/>
          <w:szCs w:val="28"/>
        </w:rPr>
      </w:pPr>
      <w:r>
        <w:rPr>
          <w:b/>
          <w:bCs/>
          <w:sz w:val="28"/>
          <w:szCs w:val="28"/>
        </w:rPr>
        <w:t>1.2 Первая ступень</w:t>
      </w:r>
    </w:p>
    <w:p>
      <w:pPr>
        <w:pStyle w:val="my-2"/>
        <w:numPr>
          <w:ilvl w:val="0"/>
          <w:numId w:val="8"/>
        </w:numPr>
        <w:spacing w:lineRule="auto" w:line="360" w:before="280" w:after="0"/>
        <w:rPr>
          <w:sz w:val="28"/>
          <w:szCs w:val="28"/>
        </w:rPr>
      </w:pPr>
      <w:r>
        <w:rPr>
          <w:rStyle w:val="Strong"/>
          <w:sz w:val="28"/>
          <w:szCs w:val="28"/>
        </w:rPr>
        <w:t>Корпус и баки.</w:t>
      </w:r>
      <w:r>
        <w:rPr>
          <w:sz w:val="28"/>
          <w:szCs w:val="28"/>
        </w:rPr>
        <w:t xml:space="preserve"> Цилиндрический корпус из алюминий</w:t>
        <w:noBreakHyphen/>
        <w:t>литиевого сплава, внутри коаксиальные баки жидкого кислорода и керосина, разделённые межбаковой секцией.</w:t>
      </w:r>
    </w:p>
    <w:p>
      <w:pPr>
        <w:pStyle w:val="my-2"/>
        <w:numPr>
          <w:ilvl w:val="0"/>
          <w:numId w:val="8"/>
        </w:numPr>
        <w:spacing w:lineRule="auto" w:line="360" w:before="0" w:after="0"/>
        <w:rPr>
          <w:sz w:val="28"/>
          <w:szCs w:val="28"/>
        </w:rPr>
      </w:pPr>
      <w:r>
        <w:rPr>
          <w:rStyle w:val="Strong"/>
          <w:sz w:val="28"/>
          <w:szCs w:val="28"/>
        </w:rPr>
        <w:t>Двигательная установка.</w:t>
      </w:r>
      <w:r>
        <w:rPr>
          <w:sz w:val="28"/>
          <w:szCs w:val="28"/>
        </w:rPr>
        <w:t xml:space="preserve"> Девять двигателей Merlin 1D в компоновке Octaweb (8 по кругу + 1 центральный), обеспечивающие основной импульс на старте.</w:t>
      </w:r>
    </w:p>
    <w:p>
      <w:pPr>
        <w:pStyle w:val="my-2"/>
        <w:numPr>
          <w:ilvl w:val="0"/>
          <w:numId w:val="8"/>
        </w:numPr>
        <w:spacing w:lineRule="auto" w:line="360" w:before="0" w:after="0"/>
        <w:rPr>
          <w:sz w:val="28"/>
          <w:szCs w:val="28"/>
        </w:rPr>
      </w:pPr>
      <w:r>
        <w:rPr>
          <w:rStyle w:val="Strong"/>
          <w:sz w:val="28"/>
          <w:szCs w:val="28"/>
        </w:rPr>
        <w:t>Системы управления.</w:t>
      </w:r>
      <w:r>
        <w:rPr>
          <w:sz w:val="28"/>
          <w:szCs w:val="28"/>
        </w:rPr>
        <w:t xml:space="preserve"> Отклоняемые сопла для управления вектором тяги, решётчатые рули для управления при возвращении, газодинамические микродвигатели.</w:t>
      </w:r>
    </w:p>
    <w:p>
      <w:pPr>
        <w:pStyle w:val="my-2"/>
        <w:numPr>
          <w:ilvl w:val="0"/>
          <w:numId w:val="8"/>
        </w:numPr>
        <w:spacing w:lineRule="auto" w:line="360" w:before="0" w:after="0"/>
        <w:rPr>
          <w:sz w:val="28"/>
          <w:szCs w:val="28"/>
        </w:rPr>
      </w:pPr>
      <w:r>
        <w:rPr>
          <w:rStyle w:val="Strong"/>
          <w:sz w:val="28"/>
          <w:szCs w:val="28"/>
        </w:rPr>
        <w:t>Посадочные опоры.</w:t>
      </w:r>
      <w:r>
        <w:rPr>
          <w:sz w:val="28"/>
          <w:szCs w:val="28"/>
        </w:rPr>
        <w:t xml:space="preserve"> Четыре складывающихся шасси, раскрывающихся перед посадкой и обеспечивающих вертикальную посадку ступени.</w:t>
      </w:r>
    </w:p>
    <w:p>
      <w:pPr>
        <w:pStyle w:val="my-2"/>
        <w:numPr>
          <w:ilvl w:val="0"/>
          <w:numId w:val="8"/>
        </w:numPr>
        <w:spacing w:lineRule="auto" w:line="360" w:before="0" w:after="280"/>
        <w:rPr>
          <w:sz w:val="28"/>
          <w:szCs w:val="28"/>
        </w:rPr>
      </w:pPr>
      <w:r>
        <w:rPr>
          <w:rStyle w:val="Strong"/>
          <w:sz w:val="28"/>
          <w:szCs w:val="28"/>
        </w:rPr>
        <w:t>Повторное использование.</w:t>
      </w:r>
      <w:r>
        <w:rPr>
          <w:sz w:val="28"/>
          <w:szCs w:val="28"/>
        </w:rPr>
        <w:t xml:space="preserve"> Система теплозащиты, телеметрии и управления тяговыми режимами, позволяющая ступени выполнять тормозные и посадочные манёвры и использоваться многократно.</w:t>
      </w:r>
    </w:p>
    <w:p>
      <w:pPr>
        <w:pStyle w:val="Normal"/>
        <w:spacing w:lineRule="auto" w:line="360"/>
        <w:jc w:val="center"/>
        <w:rPr>
          <w:b/>
          <w:bCs/>
          <w:sz w:val="28"/>
          <w:szCs w:val="28"/>
        </w:rPr>
      </w:pPr>
      <w:r>
        <w:rPr>
          <w:b/>
          <w:bCs/>
          <w:sz w:val="28"/>
          <w:szCs w:val="28"/>
        </w:rPr>
        <w:t>1.3 Межступенчатый отсек</w:t>
      </w:r>
    </w:p>
    <w:p>
      <w:pPr>
        <w:pStyle w:val="my-2"/>
        <w:numPr>
          <w:ilvl w:val="0"/>
          <w:numId w:val="9"/>
        </w:numPr>
        <w:spacing w:lineRule="auto" w:line="360" w:before="280" w:after="0"/>
        <w:rPr>
          <w:sz w:val="28"/>
          <w:szCs w:val="28"/>
        </w:rPr>
      </w:pPr>
      <w:r>
        <w:rPr>
          <w:sz w:val="28"/>
          <w:szCs w:val="28"/>
        </w:rPr>
        <w:t>Композитный цилиндр, соединяющий первую и вторую ступени.</w:t>
      </w:r>
    </w:p>
    <w:p>
      <w:pPr>
        <w:pStyle w:val="my-2"/>
        <w:numPr>
          <w:ilvl w:val="0"/>
          <w:numId w:val="9"/>
        </w:numPr>
        <w:spacing w:lineRule="auto" w:line="360" w:before="0" w:after="280"/>
        <w:rPr>
          <w:sz w:val="28"/>
          <w:szCs w:val="28"/>
        </w:rPr>
      </w:pPr>
      <w:r>
        <w:rPr>
          <w:sz w:val="28"/>
          <w:szCs w:val="28"/>
        </w:rPr>
        <w:t>Содержит системы разделения (пирозамки, толкатели) и основания для крепления решётчатых рулей.</w:t>
      </w:r>
    </w:p>
    <w:p>
      <w:pPr>
        <w:pStyle w:val="Normal"/>
        <w:spacing w:lineRule="auto" w:line="360"/>
        <w:jc w:val="center"/>
        <w:rPr>
          <w:b/>
          <w:bCs/>
          <w:sz w:val="28"/>
          <w:szCs w:val="28"/>
        </w:rPr>
      </w:pPr>
      <w:r>
        <w:rPr>
          <w:b/>
          <w:bCs/>
          <w:sz w:val="28"/>
          <w:szCs w:val="28"/>
        </w:rPr>
        <w:t>1.4 Вторая ступень</w:t>
      </w:r>
    </w:p>
    <w:p>
      <w:pPr>
        <w:pStyle w:val="my-2"/>
        <w:numPr>
          <w:ilvl w:val="0"/>
          <w:numId w:val="10"/>
        </w:numPr>
        <w:spacing w:lineRule="auto" w:line="360" w:before="280" w:after="0"/>
        <w:rPr>
          <w:sz w:val="28"/>
          <w:szCs w:val="28"/>
        </w:rPr>
      </w:pPr>
      <w:r>
        <w:rPr>
          <w:rStyle w:val="Strong"/>
          <w:sz w:val="28"/>
          <w:szCs w:val="28"/>
        </w:rPr>
        <w:t>Корпус и баки.</w:t>
      </w:r>
      <w:r>
        <w:rPr>
          <w:sz w:val="28"/>
          <w:szCs w:val="28"/>
        </w:rPr>
        <w:t xml:space="preserve"> Облегчённая конструкция с баками LOX/RP</w:t>
        <w:noBreakHyphen/>
        <w:t>1, рассчитанная на работу в разреженной атмосфере и вакууме.</w:t>
      </w:r>
    </w:p>
    <w:p>
      <w:pPr>
        <w:pStyle w:val="my-2"/>
        <w:numPr>
          <w:ilvl w:val="0"/>
          <w:numId w:val="10"/>
        </w:numPr>
        <w:spacing w:lineRule="auto" w:line="360" w:before="0" w:after="0"/>
        <w:rPr>
          <w:sz w:val="28"/>
          <w:szCs w:val="28"/>
        </w:rPr>
      </w:pPr>
      <w:r>
        <w:rPr>
          <w:rStyle w:val="Strong"/>
          <w:sz w:val="28"/>
          <w:szCs w:val="28"/>
        </w:rPr>
        <w:t>Двигатель Merlin Vacuum.</w:t>
      </w:r>
      <w:r>
        <w:rPr>
          <w:sz w:val="28"/>
          <w:szCs w:val="28"/>
        </w:rPr>
        <w:t xml:space="preserve"> Вакуумная модификация Merlin с увеличенным соплом, выполняющая один-два включения (выведение и циркуляризация).</w:t>
      </w:r>
    </w:p>
    <w:p>
      <w:pPr>
        <w:pStyle w:val="my-2"/>
        <w:numPr>
          <w:ilvl w:val="0"/>
          <w:numId w:val="10"/>
        </w:numPr>
        <w:spacing w:lineRule="auto" w:line="360" w:before="0" w:after="280"/>
        <w:rPr>
          <w:sz w:val="28"/>
          <w:szCs w:val="28"/>
        </w:rPr>
      </w:pPr>
      <w:r>
        <w:rPr>
          <w:rStyle w:val="Strong"/>
          <w:sz w:val="28"/>
          <w:szCs w:val="28"/>
        </w:rPr>
        <w:t>Системы ориентации.</w:t>
      </w:r>
      <w:r>
        <w:rPr>
          <w:sz w:val="28"/>
          <w:szCs w:val="28"/>
        </w:rPr>
        <w:t xml:space="preserve"> Малые двигатели и системы управления ориентацией, адаптер полезной нагрузки с устройствами отделения спутников.</w:t>
      </w:r>
    </w:p>
    <w:p>
      <w:pPr>
        <w:pStyle w:val="Normal"/>
        <w:spacing w:lineRule="auto" w:line="360"/>
        <w:jc w:val="center"/>
        <w:rPr>
          <w:b/>
          <w:bCs/>
          <w:sz w:val="28"/>
          <w:szCs w:val="28"/>
        </w:rPr>
      </w:pPr>
      <w:r>
        <w:rPr>
          <w:b/>
          <w:bCs/>
          <w:sz w:val="28"/>
          <w:szCs w:val="28"/>
        </w:rPr>
        <w:t>1.5 Головной обтекатель</w:t>
      </w:r>
    </w:p>
    <w:p>
      <w:pPr>
        <w:pStyle w:val="my-2"/>
        <w:numPr>
          <w:ilvl w:val="0"/>
          <w:numId w:val="11"/>
        </w:numPr>
        <w:spacing w:lineRule="auto" w:line="360" w:before="280" w:after="0"/>
        <w:rPr>
          <w:sz w:val="28"/>
          <w:szCs w:val="28"/>
        </w:rPr>
      </w:pPr>
      <w:r>
        <w:rPr>
          <w:sz w:val="28"/>
          <w:szCs w:val="28"/>
        </w:rPr>
        <w:t>Двухстворчатый композитный обтекатель, защищающий полезную нагрузку на активном участке.</w:t>
      </w:r>
    </w:p>
    <w:p>
      <w:pPr>
        <w:pStyle w:val="my-2"/>
        <w:numPr>
          <w:ilvl w:val="0"/>
          <w:numId w:val="11"/>
        </w:numPr>
        <w:spacing w:lineRule="auto" w:line="360" w:before="0" w:after="280"/>
        <w:rPr>
          <w:sz w:val="28"/>
          <w:szCs w:val="28"/>
        </w:rPr>
      </w:pPr>
      <w:r>
        <w:rPr>
          <w:sz w:val="28"/>
          <w:szCs w:val="28"/>
        </w:rPr>
        <w:t>Имеет пирозамки и толкатели для сброса створок после выхода из плотных слоёв атмосферы; в современных вариантах может быть восстановлен и использован повторно.</w:t>
      </w:r>
    </w:p>
    <w:p>
      <w:pPr>
        <w:pStyle w:val="Heading2"/>
        <w:spacing w:lineRule="auto" w:line="360"/>
        <w:rPr>
          <w:szCs w:val="28"/>
        </w:rPr>
      </w:pPr>
      <w:bookmarkStart w:id="17" w:name="_Toc217468309"/>
      <w:r>
        <w:rPr>
          <w:szCs w:val="28"/>
        </w:rPr>
        <w:t>2.2.2. Устройство спутника Starlink V2-Mini</w:t>
      </w:r>
      <w:bookmarkEnd w:id="17"/>
    </w:p>
    <w:p>
      <w:pPr>
        <w:pStyle w:val="Normal"/>
        <w:spacing w:lineRule="auto" w:line="360"/>
        <w:jc w:val="center"/>
        <w:rPr>
          <w:b/>
          <w:bCs/>
          <w:sz w:val="28"/>
          <w:szCs w:val="28"/>
        </w:rPr>
      </w:pPr>
      <w:r>
        <w:rPr>
          <w:b/>
          <w:bCs/>
          <w:sz w:val="28"/>
          <w:szCs w:val="28"/>
        </w:rPr>
        <w:t>1.1 Общие сведения</w:t>
      </w:r>
    </w:p>
    <w:p>
      <w:pPr>
        <w:pStyle w:val="my-2"/>
        <w:spacing w:lineRule="auto" w:line="360" w:before="280" w:after="280"/>
        <w:rPr>
          <w:sz w:val="28"/>
          <w:szCs w:val="28"/>
        </w:rPr>
      </w:pPr>
      <w:r>
        <w:rPr>
          <w:sz w:val="28"/>
          <w:szCs w:val="28"/>
        </w:rPr>
        <w:t>Спутник Starlink V2</w:t>
        <w:noBreakHyphen/>
        <w:t>Mini — плоская платформа массой около 227 кг с развертываемыми солнечными панелями и фазированными антенными решётками. Основные блоки: служебный модуль, система электропитания, двигательная установка, антенная/радиочастотная часть и система ориентации.</w:t>
      </w:r>
    </w:p>
    <w:p>
      <w:pPr>
        <w:pStyle w:val="Normal"/>
        <w:spacing w:lineRule="auto" w:line="360"/>
        <w:jc w:val="center"/>
        <w:rPr>
          <w:b/>
          <w:bCs/>
          <w:sz w:val="28"/>
          <w:szCs w:val="28"/>
        </w:rPr>
      </w:pPr>
      <w:r>
        <w:rPr>
          <w:b/>
          <w:bCs/>
          <w:sz w:val="28"/>
          <w:szCs w:val="28"/>
        </w:rPr>
        <w:t>1.2 Служебный модуль</w:t>
      </w:r>
    </w:p>
    <w:p>
      <w:pPr>
        <w:pStyle w:val="my-2"/>
        <w:numPr>
          <w:ilvl w:val="0"/>
          <w:numId w:val="12"/>
        </w:numPr>
        <w:spacing w:lineRule="auto" w:line="360" w:before="280" w:after="0"/>
        <w:rPr>
          <w:sz w:val="28"/>
          <w:szCs w:val="28"/>
        </w:rPr>
      </w:pPr>
      <w:r>
        <w:rPr>
          <w:rStyle w:val="Strong"/>
          <w:sz w:val="28"/>
          <w:szCs w:val="28"/>
        </w:rPr>
        <w:t>Силовая рама.</w:t>
      </w:r>
      <w:r>
        <w:rPr>
          <w:sz w:val="28"/>
          <w:szCs w:val="28"/>
        </w:rPr>
        <w:t xml:space="preserve"> Жёсткая панель, на которой крепятся все узлы спутника и которая воспринимает нагрузки при запуске и манёврах.</w:t>
      </w:r>
    </w:p>
    <w:p>
      <w:pPr>
        <w:pStyle w:val="my-2"/>
        <w:numPr>
          <w:ilvl w:val="0"/>
          <w:numId w:val="12"/>
        </w:numPr>
        <w:spacing w:lineRule="auto" w:line="360" w:before="0" w:after="0"/>
        <w:rPr>
          <w:sz w:val="28"/>
          <w:szCs w:val="28"/>
        </w:rPr>
      </w:pPr>
      <w:r>
        <w:rPr>
          <w:rStyle w:val="Strong"/>
          <w:sz w:val="28"/>
          <w:szCs w:val="28"/>
        </w:rPr>
        <w:t>Бортовая электроника.</w:t>
      </w:r>
      <w:r>
        <w:rPr>
          <w:sz w:val="28"/>
          <w:szCs w:val="28"/>
        </w:rPr>
        <w:t xml:space="preserve"> Компьютер, блоки связи, датчики, обеспечивающие управление орбитой, связью и полезной нагрузкой.</w:t>
      </w:r>
    </w:p>
    <w:p>
      <w:pPr>
        <w:pStyle w:val="my-2"/>
        <w:numPr>
          <w:ilvl w:val="0"/>
          <w:numId w:val="12"/>
        </w:numPr>
        <w:spacing w:lineRule="auto" w:line="360" w:before="0" w:after="280"/>
        <w:rPr>
          <w:sz w:val="28"/>
          <w:szCs w:val="28"/>
        </w:rPr>
      </w:pPr>
      <w:r>
        <w:rPr>
          <w:rStyle w:val="Strong"/>
          <w:sz w:val="28"/>
          <w:szCs w:val="28"/>
        </w:rPr>
        <w:t>Тепловая система.</w:t>
      </w:r>
      <w:r>
        <w:rPr>
          <w:sz w:val="28"/>
          <w:szCs w:val="28"/>
        </w:rPr>
        <w:t xml:space="preserve"> Радиаторы и теплоотводы для отвода тепла от электроники и двигателей.</w:t>
      </w:r>
    </w:p>
    <w:p>
      <w:pPr>
        <w:pStyle w:val="Normal"/>
        <w:spacing w:lineRule="auto" w:line="360"/>
        <w:jc w:val="center"/>
        <w:rPr>
          <w:b/>
          <w:bCs/>
          <w:sz w:val="28"/>
          <w:szCs w:val="28"/>
        </w:rPr>
      </w:pPr>
      <w:r>
        <w:rPr>
          <w:b/>
          <w:bCs/>
          <w:sz w:val="28"/>
          <w:szCs w:val="28"/>
        </w:rPr>
        <w:t>1.3 Система электропитания</w:t>
      </w:r>
    </w:p>
    <w:p>
      <w:pPr>
        <w:pStyle w:val="my-2"/>
        <w:numPr>
          <w:ilvl w:val="0"/>
          <w:numId w:val="13"/>
        </w:numPr>
        <w:spacing w:lineRule="auto" w:line="360" w:before="280" w:after="0"/>
        <w:rPr>
          <w:sz w:val="28"/>
          <w:szCs w:val="28"/>
        </w:rPr>
      </w:pPr>
      <w:r>
        <w:rPr>
          <w:rStyle w:val="Strong"/>
          <w:sz w:val="28"/>
          <w:szCs w:val="28"/>
        </w:rPr>
        <w:t>Солнечные панели.</w:t>
      </w:r>
      <w:r>
        <w:rPr>
          <w:sz w:val="28"/>
          <w:szCs w:val="28"/>
        </w:rPr>
        <w:t xml:space="preserve"> Развертываемые панели, обеспечивающие требуемую электрическую мощность.</w:t>
      </w:r>
    </w:p>
    <w:p>
      <w:pPr>
        <w:pStyle w:val="my-2"/>
        <w:numPr>
          <w:ilvl w:val="0"/>
          <w:numId w:val="13"/>
        </w:numPr>
        <w:spacing w:lineRule="auto" w:line="360" w:before="0" w:after="0"/>
        <w:rPr>
          <w:sz w:val="28"/>
          <w:szCs w:val="28"/>
        </w:rPr>
      </w:pPr>
      <w:r>
        <w:rPr>
          <w:rStyle w:val="Strong"/>
          <w:sz w:val="28"/>
          <w:szCs w:val="28"/>
        </w:rPr>
        <w:t>Аккумуляторы.</w:t>
      </w:r>
      <w:r>
        <w:rPr>
          <w:sz w:val="28"/>
          <w:szCs w:val="28"/>
        </w:rPr>
        <w:t xml:space="preserve"> Обеспечивают питание в тени и при пиковых нагрузках.</w:t>
      </w:r>
    </w:p>
    <w:p>
      <w:pPr>
        <w:pStyle w:val="my-2"/>
        <w:numPr>
          <w:ilvl w:val="0"/>
          <w:numId w:val="13"/>
        </w:numPr>
        <w:spacing w:lineRule="auto" w:line="360" w:before="0" w:after="280"/>
        <w:rPr>
          <w:sz w:val="28"/>
          <w:szCs w:val="28"/>
        </w:rPr>
      </w:pPr>
      <w:r>
        <w:rPr>
          <w:rStyle w:val="Strong"/>
          <w:sz w:val="28"/>
          <w:szCs w:val="28"/>
        </w:rPr>
        <w:t>Блок распределения питания.</w:t>
      </w:r>
      <w:r>
        <w:rPr>
          <w:sz w:val="28"/>
          <w:szCs w:val="28"/>
        </w:rPr>
        <w:t xml:space="preserve"> Управляет подачей энергии на подсистемы и защищает их от перегрузок.</w:t>
      </w:r>
    </w:p>
    <w:p>
      <w:pPr>
        <w:pStyle w:val="Normal"/>
        <w:spacing w:lineRule="auto" w:line="360"/>
        <w:jc w:val="center"/>
        <w:rPr>
          <w:b/>
          <w:bCs/>
          <w:sz w:val="28"/>
          <w:szCs w:val="28"/>
        </w:rPr>
      </w:pPr>
      <w:r>
        <w:rPr>
          <w:b/>
          <w:bCs/>
          <w:sz w:val="28"/>
          <w:szCs w:val="28"/>
        </w:rPr>
        <w:t>1.4 Двигательная установка (аргоновый Hall-двигатель)</w:t>
      </w:r>
    </w:p>
    <w:p>
      <w:pPr>
        <w:pStyle w:val="my-2"/>
        <w:numPr>
          <w:ilvl w:val="0"/>
          <w:numId w:val="14"/>
        </w:numPr>
        <w:spacing w:lineRule="auto" w:line="360" w:before="280" w:after="0"/>
        <w:rPr>
          <w:sz w:val="28"/>
          <w:szCs w:val="28"/>
        </w:rPr>
      </w:pPr>
      <w:r>
        <w:rPr>
          <w:rStyle w:val="Strong"/>
          <w:sz w:val="28"/>
          <w:szCs w:val="28"/>
        </w:rPr>
        <w:t>Hall</w:t>
        <w:noBreakHyphen/>
        <w:t>эффектный двигатель.</w:t>
      </w:r>
      <w:r>
        <w:rPr>
          <w:sz w:val="28"/>
          <w:szCs w:val="28"/>
        </w:rPr>
        <w:t xml:space="preserve"> Электрореактивный двигатель на аргоне с высоким удельным импульсом и низкой тягой, предназначенный для спирального подъёма орбиты и орбитального обслуживания.</w:t>
      </w:r>
    </w:p>
    <w:p>
      <w:pPr>
        <w:pStyle w:val="my-2"/>
        <w:numPr>
          <w:ilvl w:val="0"/>
          <w:numId w:val="14"/>
        </w:numPr>
        <w:spacing w:lineRule="auto" w:line="360" w:before="0" w:after="0"/>
        <w:rPr>
          <w:sz w:val="28"/>
          <w:szCs w:val="28"/>
        </w:rPr>
      </w:pPr>
      <w:r>
        <w:rPr>
          <w:rStyle w:val="Strong"/>
          <w:sz w:val="28"/>
          <w:szCs w:val="28"/>
        </w:rPr>
        <w:t>Топливная система.</w:t>
      </w:r>
      <w:r>
        <w:rPr>
          <w:sz w:val="28"/>
          <w:szCs w:val="28"/>
        </w:rPr>
        <w:t xml:space="preserve"> Резервуары с аргоном и арматура, обеспечивающие стабильный расход рабочего тела.</w:t>
      </w:r>
    </w:p>
    <w:p>
      <w:pPr>
        <w:pStyle w:val="my-2"/>
        <w:numPr>
          <w:ilvl w:val="0"/>
          <w:numId w:val="14"/>
        </w:numPr>
        <w:spacing w:lineRule="auto" w:line="360" w:before="0" w:after="280"/>
        <w:rPr>
          <w:sz w:val="28"/>
          <w:szCs w:val="28"/>
        </w:rPr>
      </w:pPr>
      <w:r>
        <w:rPr>
          <w:rStyle w:val="Strong"/>
          <w:sz w:val="28"/>
          <w:szCs w:val="28"/>
        </w:rPr>
        <w:t>Силовая электроника.</w:t>
      </w:r>
      <w:r>
        <w:rPr>
          <w:sz w:val="28"/>
          <w:szCs w:val="28"/>
        </w:rPr>
        <w:t xml:space="preserve"> Высоковольтные преобразователи и система управления режимами работы двигателя.</w:t>
      </w:r>
    </w:p>
    <w:p>
      <w:pPr>
        <w:pStyle w:val="Normal"/>
        <w:spacing w:lineRule="auto" w:line="360"/>
        <w:jc w:val="center"/>
        <w:rPr>
          <w:b/>
          <w:bCs/>
          <w:sz w:val="28"/>
          <w:szCs w:val="28"/>
        </w:rPr>
      </w:pPr>
      <w:r>
        <w:rPr>
          <w:b/>
          <w:bCs/>
          <w:sz w:val="28"/>
          <w:szCs w:val="28"/>
        </w:rPr>
        <w:t>1.5 Система ориентации и стабилизации</w:t>
      </w:r>
    </w:p>
    <w:p>
      <w:pPr>
        <w:pStyle w:val="my-2"/>
        <w:numPr>
          <w:ilvl w:val="0"/>
          <w:numId w:val="15"/>
        </w:numPr>
        <w:spacing w:lineRule="auto" w:line="360" w:before="280" w:after="0"/>
        <w:rPr>
          <w:sz w:val="28"/>
          <w:szCs w:val="28"/>
        </w:rPr>
      </w:pPr>
      <w:r>
        <w:rPr>
          <w:rStyle w:val="Strong"/>
          <w:sz w:val="28"/>
          <w:szCs w:val="28"/>
        </w:rPr>
        <w:t>Датчики.</w:t>
      </w:r>
      <w:r>
        <w:rPr>
          <w:sz w:val="28"/>
          <w:szCs w:val="28"/>
        </w:rPr>
        <w:t xml:space="preserve"> Звёздные и солнечные датчики, гироскопы, датчики угловых скоростей.</w:t>
      </w:r>
    </w:p>
    <w:p>
      <w:pPr>
        <w:pStyle w:val="my-2"/>
        <w:numPr>
          <w:ilvl w:val="0"/>
          <w:numId w:val="15"/>
        </w:numPr>
        <w:spacing w:lineRule="auto" w:line="360" w:before="0" w:after="0"/>
        <w:rPr>
          <w:sz w:val="28"/>
          <w:szCs w:val="28"/>
        </w:rPr>
      </w:pPr>
      <w:r>
        <w:rPr>
          <w:rStyle w:val="Strong"/>
          <w:sz w:val="28"/>
          <w:szCs w:val="28"/>
        </w:rPr>
        <w:t>Исполнительные органы.</w:t>
      </w:r>
      <w:r>
        <w:rPr>
          <w:sz w:val="28"/>
          <w:szCs w:val="28"/>
        </w:rPr>
        <w:t xml:space="preserve"> Реакционные колёса и/или магнитные катушки для создания моментов, в отдельных режимах — микродвигатели.</w:t>
      </w:r>
    </w:p>
    <w:p>
      <w:pPr>
        <w:pStyle w:val="my-2"/>
        <w:numPr>
          <w:ilvl w:val="0"/>
          <w:numId w:val="15"/>
        </w:numPr>
        <w:spacing w:lineRule="auto" w:line="360" w:before="0" w:after="280"/>
        <w:rPr>
          <w:sz w:val="28"/>
          <w:szCs w:val="28"/>
        </w:rPr>
      </w:pPr>
      <w:r>
        <w:rPr>
          <w:rStyle w:val="Strong"/>
          <w:sz w:val="28"/>
          <w:szCs w:val="28"/>
        </w:rPr>
        <w:t>Алгоритмы управления.</w:t>
      </w:r>
      <w:r>
        <w:rPr>
          <w:sz w:val="28"/>
          <w:szCs w:val="28"/>
        </w:rPr>
        <w:t xml:space="preserve"> Поддержание заданной ориентации для связи и оптимальной тяги при спиральном подъёме, переход в безопасные режимы при сбоях.</w:t>
      </w:r>
    </w:p>
    <w:p>
      <w:pPr>
        <w:pStyle w:val="my-2"/>
        <w:spacing w:lineRule="auto" w:line="360" w:before="280" w:after="280"/>
        <w:rPr>
          <w:sz w:val="28"/>
          <w:szCs w:val="28"/>
        </w:rPr>
      </w:pPr>
      <w:r>
        <w:rPr>
          <w:sz w:val="28"/>
          <w:szCs w:val="28"/>
        </w:rPr>
      </w:r>
    </w:p>
    <w:p>
      <w:pPr>
        <w:pStyle w:val="my-2"/>
        <w:spacing w:lineRule="auto" w:line="360" w:before="280" w:after="280"/>
        <w:rPr>
          <w:sz w:val="28"/>
          <w:szCs w:val="28"/>
        </w:rPr>
      </w:pPr>
      <w:r>
        <w:rPr>
          <w:sz w:val="28"/>
          <w:szCs w:val="28"/>
        </w:rPr>
      </w:r>
    </w:p>
    <w:p>
      <w:pPr>
        <w:pStyle w:val="Normal"/>
        <w:spacing w:lineRule="auto" w:line="360"/>
        <w:jc w:val="center"/>
        <w:rPr>
          <w:b/>
          <w:bCs/>
          <w:sz w:val="28"/>
          <w:szCs w:val="28"/>
        </w:rPr>
      </w:pPr>
      <w:r>
        <w:rPr>
          <w:b/>
          <w:bCs/>
          <w:sz w:val="28"/>
          <w:szCs w:val="28"/>
        </w:rPr>
        <w:t>1.6 Полезная нагрузка и антенны</w:t>
      </w:r>
    </w:p>
    <w:p>
      <w:pPr>
        <w:pStyle w:val="my-2"/>
        <w:numPr>
          <w:ilvl w:val="0"/>
          <w:numId w:val="16"/>
        </w:numPr>
        <w:spacing w:lineRule="auto" w:line="360" w:before="280" w:after="0"/>
        <w:rPr>
          <w:sz w:val="28"/>
          <w:szCs w:val="28"/>
        </w:rPr>
      </w:pPr>
      <w:r>
        <w:rPr>
          <w:rStyle w:val="Strong"/>
          <w:sz w:val="28"/>
          <w:szCs w:val="28"/>
        </w:rPr>
        <w:t>Фазированные антенные решётки.</w:t>
      </w:r>
      <w:r>
        <w:rPr>
          <w:sz w:val="28"/>
          <w:szCs w:val="28"/>
        </w:rPr>
        <w:t xml:space="preserve"> Формируют управляемые лучи для связи с терминалами и наземными станциями без механического поворота спутника.</w:t>
      </w:r>
    </w:p>
    <w:p>
      <w:pPr>
        <w:pStyle w:val="my-2"/>
        <w:numPr>
          <w:ilvl w:val="0"/>
          <w:numId w:val="16"/>
        </w:numPr>
        <w:spacing w:lineRule="auto" w:line="360" w:before="0" w:after="280"/>
        <w:rPr>
          <w:sz w:val="28"/>
          <w:szCs w:val="28"/>
        </w:rPr>
      </w:pPr>
      <w:r>
        <w:rPr>
          <w:rStyle w:val="Strong"/>
          <w:sz w:val="28"/>
          <w:szCs w:val="28"/>
        </w:rPr>
        <w:t>Радиочастотные модули.</w:t>
      </w:r>
      <w:r>
        <w:rPr>
          <w:sz w:val="28"/>
          <w:szCs w:val="28"/>
        </w:rPr>
        <w:t xml:space="preserve"> Приёмопередатчики и усилители, обеспечивающие высокоскоростную передачу данных и сетевые функции.</w:t>
      </w:r>
    </w:p>
    <w:p>
      <w:pPr>
        <w:pStyle w:val="Normal"/>
        <w:spacing w:lineRule="auto" w:line="360"/>
        <w:jc w:val="center"/>
        <w:rPr>
          <w:b/>
          <w:bCs/>
          <w:sz w:val="28"/>
          <w:szCs w:val="28"/>
        </w:rPr>
      </w:pPr>
      <w:r>
        <w:rPr>
          <w:b/>
          <w:bCs/>
          <w:sz w:val="28"/>
          <w:szCs w:val="28"/>
        </w:rPr>
        <w:t>2.7 Механизмы развёртывания и разделения</w:t>
      </w:r>
    </w:p>
    <w:p>
      <w:pPr>
        <w:pStyle w:val="my-2"/>
        <w:numPr>
          <w:ilvl w:val="0"/>
          <w:numId w:val="17"/>
        </w:numPr>
        <w:spacing w:lineRule="auto" w:line="360" w:before="280" w:after="0"/>
        <w:rPr>
          <w:sz w:val="28"/>
          <w:szCs w:val="28"/>
        </w:rPr>
      </w:pPr>
      <w:r>
        <w:rPr>
          <w:rStyle w:val="Strong"/>
          <w:sz w:val="28"/>
          <w:szCs w:val="28"/>
        </w:rPr>
        <w:t>Крепление в стопке.</w:t>
      </w:r>
      <w:r>
        <w:rPr>
          <w:sz w:val="28"/>
          <w:szCs w:val="28"/>
        </w:rPr>
        <w:t xml:space="preserve"> Спутники устанавливаются в пакете внутри обтекателя и удерживаются механическими фиксаторами.</w:t>
      </w:r>
    </w:p>
    <w:p>
      <w:pPr>
        <w:pStyle w:val="my-2"/>
        <w:numPr>
          <w:ilvl w:val="0"/>
          <w:numId w:val="17"/>
        </w:numPr>
        <w:spacing w:lineRule="auto" w:line="360" w:before="0" w:after="280"/>
        <w:rPr>
          <w:sz w:val="28"/>
          <w:szCs w:val="28"/>
        </w:rPr>
      </w:pPr>
      <w:r>
        <w:rPr>
          <w:rStyle w:val="Strong"/>
          <w:sz w:val="28"/>
          <w:szCs w:val="28"/>
        </w:rPr>
        <w:t>Отделение.</w:t>
      </w:r>
      <w:r>
        <w:rPr>
          <w:sz w:val="28"/>
          <w:szCs w:val="28"/>
        </w:rPr>
        <w:t xml:space="preserve"> Пружинные толкатели поочерёдно выталкивают спутники на орбите 300 км, после чего они разворачивают панели, настраивают ориентацию и начинают спиральный подъём на 550 км с использованием Hall</w:t>
        <w:noBreakHyphen/>
        <w:t>двигателя.</w:t>
      </w:r>
    </w:p>
    <w:p>
      <w:pPr>
        <w:pStyle w:val="my-2"/>
        <w:spacing w:lineRule="auto" w:line="360" w:before="280" w:after="280"/>
        <w:rPr>
          <w:sz w:val="28"/>
          <w:szCs w:val="28"/>
        </w:rPr>
      </w:pPr>
      <w:r>
        <w:rPr>
          <w:sz w:val="28"/>
          <w:szCs w:val="28"/>
        </w:rPr>
      </w:r>
    </w:p>
    <w:p>
      <w:pPr>
        <w:pStyle w:val="my-2"/>
        <w:spacing w:lineRule="auto" w:line="360" w:before="280" w:after="280"/>
        <w:rPr>
          <w:sz w:val="28"/>
          <w:szCs w:val="28"/>
        </w:rPr>
      </w:pPr>
      <w:r>
        <w:rPr>
          <w:sz w:val="28"/>
          <w:szCs w:val="28"/>
        </w:rPr>
      </w:r>
    </w:p>
    <w:p>
      <w:pPr>
        <w:pStyle w:val="my-2"/>
        <w:spacing w:lineRule="auto" w:line="360" w:before="280" w:after="280"/>
        <w:rPr>
          <w:sz w:val="28"/>
          <w:szCs w:val="28"/>
        </w:rPr>
      </w:pPr>
      <w:r>
        <w:rPr>
          <w:sz w:val="28"/>
          <w:szCs w:val="28"/>
        </w:rPr>
      </w:r>
    </w:p>
    <w:p>
      <w:pPr>
        <w:pStyle w:val="my-2"/>
        <w:spacing w:lineRule="auto" w:line="360" w:before="280" w:after="280"/>
        <w:rPr>
          <w:sz w:val="28"/>
          <w:szCs w:val="28"/>
        </w:rPr>
      </w:pPr>
      <w:r>
        <w:rPr>
          <w:sz w:val="28"/>
          <w:szCs w:val="28"/>
        </w:rPr>
      </w:r>
    </w:p>
    <w:p>
      <w:pPr>
        <w:pStyle w:val="my-2"/>
        <w:spacing w:lineRule="auto" w:line="360" w:before="280" w:after="280"/>
        <w:rPr>
          <w:sz w:val="28"/>
          <w:szCs w:val="28"/>
        </w:rPr>
      </w:pPr>
      <w:r>
        <w:rPr>
          <w:sz w:val="28"/>
          <w:szCs w:val="28"/>
        </w:rPr>
      </w:r>
    </w:p>
    <w:p>
      <w:pPr>
        <w:pStyle w:val="my-2"/>
        <w:spacing w:lineRule="auto" w:line="360" w:before="280" w:after="280"/>
        <w:rPr>
          <w:sz w:val="28"/>
          <w:szCs w:val="28"/>
        </w:rPr>
      </w:pPr>
      <w:r>
        <w:rPr>
          <w:sz w:val="28"/>
          <w:szCs w:val="28"/>
        </w:rPr>
      </w:r>
    </w:p>
    <w:p>
      <w:pPr>
        <w:pStyle w:val="Heading1"/>
        <w:spacing w:lineRule="auto" w:line="360"/>
        <w:jc w:val="center"/>
        <w:rPr>
          <w:rStyle w:val="Strong"/>
          <w:b/>
          <w:bCs w:val="false"/>
          <w:szCs w:val="28"/>
        </w:rPr>
      </w:pPr>
      <w:bookmarkStart w:id="18" w:name="_Toc217468310"/>
      <w:r>
        <w:rPr>
          <w:rStyle w:val="Strong"/>
          <w:b/>
          <w:bCs w:val="false"/>
          <w:szCs w:val="28"/>
        </w:rPr>
        <w:t>3. Общая концепция полета</w:t>
      </w:r>
      <w:bookmarkEnd w:id="18"/>
    </w:p>
    <w:p>
      <w:pPr>
        <w:pStyle w:val="Heading2"/>
        <w:spacing w:lineRule="auto" w:line="360"/>
        <w:rPr>
          <w:szCs w:val="28"/>
        </w:rPr>
      </w:pPr>
      <w:bookmarkStart w:id="19" w:name="_Toc217468311"/>
      <w:r>
        <w:rPr>
          <w:szCs w:val="28"/>
        </w:rPr>
        <w:t>3.1. Старт и вывод на опорную орбиту</w:t>
      </w:r>
      <w:bookmarkEnd w:id="19"/>
    </w:p>
    <w:p>
      <w:pPr>
        <w:pStyle w:val="my-2"/>
        <w:numPr>
          <w:ilvl w:val="0"/>
          <w:numId w:val="18"/>
        </w:numPr>
        <w:spacing w:lineRule="auto" w:line="360" w:before="280" w:after="0"/>
        <w:rPr>
          <w:sz w:val="28"/>
          <w:szCs w:val="28"/>
        </w:rPr>
      </w:pPr>
      <w:r>
        <w:rPr>
          <w:rStyle w:val="Strong"/>
          <w:sz w:val="28"/>
          <w:szCs w:val="28"/>
        </w:rPr>
        <w:t>Разгон первой ступенью</w:t>
      </w:r>
      <w:r>
        <w:rPr>
          <w:sz w:val="28"/>
          <w:szCs w:val="28"/>
        </w:rPr>
        <w:br/>
        <w:t>Ракета стартует с полностью заправленной первой ступенью, которая за счёт тяги девяти двигателей Merlin 1D разгоняет связку «вторая ступень + полезная нагрузка» до нескольких километров в секунду. Первая ступень работает в плотных слоях атмосферы, беря на себя основную часть гравитационных и аэродинамических потерь.</w:t>
      </w:r>
    </w:p>
    <w:p>
      <w:pPr>
        <w:pStyle w:val="my-2"/>
        <w:numPr>
          <w:ilvl w:val="0"/>
          <w:numId w:val="18"/>
        </w:numPr>
        <w:spacing w:lineRule="auto" w:line="360" w:before="0" w:after="0"/>
        <w:rPr>
          <w:sz w:val="28"/>
          <w:szCs w:val="28"/>
        </w:rPr>
      </w:pPr>
      <w:r>
        <w:rPr>
          <w:rStyle w:val="Strong"/>
          <w:sz w:val="28"/>
          <w:szCs w:val="28"/>
        </w:rPr>
        <w:t>Отделение и возвращение первой ступени</w:t>
      </w:r>
      <w:r>
        <w:rPr>
          <w:sz w:val="28"/>
          <w:szCs w:val="28"/>
        </w:rPr>
        <w:br/>
        <w:t>После исчерпания топлива первая ступень отделяется и переходит к программе возвращения и посадки, не участвуя дальше в выведении. Для миссии с созвездием это критично: стоимость одного запуска снижается за счёт многократного использования ступени.</w:t>
      </w:r>
    </w:p>
    <w:p>
      <w:pPr>
        <w:pStyle w:val="my-2"/>
        <w:numPr>
          <w:ilvl w:val="0"/>
          <w:numId w:val="18"/>
        </w:numPr>
        <w:spacing w:lineRule="auto" w:line="360" w:before="0" w:after="280"/>
        <w:rPr>
          <w:sz w:val="28"/>
          <w:szCs w:val="28"/>
        </w:rPr>
      </w:pPr>
      <w:r>
        <w:rPr>
          <w:rStyle w:val="Strong"/>
          <w:sz w:val="28"/>
          <w:szCs w:val="28"/>
        </w:rPr>
        <w:t>Работа второй ступени и выход на эллиптическую орбиту</w:t>
      </w:r>
      <w:r>
        <w:rPr>
          <w:sz w:val="28"/>
          <w:szCs w:val="28"/>
        </w:rPr>
        <w:br/>
        <w:t>Вторая ступень с двигателем Merlin Vacuum берёт на себя дальнейший разгон. Её задача — вывести связку на заданную эллиптическую орбиту с перигеем около 170 км и апогеем около 300 км. На этом этапе выполняется первый импульс выведения, после которого двигатели выключаются, а ступень с полезной нагрузкой выходит на свободный баллистический полёт.</w:t>
      </w:r>
    </w:p>
    <w:p>
      <w:pPr>
        <w:pStyle w:val="Heading2"/>
        <w:spacing w:lineRule="auto" w:line="360"/>
        <w:rPr>
          <w:szCs w:val="28"/>
        </w:rPr>
      </w:pPr>
      <w:bookmarkStart w:id="20" w:name="_Toc217468312"/>
      <w:r>
        <w:rPr>
          <w:szCs w:val="28"/>
        </w:rPr>
        <w:t>3.2. Коастинг и импульсная циркуляризация</w:t>
      </w:r>
      <w:bookmarkEnd w:id="20"/>
    </w:p>
    <w:p>
      <w:pPr>
        <w:pStyle w:val="my-2"/>
        <w:numPr>
          <w:ilvl w:val="0"/>
          <w:numId w:val="19"/>
        </w:numPr>
        <w:spacing w:lineRule="auto" w:line="360" w:before="280" w:after="0"/>
        <w:rPr>
          <w:sz w:val="28"/>
          <w:szCs w:val="28"/>
        </w:rPr>
      </w:pPr>
      <w:r>
        <w:rPr>
          <w:rStyle w:val="Strong"/>
          <w:sz w:val="28"/>
          <w:szCs w:val="28"/>
        </w:rPr>
        <w:t>Коастинг по эллиптической орбите</w:t>
      </w:r>
      <w:r>
        <w:rPr>
          <w:sz w:val="28"/>
          <w:szCs w:val="28"/>
        </w:rPr>
        <w:br/>
        <w:t>После выключения двигателя вторая ступень и спутники движутся по эллиптической орбите без тяги. За время примерно 44–45 минут связка проходит от перигея к апогею, меняя высоту и скорость только под действием гравитации. Этот пассивный участок нужен, чтобы выполнить циркуляризацию именно в апогее, где требуемая ∆v минимальна.</w:t>
      </w:r>
    </w:p>
    <w:p>
      <w:pPr>
        <w:pStyle w:val="my-2"/>
        <w:numPr>
          <w:ilvl w:val="0"/>
          <w:numId w:val="19"/>
        </w:numPr>
        <w:spacing w:lineRule="auto" w:line="360" w:before="0" w:after="0"/>
        <w:rPr>
          <w:sz w:val="28"/>
          <w:szCs w:val="28"/>
        </w:rPr>
      </w:pPr>
      <w:r>
        <w:rPr>
          <w:rStyle w:val="Strong"/>
          <w:sz w:val="28"/>
          <w:szCs w:val="28"/>
        </w:rPr>
        <w:t>Короткий импульс циркуляризации</w:t>
      </w:r>
      <w:r>
        <w:rPr>
          <w:sz w:val="28"/>
          <w:szCs w:val="28"/>
        </w:rPr>
        <w:br/>
        <w:t>Достигнув апогея (высота около 300 км), вторая ступень вновь кратковременно включает двигатель Merlin Vacuum. Импульс длится порядка 1–2 секунд и увеличивает скорость в апогее ровно настолько, чтобы поднять перигей до 300 км и превратить орбиту в круговую. По сути, это классический второй импульс манёвра Хомана, выполняемый химическим двигателем в импульсном режиме.</w:t>
      </w:r>
    </w:p>
    <w:p>
      <w:pPr>
        <w:pStyle w:val="my-2"/>
        <w:numPr>
          <w:ilvl w:val="0"/>
          <w:numId w:val="19"/>
        </w:numPr>
        <w:spacing w:lineRule="auto" w:line="360" w:before="0" w:after="280"/>
        <w:rPr>
          <w:sz w:val="28"/>
          <w:szCs w:val="28"/>
        </w:rPr>
      </w:pPr>
      <w:r>
        <w:rPr>
          <w:rStyle w:val="Strong"/>
          <w:sz w:val="28"/>
          <w:szCs w:val="28"/>
        </w:rPr>
        <w:t>Формирование круговой опорной орбиты 300 км</w:t>
      </w:r>
      <w:r>
        <w:rPr>
          <w:sz w:val="28"/>
          <w:szCs w:val="28"/>
        </w:rPr>
        <w:br/>
        <w:t>После завершения циркуляризации система «вторая ступень + спутники» находится на круговой низкой орбите высотой около 300 км, с заданным наклонением и узлами. Для задачи развёртывания созвездия именно эта орбита выступает как опорная: ракета выполнила свою часть работы и обеспечила требуемую геометрию и фазировку.</w:t>
      </w:r>
    </w:p>
    <w:p>
      <w:pPr>
        <w:pStyle w:val="Heading2"/>
        <w:spacing w:lineRule="auto" w:line="360"/>
        <w:rPr>
          <w:szCs w:val="28"/>
        </w:rPr>
      </w:pPr>
      <w:bookmarkStart w:id="21" w:name="_Toc217468313"/>
      <w:r>
        <w:rPr>
          <w:szCs w:val="28"/>
        </w:rPr>
        <w:t>3.3. Развёртывание и начальные операции спутников</w:t>
      </w:r>
      <w:bookmarkEnd w:id="21"/>
    </w:p>
    <w:p>
      <w:pPr>
        <w:pStyle w:val="my-2"/>
        <w:numPr>
          <w:ilvl w:val="0"/>
          <w:numId w:val="20"/>
        </w:numPr>
        <w:spacing w:lineRule="auto" w:line="360" w:before="280" w:after="0"/>
        <w:rPr>
          <w:sz w:val="28"/>
          <w:szCs w:val="28"/>
        </w:rPr>
      </w:pPr>
      <w:r>
        <w:rPr>
          <w:rStyle w:val="Strong"/>
          <w:sz w:val="28"/>
          <w:szCs w:val="28"/>
        </w:rPr>
        <w:t>Отделение спутников от второй ступени</w:t>
      </w:r>
      <w:r>
        <w:rPr>
          <w:sz w:val="28"/>
          <w:szCs w:val="28"/>
        </w:rPr>
        <w:br/>
        <w:t>На опорной орбите 300 км начинается поочерёдное отделение спутников от адаптера второй ступени. Пружинные толкатели сообщают каждому спутнику небольшую относительную скорость, что обеспечивает их первичное разведение и предотвращает столкновения.</w:t>
      </w:r>
    </w:p>
    <w:p>
      <w:pPr>
        <w:pStyle w:val="my-2"/>
        <w:numPr>
          <w:ilvl w:val="0"/>
          <w:numId w:val="20"/>
        </w:numPr>
        <w:spacing w:lineRule="auto" w:line="360" w:before="0" w:after="0"/>
        <w:rPr>
          <w:sz w:val="28"/>
          <w:szCs w:val="28"/>
        </w:rPr>
      </w:pPr>
      <w:r>
        <w:rPr>
          <w:rStyle w:val="Strong"/>
          <w:sz w:val="28"/>
          <w:szCs w:val="28"/>
        </w:rPr>
        <w:t>Развёртывание конструктивных элементов</w:t>
      </w:r>
      <w:r>
        <w:rPr>
          <w:sz w:val="28"/>
          <w:szCs w:val="28"/>
        </w:rPr>
        <w:br/>
        <w:t>После отделения спутник стабилизируется, разворачивает солнечные панели и переводит системы в рабочий режим. На этом этапе проводится первичная проверка состояния бортовых систем, включается связь с наземным сегментом, уточняются орбитальные параметры.</w:t>
      </w:r>
    </w:p>
    <w:p>
      <w:pPr>
        <w:pStyle w:val="my-2"/>
        <w:numPr>
          <w:ilvl w:val="0"/>
          <w:numId w:val="20"/>
        </w:numPr>
        <w:spacing w:lineRule="auto" w:line="360" w:before="0" w:after="280"/>
        <w:rPr>
          <w:sz w:val="28"/>
          <w:szCs w:val="28"/>
        </w:rPr>
      </w:pPr>
      <w:r>
        <w:rPr>
          <w:rStyle w:val="Strong"/>
          <w:sz w:val="28"/>
          <w:szCs w:val="28"/>
        </w:rPr>
        <w:t>Подготовка к спиральному подъёму</w:t>
      </w:r>
      <w:r>
        <w:rPr>
          <w:sz w:val="28"/>
          <w:szCs w:val="28"/>
        </w:rPr>
        <w:br/>
        <w:t>Система ориентации настраивает положение спутника так, чтобы тяга Hall</w:t>
        <w:noBreakHyphen/>
        <w:t>эффектного двигателя была направлена преимущественно тангенциально к орбите. Это максимизирует приращение скорости и обеспечивает эффективное наращивание орбитальной энергии.</w:t>
      </w:r>
    </w:p>
    <w:p>
      <w:pPr>
        <w:pStyle w:val="Heading2"/>
        <w:spacing w:lineRule="auto" w:line="360"/>
        <w:rPr>
          <w:szCs w:val="28"/>
        </w:rPr>
      </w:pPr>
      <w:bookmarkStart w:id="22" w:name="_Toc217468314"/>
      <w:r>
        <w:rPr>
          <w:szCs w:val="28"/>
        </w:rPr>
        <w:t>3.4. Спиральный подъём на рабочую орбиту</w:t>
      </w:r>
      <w:bookmarkEnd w:id="22"/>
    </w:p>
    <w:p>
      <w:pPr>
        <w:pStyle w:val="my-2"/>
        <w:numPr>
          <w:ilvl w:val="0"/>
          <w:numId w:val="21"/>
        </w:numPr>
        <w:spacing w:lineRule="auto" w:line="360" w:before="280" w:after="0"/>
        <w:rPr>
          <w:sz w:val="28"/>
          <w:szCs w:val="28"/>
        </w:rPr>
      </w:pPr>
      <w:r>
        <w:rPr>
          <w:rStyle w:val="Strong"/>
          <w:sz w:val="28"/>
          <w:szCs w:val="28"/>
        </w:rPr>
        <w:t>Низкотяговый режим работы ионного двигателя</w:t>
      </w:r>
      <w:r>
        <w:rPr>
          <w:sz w:val="28"/>
          <w:szCs w:val="28"/>
        </w:rPr>
        <w:br/>
        <w:t>Аргоновый Hall</w:t>
        <w:noBreakHyphen/>
        <w:t>эффектный двигатель включается на низкой, но практически постоянной тяге (десятки–сотни миллиньютонов). В отличие от химического двигателя, он не создаёт большого мгновенного импульса, а обеспечивает слабое, но непрерывное ускорение в течение многих витков.</w:t>
      </w:r>
    </w:p>
    <w:p>
      <w:pPr>
        <w:pStyle w:val="my-2"/>
        <w:numPr>
          <w:ilvl w:val="0"/>
          <w:numId w:val="21"/>
        </w:numPr>
        <w:spacing w:lineRule="auto" w:line="360" w:before="0" w:after="0"/>
        <w:rPr>
          <w:sz w:val="28"/>
          <w:szCs w:val="28"/>
        </w:rPr>
      </w:pPr>
      <w:r>
        <w:rPr>
          <w:rStyle w:val="Strong"/>
          <w:sz w:val="28"/>
          <w:szCs w:val="28"/>
        </w:rPr>
        <w:t>Постепенное наращивание орбитальной энергии</w:t>
      </w:r>
      <w:r>
        <w:rPr>
          <w:sz w:val="28"/>
          <w:szCs w:val="28"/>
        </w:rPr>
        <w:br/>
        <w:t>За счёт постоянного действия малой тяги скорость спутника медленно растёт, а удельная механическая энергия орбиты увеличивается. Радиус орбиты возрастает, и траектория приобретает спиральный характер: за каждый виток высота орбиты чуть повышается, формируя плавный подъём от 300 до 550 км.</w:t>
      </w:r>
    </w:p>
    <w:p>
      <w:pPr>
        <w:pStyle w:val="my-2"/>
        <w:numPr>
          <w:ilvl w:val="0"/>
          <w:numId w:val="21"/>
        </w:numPr>
        <w:spacing w:lineRule="auto" w:line="360" w:before="0" w:after="0"/>
        <w:rPr>
          <w:sz w:val="28"/>
          <w:szCs w:val="28"/>
        </w:rPr>
      </w:pPr>
      <w:r>
        <w:rPr>
          <w:rStyle w:val="Strong"/>
          <w:sz w:val="28"/>
          <w:szCs w:val="28"/>
        </w:rPr>
        <w:t>Отличие от классического манёвра Хомана</w:t>
      </w:r>
      <w:r>
        <w:rPr>
          <w:sz w:val="28"/>
          <w:szCs w:val="28"/>
        </w:rPr>
        <w:br/>
        <w:t>При химическом манёвре Хомана подъём выполняется двумя короткими импульсами и занимает лишь доли часа, тогда как при низкой тяге Hall</w:t>
        <w:noBreakHyphen/>
        <w:t>двигателя невозможны резкие изменения скорости. Тяга слишком мала, и выгоднее непрерывно «подкручивать» орбиту, чем пытаться имитировать два идеальных импульса. Поэтому реальный подъём занимает 7–10 суток непрерывной работы двигателя.</w:t>
      </w:r>
    </w:p>
    <w:p>
      <w:pPr>
        <w:pStyle w:val="my-2"/>
        <w:numPr>
          <w:ilvl w:val="0"/>
          <w:numId w:val="21"/>
        </w:numPr>
        <w:spacing w:lineRule="auto" w:line="360" w:before="0" w:after="280"/>
        <w:rPr>
          <w:sz w:val="28"/>
          <w:szCs w:val="28"/>
        </w:rPr>
      </w:pPr>
      <w:r>
        <w:rPr>
          <w:rStyle w:val="Strong"/>
          <w:sz w:val="28"/>
          <w:szCs w:val="28"/>
        </w:rPr>
        <w:t>Расход топлива и запас по ∆v</w:t>
      </w:r>
      <w:r>
        <w:rPr>
          <w:sz w:val="28"/>
          <w:szCs w:val="28"/>
        </w:rPr>
        <w:br/>
        <w:t>На подъём с 300 до 550 км требуется сравнительно небольшая ∆v, и спутник расходует лишь часть своего аргонового топлива. Благодаря высокому удельному импульсу основная доля 27 кг аргона остаётся в резерве, обеспечивая большой запас манёвренности для коррекций, удержания орбиты и манёвров уклонения на протяжении всего срока службы.</w:t>
      </w:r>
    </w:p>
    <w:p>
      <w:pPr>
        <w:pStyle w:val="Heading2"/>
        <w:spacing w:lineRule="auto" w:line="360"/>
        <w:rPr>
          <w:szCs w:val="28"/>
        </w:rPr>
      </w:pPr>
      <w:bookmarkStart w:id="23" w:name="_Toc217468315"/>
      <w:r>
        <w:rPr>
          <w:szCs w:val="28"/>
        </w:rPr>
        <w:t>3.5. Выход на рабочую орбиту и дальнейшая эксплуатация</w:t>
      </w:r>
      <w:bookmarkEnd w:id="23"/>
    </w:p>
    <w:p>
      <w:pPr>
        <w:pStyle w:val="my-2"/>
        <w:numPr>
          <w:ilvl w:val="0"/>
          <w:numId w:val="22"/>
        </w:numPr>
        <w:spacing w:lineRule="auto" w:line="360" w:before="280" w:after="0"/>
        <w:rPr>
          <w:sz w:val="28"/>
          <w:szCs w:val="28"/>
        </w:rPr>
      </w:pPr>
      <w:r>
        <w:rPr>
          <w:rStyle w:val="Strong"/>
          <w:sz w:val="28"/>
          <w:szCs w:val="28"/>
        </w:rPr>
        <w:t>Достижение круговой орбиты 550 км</w:t>
      </w:r>
      <w:r>
        <w:rPr>
          <w:sz w:val="28"/>
          <w:szCs w:val="28"/>
        </w:rPr>
        <w:br/>
        <w:t>Когда орбита спутника становится близкой к требуемой рабочей (высота около 550 км, нужное наклонение и эксцентриситет), режим работы двигателя меняется: тяга может быть снижена или переведена в периодический режим для поддержания орбиты.</w:t>
      </w:r>
    </w:p>
    <w:p>
      <w:pPr>
        <w:pStyle w:val="my-2"/>
        <w:numPr>
          <w:ilvl w:val="0"/>
          <w:numId w:val="22"/>
        </w:numPr>
        <w:spacing w:lineRule="auto" w:line="360" w:before="0" w:after="0"/>
        <w:rPr>
          <w:sz w:val="28"/>
          <w:szCs w:val="28"/>
        </w:rPr>
      </w:pPr>
      <w:r>
        <w:rPr>
          <w:rStyle w:val="Strong"/>
          <w:sz w:val="28"/>
          <w:szCs w:val="28"/>
        </w:rPr>
        <w:t>Фазирование и формирование созвездия</w:t>
      </w:r>
      <w:r>
        <w:rPr>
          <w:sz w:val="28"/>
          <w:szCs w:val="28"/>
        </w:rPr>
        <w:br/>
        <w:t>Спутники используют оставшуюся манёвренность для изменения аргумента широты, долгот восходящего узла и фазового распределения вдоль орбиты. За счёт этого формируется регулярная сетка точек обслуживания над поверхностью Земли и обеспечивается равномерное покрытие.</w:t>
      </w:r>
    </w:p>
    <w:p>
      <w:pPr>
        <w:pStyle w:val="my-2"/>
        <w:numPr>
          <w:ilvl w:val="0"/>
          <w:numId w:val="22"/>
        </w:numPr>
        <w:spacing w:lineRule="auto" w:line="360" w:before="0" w:after="0"/>
        <w:rPr>
          <w:sz w:val="28"/>
          <w:szCs w:val="28"/>
        </w:rPr>
      </w:pPr>
      <w:r>
        <w:rPr>
          <w:rStyle w:val="Strong"/>
          <w:sz w:val="28"/>
          <w:szCs w:val="28"/>
        </w:rPr>
        <w:t>Долговременные орбитальные операции</w:t>
      </w:r>
      <w:r>
        <w:rPr>
          <w:sz w:val="28"/>
          <w:szCs w:val="28"/>
        </w:rPr>
        <w:br/>
        <w:t>В течение всего срока службы аргоновый двигатель используется для:</w:t>
      </w:r>
    </w:p>
    <w:p>
      <w:pPr>
        <w:pStyle w:val="my-2"/>
        <w:numPr>
          <w:ilvl w:val="1"/>
          <w:numId w:val="22"/>
        </w:numPr>
        <w:spacing w:lineRule="auto" w:line="360" w:before="0" w:after="0"/>
        <w:rPr>
          <w:sz w:val="28"/>
          <w:szCs w:val="28"/>
        </w:rPr>
      </w:pPr>
      <w:r>
        <w:rPr>
          <w:sz w:val="28"/>
          <w:szCs w:val="28"/>
        </w:rPr>
        <w:t>компенсации атмосферного торможения и гравитационных возмущений;</w:t>
      </w:r>
    </w:p>
    <w:p>
      <w:pPr>
        <w:pStyle w:val="my-2"/>
        <w:numPr>
          <w:ilvl w:val="1"/>
          <w:numId w:val="22"/>
        </w:numPr>
        <w:spacing w:lineRule="auto" w:line="360" w:before="0" w:after="0"/>
        <w:rPr>
          <w:sz w:val="28"/>
          <w:szCs w:val="28"/>
        </w:rPr>
      </w:pPr>
      <w:r>
        <w:rPr>
          <w:sz w:val="28"/>
          <w:szCs w:val="28"/>
        </w:rPr>
        <w:t>манёвров уклонения от потенциально опасного космического мусора;</w:t>
      </w:r>
    </w:p>
    <w:p>
      <w:pPr>
        <w:pStyle w:val="my-2"/>
        <w:numPr>
          <w:ilvl w:val="1"/>
          <w:numId w:val="22"/>
        </w:numPr>
        <w:spacing w:lineRule="auto" w:line="360" w:before="0" w:after="280"/>
        <w:rPr>
          <w:sz w:val="28"/>
          <w:szCs w:val="28"/>
        </w:rPr>
      </w:pPr>
      <w:r>
        <w:rPr>
          <w:sz w:val="28"/>
          <w:szCs w:val="28"/>
        </w:rPr>
        <w:t>возможного перевода на другие высоты в рамках реорганизации созвездия.</w:t>
      </w:r>
    </w:p>
    <w:p>
      <w:pPr>
        <w:pStyle w:val="my-2"/>
        <w:spacing w:lineRule="auto" w:line="360" w:before="280" w:after="280"/>
        <w:ind w:hanging="0" w:start="708"/>
        <w:rPr>
          <w:sz w:val="28"/>
          <w:szCs w:val="28"/>
        </w:rPr>
      </w:pPr>
      <w:r>
        <w:rPr>
          <w:sz w:val="28"/>
          <w:szCs w:val="28"/>
        </w:rPr>
        <w:t>По завершении ресурса спутник может выполнить контролируемый сход с орбиты, используя остаток ∆v, что снижает нагрузку на орбитальное окружение.</w:t>
      </w:r>
    </w:p>
    <w:p>
      <w:pPr>
        <w:pStyle w:val="my-2"/>
        <w:spacing w:lineRule="auto" w:line="360" w:before="280" w:after="280"/>
        <w:rPr>
          <w:sz w:val="28"/>
          <w:szCs w:val="28"/>
        </w:rPr>
      </w:pPr>
      <w:r>
        <w:rPr>
          <w:sz w:val="28"/>
          <w:szCs w:val="28"/>
        </w:rPr>
      </w:r>
    </w:p>
    <w:p>
      <w:pPr>
        <w:pStyle w:val="Normal"/>
        <w:spacing w:lineRule="auto" w:line="360"/>
        <w:rPr>
          <w:sz w:val="28"/>
          <w:szCs w:val="28"/>
        </w:rPr>
      </w:pPr>
      <w:r>
        <w:rPr>
          <w:sz w:val="28"/>
          <w:szCs w:val="28"/>
        </w:rPr>
      </w:r>
    </w:p>
    <w:p>
      <w:pPr>
        <w:pStyle w:val="Heading1"/>
        <w:spacing w:lineRule="auto" w:line="360"/>
        <w:jc w:val="center"/>
        <w:rPr>
          <w:szCs w:val="28"/>
        </w:rPr>
      </w:pPr>
      <w:bookmarkStart w:id="24" w:name="_Toc217468316"/>
      <w:r>
        <w:rPr>
          <w:szCs w:val="28"/>
        </w:rPr>
        <w:t>4. Физико-математическая модель</w:t>
      </w:r>
      <w:bookmarkEnd w:id="24"/>
    </w:p>
    <w:p>
      <w:pPr>
        <w:pStyle w:val="Heading2"/>
        <w:spacing w:lineRule="auto" w:line="360"/>
        <w:rPr>
          <w:szCs w:val="28"/>
        </w:rPr>
      </w:pPr>
      <w:bookmarkStart w:id="25" w:name="_Toc217468317"/>
      <w:r>
        <w:rPr>
          <w:szCs w:val="28"/>
        </w:rPr>
        <w:t>4.0. Обобщенная физическая модель</w:t>
      </w:r>
      <w:bookmarkEnd w:id="25"/>
    </w:p>
    <w:p>
      <w:pPr>
        <w:pStyle w:val="Normal"/>
        <w:numPr>
          <w:ilvl w:val="0"/>
          <w:numId w:val="2"/>
        </w:numPr>
        <w:spacing w:lineRule="auto" w:line="360"/>
        <w:rPr>
          <w:sz w:val="28"/>
          <w:szCs w:val="28"/>
        </w:rPr>
      </w:pPr>
      <w:r>
        <w:rPr>
          <w:b/>
          <w:bCs/>
          <w:sz w:val="28"/>
          <w:szCs w:val="28"/>
        </w:rPr>
        <w:t>Плоское движение</w:t>
      </w:r>
      <w:r>
        <w:rPr>
          <w:sz w:val="28"/>
          <w:szCs w:val="28"/>
        </w:rPr>
        <w:t xml:space="preserve"> — полёт происходит в вертикальной плоскости </w:t>
      </w:r>
      <w:r>
        <w:rPr>
          <w:sz w:val="28"/>
          <w:szCs w:val="28"/>
          <w:lang w:val="en-US"/>
        </w:rPr>
        <w:t>xOy</w:t>
      </w:r>
    </w:p>
    <w:p>
      <w:pPr>
        <w:pStyle w:val="Normal"/>
        <w:numPr>
          <w:ilvl w:val="0"/>
          <w:numId w:val="2"/>
        </w:numPr>
        <w:spacing w:lineRule="auto" w:line="360"/>
        <w:rPr>
          <w:sz w:val="28"/>
          <w:szCs w:val="28"/>
        </w:rPr>
      </w:pPr>
      <w:r>
        <w:rPr>
          <w:b/>
          <w:bCs/>
          <w:sz w:val="28"/>
          <w:szCs w:val="28"/>
        </w:rPr>
        <w:t>Пренебрежение вращением Земли</w:t>
      </w:r>
      <w:r>
        <w:rPr>
          <w:sz w:val="28"/>
          <w:szCs w:val="28"/>
        </w:rPr>
        <w:t> — нет центробежных и кориолисовых сил</w:t>
      </w:r>
    </w:p>
    <w:p>
      <w:pPr>
        <w:pStyle w:val="Normal"/>
        <w:numPr>
          <w:ilvl w:val="0"/>
          <w:numId w:val="2"/>
        </w:numPr>
        <w:spacing w:lineRule="auto" w:line="360"/>
        <w:rPr>
          <w:sz w:val="28"/>
          <w:szCs w:val="28"/>
        </w:rPr>
      </w:pPr>
      <w:r>
        <w:rPr>
          <w:b/>
          <w:bCs/>
          <w:sz w:val="28"/>
          <w:szCs w:val="28"/>
        </w:rPr>
        <w:t>Пренебрежение кривизной Земли</w:t>
      </w:r>
      <w:r>
        <w:rPr>
          <w:sz w:val="28"/>
          <w:szCs w:val="28"/>
        </w:rPr>
        <w:t> — плоская поверхность</w:t>
      </w:r>
    </w:p>
    <w:p>
      <w:pPr>
        <w:pStyle w:val="ds-markdown-paragraph"/>
        <w:numPr>
          <w:ilvl w:val="0"/>
          <w:numId w:val="2"/>
        </w:numPr>
        <w:shd w:val="clear" w:color="auto" w:fill="FFFFFF"/>
        <w:spacing w:lineRule="auto" w:line="360" w:beforeAutospacing="0" w:before="0" w:afterAutospacing="0" w:after="0"/>
        <w:rPr>
          <w:color w:val="0F1115"/>
          <w:sz w:val="28"/>
          <w:szCs w:val="28"/>
        </w:rPr>
      </w:pPr>
      <w:r>
        <w:rPr>
          <w:rStyle w:val="Strong"/>
          <w:rFonts w:eastAsia="Cambria Math"/>
          <w:color w:val="0F1115"/>
          <w:sz w:val="28"/>
          <w:szCs w:val="28"/>
        </w:rPr>
        <w:t>Модель материальной точки</w:t>
      </w:r>
      <w:r>
        <w:rPr>
          <w:color w:val="0F1115"/>
          <w:sz w:val="28"/>
          <w:szCs w:val="28"/>
        </w:rPr>
        <w:t> — ракета рассматривается как точка с сосредоточенной массой </w:t>
      </w:r>
      <w:r>
        <w:rPr>
          <w:rStyle w:val="katex-mathml"/>
          <w:color w:val="0F1115"/>
          <w:sz w:val="28"/>
          <w:szCs w:val="28"/>
        </w:rPr>
        <w:t>m</w:t>
      </w:r>
      <w:r>
        <w:rPr>
          <w:color w:val="0F1115"/>
          <w:sz w:val="28"/>
          <w:szCs w:val="28"/>
        </w:rPr>
        <w:t>, пренебрегается:</w:t>
      </w:r>
    </w:p>
    <w:p>
      <w:pPr>
        <w:pStyle w:val="ds-markdown-paragraph"/>
        <w:numPr>
          <w:ilvl w:val="1"/>
          <w:numId w:val="2"/>
        </w:numPr>
        <w:shd w:val="clear" w:color="auto" w:fill="FFFFFF"/>
        <w:spacing w:lineRule="auto" w:line="360" w:beforeAutospacing="0" w:before="0" w:afterAutospacing="0" w:after="0"/>
        <w:rPr>
          <w:color w:val="0F1115"/>
          <w:sz w:val="28"/>
          <w:szCs w:val="28"/>
        </w:rPr>
      </w:pPr>
      <w:r>
        <w:rPr>
          <w:color w:val="0F1115"/>
          <w:sz w:val="28"/>
          <w:szCs w:val="28"/>
        </w:rPr>
        <w:t>Размерами и формой корпуса (кроме площади для расчёта сопротивления)</w:t>
      </w:r>
    </w:p>
    <w:p>
      <w:pPr>
        <w:pStyle w:val="ds-markdown-paragraph"/>
        <w:numPr>
          <w:ilvl w:val="1"/>
          <w:numId w:val="2"/>
        </w:numPr>
        <w:shd w:val="clear" w:color="auto" w:fill="FFFFFF"/>
        <w:spacing w:lineRule="auto" w:line="360" w:beforeAutospacing="0" w:before="0" w:afterAutospacing="0" w:after="0"/>
        <w:rPr>
          <w:color w:val="0F1115"/>
          <w:sz w:val="28"/>
          <w:szCs w:val="28"/>
        </w:rPr>
      </w:pPr>
      <w:r>
        <w:rPr>
          <w:color w:val="0F1115"/>
          <w:sz w:val="28"/>
          <w:szCs w:val="28"/>
        </w:rPr>
        <w:t>Распределением масс (центром масс, моментами инерции)</w:t>
      </w:r>
    </w:p>
    <w:p>
      <w:pPr>
        <w:pStyle w:val="ds-markdown-paragraph"/>
        <w:numPr>
          <w:ilvl w:val="1"/>
          <w:numId w:val="2"/>
        </w:numPr>
        <w:shd w:val="clear" w:color="auto" w:fill="FFFFFF"/>
        <w:spacing w:lineRule="auto" w:line="360" w:beforeAutospacing="0" w:before="0" w:afterAutospacing="0" w:after="0"/>
        <w:rPr>
          <w:color w:val="0F1115"/>
          <w:sz w:val="28"/>
          <w:szCs w:val="28"/>
        </w:rPr>
      </w:pPr>
      <w:r>
        <w:rPr>
          <w:color w:val="0F1115"/>
          <w:sz w:val="28"/>
          <w:szCs w:val="28"/>
        </w:rPr>
        <w:t>Вращательным движением вокруг центра масс</w:t>
      </w:r>
    </w:p>
    <w:p>
      <w:pPr>
        <w:pStyle w:val="ds-markdown-paragraph"/>
        <w:numPr>
          <w:ilvl w:val="1"/>
          <w:numId w:val="2"/>
        </w:numPr>
        <w:shd w:val="clear" w:color="auto" w:fill="FFFFFF"/>
        <w:spacing w:lineRule="auto" w:line="360" w:beforeAutospacing="0" w:before="0" w:afterAutospacing="0" w:after="0"/>
        <w:rPr>
          <w:color w:val="0F1115"/>
          <w:sz w:val="28"/>
          <w:szCs w:val="28"/>
        </w:rPr>
      </w:pPr>
      <w:r>
        <w:rPr>
          <w:color w:val="0F1115"/>
          <w:sz w:val="28"/>
          <w:szCs w:val="28"/>
        </w:rPr>
        <w:t>Деформациями конструкции</w:t>
      </w:r>
    </w:p>
    <w:p>
      <w:pPr>
        <w:pStyle w:val="ds-markdown-paragraph"/>
        <w:numPr>
          <w:ilvl w:val="0"/>
          <w:numId w:val="2"/>
        </w:numPr>
        <w:shd w:val="clear" w:color="auto" w:fill="FFFFFF"/>
        <w:spacing w:lineRule="auto" w:line="360" w:beforeAutospacing="0" w:before="0" w:afterAutospacing="0" w:after="0"/>
        <w:rPr>
          <w:color w:val="0F1115"/>
          <w:sz w:val="28"/>
          <w:szCs w:val="28"/>
        </w:rPr>
      </w:pPr>
      <w:r>
        <w:rPr>
          <w:rStyle w:val="Strong"/>
          <w:rFonts w:eastAsia="Cambria Math"/>
          <w:color w:val="0F1115"/>
          <w:sz w:val="28"/>
          <w:szCs w:val="28"/>
        </w:rPr>
        <w:t>Жёсткое тело в поступательном движении</w:t>
      </w:r>
      <w:r>
        <w:rPr>
          <w:color w:val="0F1115"/>
          <w:sz w:val="28"/>
          <w:szCs w:val="28"/>
        </w:rPr>
        <w:t> — все точки ракеты движутся с одинаковой скоростью и ускорением</w:t>
      </w:r>
    </w:p>
    <w:p>
      <w:pPr>
        <w:pStyle w:val="Normal"/>
        <w:spacing w:lineRule="auto" w:line="360"/>
        <w:rPr>
          <w:sz w:val="28"/>
          <w:szCs w:val="28"/>
        </w:rPr>
      </w:pPr>
      <w:r>
        <w:rPr>
          <w:sz w:val="28"/>
          <w:szCs w:val="28"/>
        </w:rPr>
      </w:r>
    </w:p>
    <w:p>
      <w:pPr>
        <w:pStyle w:val="Heading2"/>
        <w:spacing w:lineRule="auto" w:line="360"/>
        <w:rPr>
          <w:szCs w:val="28"/>
        </w:rPr>
      </w:pPr>
      <w:bookmarkStart w:id="26" w:name="_Toc217468318"/>
      <w:bookmarkStart w:id="27" w:name="bm_3_1_этап_1_вертикальный_подъем_ebdf1a"/>
      <w:r>
        <w:rPr>
          <w:rFonts w:eastAsia="Georgia"/>
          <w:szCs w:val="28"/>
        </w:rPr>
        <w:t>4.1 Этап 1: Вертикальный подъем (0–10 секунд)</w:t>
      </w:r>
      <w:bookmarkEnd w:id="26"/>
      <w:bookmarkEnd w:id="27"/>
    </w:p>
    <w:p>
      <w:pPr>
        <w:pStyle w:val="Normal"/>
        <w:spacing w:lineRule="auto" w:line="360" w:before="240" w:after="97"/>
        <w:rPr>
          <w:sz w:val="28"/>
          <w:szCs w:val="28"/>
        </w:rPr>
      </w:pPr>
      <w:bookmarkStart w:id="28" w:name="bm_3_1_1_физическая_модель"/>
      <w:r>
        <w:rPr>
          <w:rFonts w:eastAsia="Georgia"/>
          <w:b/>
          <w:sz w:val="28"/>
          <w:szCs w:val="28"/>
        </w:rPr>
        <w:t>4.1.1 Физическая модель</w:t>
      </w:r>
      <w:bookmarkEnd w:id="28"/>
    </w:p>
    <w:p>
      <w:pPr>
        <w:pStyle w:val="Normal"/>
        <w:spacing w:lineRule="auto" w:line="360" w:before="0" w:after="210"/>
        <w:rPr>
          <w:sz w:val="28"/>
          <w:szCs w:val="28"/>
        </w:rPr>
      </w:pPr>
      <w:r>
        <w:rPr>
          <w:rFonts w:eastAsia="Georgia"/>
          <w:sz w:val="28"/>
          <w:szCs w:val="28"/>
        </w:rPr>
        <w:t xml:space="preserve">Первый этап представляет собой кратковременный вертикальный подъем продолжительностью около </w:t>
      </w:r>
      <w:r>
        <w:rPr>
          <w:b/>
          <w:sz w:val="28"/>
          <w:szCs w:val="28"/>
        </w:rPr>
        <w:t>10 секунд</w:t>
      </w:r>
      <w:r>
        <w:rPr>
          <w:rFonts w:eastAsia="Georgia"/>
          <w:sz w:val="28"/>
          <w:szCs w:val="28"/>
        </w:rPr>
        <w:t>, целью которого является быстрый выход из наиболее плотных слоев атмосферы. В этот период ракета движется строго вертикально вверх под действием тяги девяти двигателей Merlin 1D++ первой ступени.</w:t>
      </w:r>
    </w:p>
    <w:p>
      <w:pPr>
        <w:pStyle w:val="Normal"/>
        <w:spacing w:lineRule="auto" w:line="360" w:before="240" w:after="97"/>
        <w:rPr>
          <w:sz w:val="28"/>
          <w:szCs w:val="28"/>
        </w:rPr>
      </w:pPr>
      <w:bookmarkStart w:id="29" w:name="bm_3_1_2_математическая_модель"/>
      <w:r>
        <w:rPr>
          <w:rFonts w:eastAsia="Georgia"/>
          <w:b/>
          <w:sz w:val="28"/>
          <w:szCs w:val="28"/>
        </w:rPr>
        <w:t>4.1.2 Математическая модель</w:t>
      </w:r>
      <w:bookmarkEnd w:id="29"/>
    </w:p>
    <w:p>
      <w:pPr>
        <w:pStyle w:val="Normal"/>
        <w:spacing w:lineRule="auto" w:line="360" w:before="0" w:after="210"/>
        <w:rPr>
          <w:sz w:val="28"/>
          <w:szCs w:val="28"/>
        </w:rPr>
      </w:pPr>
      <w:r>
        <w:rPr>
          <w:rFonts w:eastAsia="Georgia"/>
          <w:sz w:val="28"/>
          <w:szCs w:val="28"/>
        </w:rPr>
        <w:t>Уравнение движения в вертикальном направлении без учета кривизны Земли (локальное приближение):</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m</m:t>
          </m:r>
          <m:f>
            <m:num>
              <m:r>
                <m:t xml:space="preserve">dv</m:t>
              </m:r>
            </m:num>
            <m:den>
              <m:r>
                <m:t xml:space="preserve">dt</m:t>
              </m:r>
            </m:den>
          </m:f>
          <m:r>
            <m:rPr>
              <m:lit/>
              <m:nor/>
            </m:rPr>
            <m:t xml:space="preserve">=</m:t>
          </m:r>
          <m:r>
            <m:t xml:space="preserve">T</m:t>
          </m:r>
          <m:r>
            <m:rPr>
              <m:lit/>
              <m:nor/>
            </m:rPr>
            <m:t xml:space="preserve">-</m:t>
          </m:r>
          <m:r>
            <m:t xml:space="preserve">mg</m:t>
          </m:r>
          <m:r>
            <m:rPr>
              <m:lit/>
              <m:nor/>
            </m:rPr>
            <m:t xml:space="preserve">-</m:t>
          </m:r>
          <m:r>
            <m:t xml:space="preserve">D</m:t>
          </m:r>
        </m:oMath>
      </m:oMathPara>
    </w:p>
    <w:p>
      <w:pPr>
        <w:pStyle w:val="Normal"/>
        <w:spacing w:lineRule="auto" w:line="360" w:before="0" w:after="210"/>
        <w:rPr>
          <w:sz w:val="28"/>
          <w:szCs w:val="28"/>
        </w:rPr>
      </w:pPr>
      <w:r>
        <w:rPr>
          <w:rFonts w:eastAsia="Georgia"/>
          <w:sz w:val="28"/>
          <w:szCs w:val="28"/>
        </w:rPr>
        <w:t>где:</w:t>
      </w:r>
    </w:p>
    <w:p>
      <w:pPr>
        <w:pStyle w:val="Normal"/>
        <w:numPr>
          <w:ilvl w:val="0"/>
          <w:numId w:val="23"/>
        </w:numPr>
        <w:spacing w:lineRule="auto" w:line="360" w:before="0" w:after="120"/>
        <w:rPr>
          <w:sz w:val="28"/>
          <w:szCs w:val="28"/>
        </w:rPr>
      </w:pPr>
      <w:r>
        <w:rPr/>
      </w:r>
      <m:oMath xmlns:m="http://schemas.openxmlformats.org/officeDocument/2006/math">
        <m:r>
          <m:t xml:space="preserve">m</m:t>
        </m:r>
      </m:oMath>
      <w:r>
        <w:rPr>
          <w:rFonts w:eastAsia="Georgia"/>
          <w:sz w:val="28"/>
          <w:szCs w:val="28"/>
        </w:rPr>
        <w:t xml:space="preserve"> — </w:t>
      </w:r>
      <w:r>
        <w:rPr>
          <w:rFonts w:eastAsia="Georgia"/>
          <w:sz w:val="28"/>
          <w:szCs w:val="28"/>
        </w:rPr>
        <w:t>текущая масса ракеты (кг)</w:t>
      </w:r>
    </w:p>
    <w:p>
      <w:pPr>
        <w:pStyle w:val="Normal"/>
        <w:numPr>
          <w:ilvl w:val="0"/>
          <w:numId w:val="23"/>
        </w:numPr>
        <w:spacing w:lineRule="auto" w:line="360" w:before="0" w:after="120"/>
        <w:rPr>
          <w:sz w:val="28"/>
          <w:szCs w:val="28"/>
        </w:rPr>
      </w:pPr>
      <w:r>
        <w:rPr/>
      </w:r>
      <m:oMath xmlns:m="http://schemas.openxmlformats.org/officeDocument/2006/math">
        <m:r>
          <m:t xml:space="preserve">v</m:t>
        </m:r>
      </m:oMath>
      <w:r>
        <w:rPr>
          <w:rFonts w:eastAsia="Georgia"/>
          <w:sz w:val="28"/>
          <w:szCs w:val="28"/>
        </w:rPr>
        <w:t xml:space="preserve"> — </w:t>
      </w:r>
      <w:r>
        <w:rPr>
          <w:rFonts w:eastAsia="Georgia"/>
          <w:sz w:val="28"/>
          <w:szCs w:val="28"/>
        </w:rPr>
        <w:t>скорость (м/с)</w:t>
      </w:r>
    </w:p>
    <w:p>
      <w:pPr>
        <w:pStyle w:val="Normal"/>
        <w:numPr>
          <w:ilvl w:val="0"/>
          <w:numId w:val="23"/>
        </w:numPr>
        <w:spacing w:lineRule="auto" w:line="360" w:before="0" w:after="120"/>
        <w:rPr>
          <w:sz w:val="28"/>
          <w:szCs w:val="28"/>
        </w:rPr>
      </w:pPr>
      <w:r>
        <w:rPr/>
      </w:r>
      <m:oMath xmlns:m="http://schemas.openxmlformats.org/officeDocument/2006/math">
        <m:r>
          <m:t xml:space="preserve">T</m:t>
        </m:r>
      </m:oMath>
      <w:r>
        <w:rPr>
          <w:rFonts w:eastAsia="Georgia"/>
          <w:sz w:val="28"/>
          <w:szCs w:val="28"/>
        </w:rPr>
        <w:t xml:space="preserve"> — </w:t>
      </w:r>
      <w:r>
        <w:rPr>
          <w:rFonts w:eastAsia="Georgia"/>
          <w:sz w:val="28"/>
          <w:szCs w:val="28"/>
        </w:rPr>
        <w:t>тяга двигателей (Н)</w:t>
      </w:r>
    </w:p>
    <w:p>
      <w:pPr>
        <w:pStyle w:val="Normal"/>
        <w:numPr>
          <w:ilvl w:val="0"/>
          <w:numId w:val="23"/>
        </w:numPr>
        <w:spacing w:lineRule="auto" w:line="360" w:before="0" w:after="120"/>
        <w:rPr>
          <w:sz w:val="28"/>
          <w:szCs w:val="28"/>
        </w:rPr>
      </w:pPr>
      <w:r>
        <w:rPr/>
      </w:r>
      <m:oMath xmlns:m="http://schemas.openxmlformats.org/officeDocument/2006/math">
        <m:r>
          <m:t xml:space="preserve">g</m:t>
        </m:r>
      </m:oMath>
      <w:r>
        <w:rPr>
          <w:rFonts w:eastAsia="Georgia"/>
          <w:sz w:val="28"/>
          <w:szCs w:val="28"/>
        </w:rPr>
        <w:t xml:space="preserve"> — </w:t>
      </w:r>
      <w:r>
        <w:rPr>
          <w:rFonts w:eastAsia="Georgia"/>
          <w:sz w:val="28"/>
          <w:szCs w:val="28"/>
        </w:rPr>
        <w:t>ускорение свободного падения ≈ 9.81 м/с²</w:t>
      </w:r>
    </w:p>
    <w:p>
      <w:pPr>
        <w:pStyle w:val="Normal"/>
        <w:numPr>
          <w:ilvl w:val="0"/>
          <w:numId w:val="23"/>
        </w:numPr>
        <w:spacing w:lineRule="auto" w:line="360" w:before="0" w:after="120"/>
        <w:rPr>
          <w:sz w:val="28"/>
          <w:szCs w:val="28"/>
        </w:rPr>
      </w:pPr>
      <w:r>
        <w:rPr/>
      </w:r>
      <m:oMath xmlns:m="http://schemas.openxmlformats.org/officeDocument/2006/math">
        <m:r>
          <m:t xml:space="preserve">D</m:t>
        </m:r>
      </m:oMath>
      <w:r>
        <w:rPr>
          <w:rFonts w:eastAsia="Georgia"/>
          <w:sz w:val="28"/>
          <w:szCs w:val="28"/>
        </w:rPr>
        <w:t xml:space="preserve"> — </w:t>
      </w:r>
      <w:r>
        <w:rPr>
          <w:rFonts w:eastAsia="Georgia"/>
          <w:sz w:val="28"/>
          <w:szCs w:val="28"/>
        </w:rPr>
        <w:t>аэродинамическое сопротивление (Н)</w:t>
      </w:r>
    </w:p>
    <w:p>
      <w:pPr>
        <w:pStyle w:val="Normal"/>
        <w:spacing w:lineRule="auto" w:line="360" w:before="0" w:after="210"/>
        <w:rPr>
          <w:sz w:val="28"/>
          <w:szCs w:val="28"/>
        </w:rPr>
      </w:pPr>
      <w:r>
        <w:rPr>
          <w:rFonts w:eastAsia="Georgia"/>
          <w:sz w:val="28"/>
          <w:szCs w:val="28"/>
        </w:rPr>
        <w:t>Изменение массы ракеты:</w:t>
      </w:r>
    </w:p>
    <w:p>
      <w:pPr>
        <w:pStyle w:val="Normal"/>
        <w:spacing w:lineRule="auto" w:line="360" w:before="0" w:after="210"/>
        <w:jc w:val="center"/>
        <w:rPr>
          <w:sz w:val="28"/>
          <w:szCs w:val="28"/>
        </w:rPr>
      </w:pPr>
      <w:r>
        <w:rPr/>
      </w:r>
      <m:oMathPara xmlns:m="http://schemas.openxmlformats.org/officeDocument/2006/math">
        <m:oMathParaPr>
          <m:jc m:val="center"/>
        </m:oMathParaPr>
        <m:oMath>
          <m:f>
            <m:num>
              <m:r>
                <m:t xml:space="preserve">dm</m:t>
              </m:r>
            </m:num>
            <m:den>
              <m:r>
                <m:t xml:space="preserve">dt</m:t>
              </m:r>
            </m:den>
          </m:f>
          <m:r>
            <m:rPr>
              <m:lit/>
              <m:nor/>
            </m:rPr>
            <m:t xml:space="preserve">=</m:t>
          </m:r>
          <m:r>
            <m:rPr>
              <m:lit/>
              <m:nor/>
            </m:rPr>
            <m:t xml:space="preserve">-</m:t>
          </m:r>
          <m:acc>
            <m:accPr>
              <m:chr m:val="˙"/>
            </m:accPr>
            <m:e>
              <m:r>
                <m:t xml:space="preserve">m</m:t>
              </m:r>
            </m:e>
          </m:acc>
          <m:r>
            <m:rPr>
              <m:lit/>
              <m:nor/>
            </m:rPr>
            <m:t xml:space="preserve">=</m:t>
          </m:r>
          <m:r>
            <m:rPr>
              <m:lit/>
              <m:nor/>
            </m:rPr>
            <m:t xml:space="preserve">-</m:t>
          </m:r>
          <m:f>
            <m:num>
              <m:r>
                <m:t xml:space="preserve">T</m:t>
              </m:r>
            </m:num>
            <m:den>
              <m:sSub>
                <m:e>
                  <m:r>
                    <m:t xml:space="preserve">I</m:t>
                  </m:r>
                </m:e>
                <m:sub>
                  <m:r>
                    <m:t xml:space="preserve">sp</m:t>
                  </m:r>
                </m:sub>
              </m:sSub>
              <m:r>
                <m:t xml:space="preserve">⋅</m:t>
              </m:r>
              <m:sSub>
                <m:e>
                  <m:r>
                    <m:t xml:space="preserve">g</m:t>
                  </m:r>
                </m:e>
                <m:sub>
                  <m:r>
                    <m:t xml:space="preserve">0</m:t>
                  </m:r>
                </m:sub>
              </m:sSub>
            </m:den>
          </m:f>
        </m:oMath>
      </m:oMathPara>
    </w:p>
    <w:p>
      <w:pPr>
        <w:pStyle w:val="Normal"/>
        <w:spacing w:lineRule="auto" w:line="360" w:before="0" w:after="210"/>
        <w:rPr>
          <w:sz w:val="28"/>
          <w:szCs w:val="28"/>
        </w:rPr>
      </w:pPr>
      <w:r>
        <w:rPr>
          <w:rFonts w:eastAsia="Georgia"/>
          <w:sz w:val="28"/>
          <w:szCs w:val="28"/>
        </w:rPr>
        <w:t>где:</w:t>
      </w:r>
    </w:p>
    <w:p>
      <w:pPr>
        <w:pStyle w:val="Normal"/>
        <w:numPr>
          <w:ilvl w:val="0"/>
          <w:numId w:val="24"/>
        </w:numPr>
        <w:spacing w:lineRule="auto" w:line="360" w:before="0" w:after="120"/>
        <w:rPr>
          <w:sz w:val="28"/>
          <w:szCs w:val="28"/>
        </w:rPr>
      </w:pPr>
      <w:r>
        <w:rPr/>
      </w:r>
      <m:oMath xmlns:m="http://schemas.openxmlformats.org/officeDocument/2006/math">
        <m:sSub>
          <m:e>
            <m:r>
              <m:t xml:space="preserve">I</m:t>
            </m:r>
          </m:e>
          <m:sub>
            <m:r>
              <m:t xml:space="preserve">sp</m:t>
            </m:r>
          </m:sub>
        </m:sSub>
      </m:oMath>
      <w:r>
        <w:rPr>
          <w:rFonts w:eastAsia="Georgia"/>
          <w:sz w:val="28"/>
          <w:szCs w:val="28"/>
        </w:rPr>
        <w:t xml:space="preserve"> — </w:t>
      </w:r>
      <w:r>
        <w:rPr>
          <w:rFonts w:eastAsia="Georgia"/>
          <w:sz w:val="28"/>
          <w:szCs w:val="28"/>
        </w:rPr>
        <w:t>удельный импульс двигателей (283 сек на уровне моря для Merlin 1D++)</w:t>
      </w:r>
    </w:p>
    <w:p>
      <w:pPr>
        <w:pStyle w:val="Normal"/>
        <w:numPr>
          <w:ilvl w:val="0"/>
          <w:numId w:val="24"/>
        </w:numPr>
        <w:spacing w:lineRule="auto" w:line="360" w:before="0" w:after="120"/>
        <w:rPr>
          <w:sz w:val="28"/>
          <w:szCs w:val="28"/>
        </w:rPr>
      </w:pPr>
      <w:r>
        <w:rPr/>
      </w:r>
      <m:oMath xmlns:m="http://schemas.openxmlformats.org/officeDocument/2006/math">
        <m:sSub>
          <m:e>
            <m:r>
              <m:t xml:space="preserve">g</m:t>
            </m:r>
          </m:e>
          <m:sub>
            <m:r>
              <m:t xml:space="preserve">0</m:t>
            </m:r>
          </m:sub>
        </m:sSub>
      </m:oMath>
      <w:r>
        <w:rPr>
          <w:rFonts w:eastAsia="Georgia"/>
          <w:sz w:val="28"/>
          <w:szCs w:val="28"/>
        </w:rPr>
        <w:t xml:space="preserve"> — </w:t>
      </w:r>
      <w:r>
        <w:rPr>
          <w:rFonts w:eastAsia="Georgia"/>
          <w:sz w:val="28"/>
          <w:szCs w:val="28"/>
        </w:rPr>
        <w:t>стандартное ускорение свободного падения (9.80665 м/с²)</w:t>
      </w:r>
    </w:p>
    <w:p>
      <w:pPr>
        <w:pStyle w:val="Normal"/>
        <w:spacing w:lineRule="auto" w:line="360" w:before="0" w:after="210"/>
        <w:rPr>
          <w:sz w:val="28"/>
          <w:szCs w:val="28"/>
        </w:rPr>
      </w:pPr>
      <w:r>
        <w:rPr>
          <w:rFonts w:eastAsia="Georgia"/>
          <w:sz w:val="28"/>
          <w:szCs w:val="28"/>
        </w:rPr>
        <w:t>Аэродинамическое сопротивление (на ранних этапах):</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D</m:t>
          </m:r>
          <m:r>
            <m:rPr>
              <m:lit/>
              <m:nor/>
            </m:rPr>
            <m:t xml:space="preserve">=</m:t>
          </m:r>
          <m:f>
            <m:num>
              <m:r>
                <m:t xml:space="preserve">1</m:t>
              </m:r>
            </m:num>
            <m:den>
              <m:r>
                <m:t xml:space="preserve">2</m:t>
              </m:r>
            </m:den>
          </m:f>
          <m:r>
            <m:t xml:space="preserve">ρ</m:t>
          </m:r>
          <m:sSup>
            <m:e>
              <m:r>
                <m:t xml:space="preserve">v</m:t>
              </m:r>
            </m:e>
            <m:sup>
              <m:r>
                <m:t xml:space="preserve">2</m:t>
              </m:r>
            </m:sup>
          </m:sSup>
          <m:sSub>
            <m:e>
              <m:r>
                <m:t xml:space="preserve">C</m:t>
              </m:r>
            </m:e>
            <m:sub>
              <m:r>
                <m:t xml:space="preserve">D</m:t>
              </m:r>
            </m:sub>
          </m:sSub>
          <m:r>
            <m:t xml:space="preserve">A</m:t>
          </m:r>
        </m:oMath>
      </m:oMathPara>
    </w:p>
    <w:p>
      <w:pPr>
        <w:pStyle w:val="Normal"/>
        <w:spacing w:lineRule="auto" w:line="360" w:before="0" w:after="210"/>
        <w:rPr>
          <w:sz w:val="28"/>
          <w:szCs w:val="28"/>
        </w:rPr>
      </w:pPr>
      <w:r>
        <w:rPr>
          <w:rFonts w:eastAsia="Georgia"/>
          <w:sz w:val="28"/>
          <w:szCs w:val="28"/>
        </w:rPr>
        <w:t>где:</w:t>
      </w:r>
    </w:p>
    <w:p>
      <w:pPr>
        <w:pStyle w:val="Normal"/>
        <w:numPr>
          <w:ilvl w:val="0"/>
          <w:numId w:val="25"/>
        </w:numPr>
        <w:spacing w:lineRule="auto" w:line="360" w:before="0" w:after="120"/>
        <w:rPr>
          <w:sz w:val="28"/>
          <w:szCs w:val="28"/>
        </w:rPr>
      </w:pPr>
      <w:r>
        <w:rPr/>
      </w:r>
      <m:oMath xmlns:m="http://schemas.openxmlformats.org/officeDocument/2006/math">
        <m:r>
          <m:t xml:space="preserve">ρ</m:t>
        </m:r>
      </m:oMath>
      <w:r>
        <w:rPr>
          <w:rFonts w:eastAsia="Georgia"/>
          <w:sz w:val="28"/>
          <w:szCs w:val="28"/>
        </w:rPr>
        <w:t xml:space="preserve"> — </w:t>
      </w:r>
      <w:r>
        <w:rPr>
          <w:rFonts w:eastAsia="Georgia"/>
          <w:sz w:val="28"/>
          <w:szCs w:val="28"/>
        </w:rPr>
        <w:t>плотность воздуха (кг/м³), зависит от высоты</w:t>
      </w:r>
    </w:p>
    <w:p>
      <w:pPr>
        <w:pStyle w:val="Normal"/>
        <w:numPr>
          <w:ilvl w:val="0"/>
          <w:numId w:val="25"/>
        </w:numPr>
        <w:spacing w:lineRule="auto" w:line="360" w:before="0" w:after="120"/>
        <w:rPr>
          <w:sz w:val="28"/>
          <w:szCs w:val="28"/>
        </w:rPr>
      </w:pPr>
      <w:r>
        <w:rPr/>
      </w:r>
      <m:oMath xmlns:m="http://schemas.openxmlformats.org/officeDocument/2006/math">
        <m:r>
          <m:t xml:space="preserve">v</m:t>
        </m:r>
      </m:oMath>
      <w:r>
        <w:rPr>
          <w:rFonts w:eastAsia="Georgia"/>
          <w:sz w:val="28"/>
          <w:szCs w:val="28"/>
        </w:rPr>
        <w:t xml:space="preserve"> — </w:t>
      </w:r>
      <w:r>
        <w:rPr>
          <w:rFonts w:eastAsia="Georgia"/>
          <w:sz w:val="28"/>
          <w:szCs w:val="28"/>
        </w:rPr>
        <w:t>скорость (м/с)</w:t>
      </w:r>
    </w:p>
    <w:p>
      <w:pPr>
        <w:pStyle w:val="Normal"/>
        <w:numPr>
          <w:ilvl w:val="0"/>
          <w:numId w:val="25"/>
        </w:numPr>
        <w:spacing w:lineRule="auto" w:line="360" w:before="0" w:after="120"/>
        <w:rPr>
          <w:sz w:val="28"/>
          <w:szCs w:val="28"/>
        </w:rPr>
      </w:pPr>
      <w:r>
        <w:rPr/>
      </w:r>
      <m:oMath xmlns:m="http://schemas.openxmlformats.org/officeDocument/2006/math">
        <m:sSub>
          <m:e>
            <m:r>
              <m:t xml:space="preserve">C</m:t>
            </m:r>
          </m:e>
          <m:sub>
            <m:r>
              <m:t xml:space="preserve">D</m:t>
            </m:r>
          </m:sub>
        </m:sSub>
      </m:oMath>
      <w:r>
        <w:rPr>
          <w:rFonts w:eastAsia="Georgia"/>
          <w:sz w:val="28"/>
          <w:szCs w:val="28"/>
        </w:rPr>
        <w:t xml:space="preserve"> — </w:t>
      </w:r>
      <w:r>
        <w:rPr>
          <w:rFonts w:eastAsia="Georgia"/>
          <w:sz w:val="28"/>
          <w:szCs w:val="28"/>
        </w:rPr>
        <w:t>коэффициент лобового сопротивления (~0.3 для ракеты)</w:t>
      </w:r>
    </w:p>
    <w:p>
      <w:pPr>
        <w:pStyle w:val="Normal"/>
        <w:numPr>
          <w:ilvl w:val="0"/>
          <w:numId w:val="25"/>
        </w:numPr>
        <w:spacing w:lineRule="auto" w:line="360" w:before="0" w:after="120"/>
        <w:rPr>
          <w:sz w:val="28"/>
          <w:szCs w:val="28"/>
        </w:rPr>
      </w:pPr>
      <w:r>
        <w:rPr/>
      </w:r>
      <m:oMath xmlns:m="http://schemas.openxmlformats.org/officeDocument/2006/math">
        <m:r>
          <m:t xml:space="preserve">A</m:t>
        </m:r>
      </m:oMath>
      <w:r>
        <w:rPr>
          <w:rFonts w:eastAsia="Georgia"/>
          <w:sz w:val="28"/>
          <w:szCs w:val="28"/>
        </w:rPr>
        <w:t xml:space="preserve"> — </w:t>
      </w:r>
      <w:r>
        <w:rPr>
          <w:rFonts w:eastAsia="Georgia"/>
          <w:sz w:val="28"/>
          <w:szCs w:val="28"/>
        </w:rPr>
        <w:t>миделево сечение (м²)</w:t>
      </w:r>
    </w:p>
    <w:p>
      <w:pPr>
        <w:pStyle w:val="Normal"/>
        <w:spacing w:lineRule="auto" w:line="360" w:before="240" w:after="97"/>
        <w:rPr>
          <w:sz w:val="28"/>
          <w:szCs w:val="28"/>
        </w:rPr>
      </w:pPr>
      <w:bookmarkStart w:id="30" w:name="bm_3_1_3_вычисления"/>
      <w:r>
        <w:rPr>
          <w:rFonts w:eastAsia="Georgia"/>
          <w:b/>
          <w:sz w:val="28"/>
          <w:szCs w:val="28"/>
        </w:rPr>
        <w:t>4.1.3 Вычисления</w:t>
      </w:r>
      <w:bookmarkEnd w:id="30"/>
    </w:p>
    <w:p>
      <w:pPr>
        <w:pStyle w:val="Normal"/>
        <w:spacing w:lineRule="auto" w:line="360" w:before="0" w:after="210"/>
        <w:rPr>
          <w:sz w:val="28"/>
          <w:szCs w:val="28"/>
          <w:lang w:val="en-US"/>
        </w:rPr>
      </w:pPr>
      <w:r>
        <w:rPr>
          <w:sz w:val="28"/>
          <w:szCs w:val="28"/>
        </w:rPr>
        <w:t>Начальные параметры вертикального подъёма</w:t>
      </w:r>
      <w:r>
        <w:rPr>
          <w:sz w:val="28"/>
          <w:szCs w:val="28"/>
          <w:lang w:val="en-US"/>
        </w:rPr>
        <w:t>:</w:t>
      </w:r>
    </w:p>
    <w:tbl>
      <w:tblPr>
        <w:tblStyle w:val="NormalGrid"/>
        <w:tblW w:w="7676"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4703"/>
        <w:gridCol w:w="1519"/>
        <w:gridCol w:w="1454"/>
      </w:tblGrid>
      <w:tr>
        <w:trPr>
          <w:cantSplit w:val="true"/>
        </w:trPr>
        <w:tc>
          <w:tcPr>
            <w:tcW w:w="4703"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519"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c>
          <w:tcPr>
            <w:tcW w:w="1454"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Единица</w:t>
            </w:r>
          </w:p>
        </w:tc>
      </w:tr>
      <w:tr>
        <w:trPr>
          <w:cantSplit w:val="true"/>
        </w:trPr>
        <w:tc>
          <w:tcPr>
            <w:tcW w:w="4703"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Тяга первой ступени (уровень моря)</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7,607</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МН</w:t>
            </w:r>
          </w:p>
        </w:tc>
      </w:tr>
      <w:tr>
        <w:trPr>
          <w:cantSplit w:val="true"/>
        </w:trPr>
        <w:tc>
          <w:tcPr>
            <w:tcW w:w="4703"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Начальная масса</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534,770</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кг</w:t>
            </w:r>
          </w:p>
        </w:tc>
      </w:tr>
      <w:tr>
        <w:trPr>
          <w:cantSplit w:val="true"/>
        </w:trPr>
        <w:tc>
          <w:tcPr>
            <w:tcW w:w="4703"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Удельный импульс (уровень моря)</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283</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сек</w:t>
            </w:r>
          </w:p>
        </w:tc>
      </w:tr>
      <w:tr>
        <w:trPr>
          <w:cantSplit w:val="true"/>
        </w:trPr>
        <w:tc>
          <w:tcPr>
            <w:tcW w:w="4703"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Тягово-весовое отношение (TWR)</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1.45</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w:t>
            </w:r>
          </w:p>
        </w:tc>
      </w:tr>
    </w:tbl>
    <w:p>
      <w:pPr>
        <w:pStyle w:val="Normal"/>
        <w:spacing w:lineRule="auto" w:line="360"/>
        <w:rPr>
          <w:sz w:val="28"/>
          <w:szCs w:val="28"/>
        </w:rPr>
      </w:pPr>
      <w:r>
        <w:rPr>
          <w:sz w:val="28"/>
          <w:szCs w:val="28"/>
        </w:rPr>
      </w:r>
    </w:p>
    <w:p>
      <w:pPr>
        <w:pStyle w:val="Normal"/>
        <w:spacing w:lineRule="auto" w:line="360" w:before="0" w:after="210"/>
        <w:rPr>
          <w:sz w:val="28"/>
          <w:szCs w:val="28"/>
        </w:rPr>
      </w:pPr>
      <w:r>
        <w:rPr>
          <w:b/>
          <w:sz w:val="28"/>
          <w:szCs w:val="28"/>
        </w:rPr>
        <w:t>Расчет начального ускорения:</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a</m:t>
              </m:r>
            </m:e>
            <m:sub>
              <m:r>
                <m:t xml:space="preserve">0</m:t>
              </m:r>
            </m:sub>
          </m:sSub>
          <m:r>
            <m:rPr>
              <m:lit/>
              <m:nor/>
            </m:rPr>
            <m:t xml:space="preserve">=</m:t>
          </m:r>
          <m:f>
            <m:num>
              <m:r>
                <m:t xml:space="preserve">T</m:t>
              </m:r>
            </m:num>
            <m:den>
              <m:sSub>
                <m:e>
                  <m:r>
                    <m:t xml:space="preserve">m</m:t>
                  </m:r>
                </m:e>
                <m:sub>
                  <m:r>
                    <m:t xml:space="preserve">0</m:t>
                  </m:r>
                </m:sub>
              </m:sSub>
            </m:den>
          </m:f>
          <m:r>
            <m:rPr>
              <m:lit/>
              <m:nor/>
            </m:rPr>
            <m:t xml:space="preserve">-</m:t>
          </m:r>
          <m:r>
            <m:t xml:space="preserve">g</m:t>
          </m:r>
          <m:r>
            <m:rPr>
              <m:lit/>
              <m:nor/>
            </m:rPr>
            <m:t xml:space="preserve">=</m:t>
          </m:r>
          <m:f>
            <m:num>
              <m:r>
                <m:t xml:space="preserve">7,607</m:t>
              </m:r>
              <m:r>
                <m:t xml:space="preserve">×</m:t>
              </m:r>
              <m:sSup>
                <m:e>
                  <m:r>
                    <m:t xml:space="preserve">10</m:t>
                  </m:r>
                </m:e>
                <m:sup>
                  <m:r>
                    <m:t xml:space="preserve">6</m:t>
                  </m:r>
                </m:sup>
              </m:sSup>
            </m:num>
            <m:den>
              <m:r>
                <m:t xml:space="preserve">534,770</m:t>
              </m:r>
            </m:den>
          </m:f>
          <m:r>
            <m:rPr>
              <m:lit/>
              <m:nor/>
            </m:rPr>
            <m:t xml:space="preserve">-</m:t>
          </m:r>
          <m:r>
            <m:t xml:space="preserve">9.81</m:t>
          </m:r>
          <m:r>
            <m:rPr>
              <m:lit/>
              <m:nor/>
            </m:rPr>
            <m:t xml:space="preserve">=</m:t>
          </m:r>
          <m:r>
            <m:t xml:space="preserve">14.22</m:t>
          </m:r>
          <m:r>
            <m:rPr>
              <m:lit/>
              <m:nor/>
            </m:rPr>
            <m:t xml:space="preserve">-</m:t>
          </m:r>
          <m:r>
            <m:t xml:space="preserve">9.81</m:t>
          </m:r>
          <m:r>
            <m:rPr>
              <m:lit/>
              <m:nor/>
            </m:rPr>
            <m:t xml:space="preserve">=</m:t>
          </m:r>
          <m:r>
            <m:t xml:space="preserve">4.41</m:t>
          </m:r>
          <m:sSup>
            <m:e>
              <m:r>
                <m:rPr>
                  <m:lit/>
                  <m:nor/>
                </m:rPr>
                <m:t xml:space="preserve"> м/с</m:t>
              </m:r>
            </m:e>
            <m:sup>
              <m:r>
                <m:t xml:space="preserve">2</m:t>
              </m:r>
            </m:sup>
          </m:sSup>
        </m:oMath>
      </m:oMathPara>
    </w:p>
    <w:p>
      <w:pPr>
        <w:pStyle w:val="Normal"/>
        <w:spacing w:lineRule="auto" w:line="360" w:before="0" w:after="210"/>
        <w:rPr>
          <w:sz w:val="28"/>
          <w:szCs w:val="28"/>
        </w:rPr>
      </w:pPr>
      <w:r>
        <w:rPr>
          <w:b/>
          <w:sz w:val="28"/>
          <w:szCs w:val="28"/>
        </w:rPr>
        <w:t>Результат:</w:t>
      </w:r>
      <w:r>
        <w:rPr>
          <w:sz w:val="28"/>
          <w:szCs w:val="28"/>
        </w:rPr>
        <w:t xml:space="preserve"> </w:t>
      </w:r>
      <w:r>
        <w:rPr/>
      </w:r>
      <m:oMath xmlns:m="http://schemas.openxmlformats.org/officeDocument/2006/math">
        <m:sSub>
          <m:e>
            <m:r>
              <m:t xml:space="preserve">a</m:t>
            </m:r>
          </m:e>
          <m:sub>
            <m:r>
              <m:t xml:space="preserve">0</m:t>
            </m:r>
          </m:sub>
        </m:sSub>
        <m:r>
          <m:rPr>
            <m:lit/>
            <m:nor/>
          </m:rPr>
          <m:t xml:space="preserve">=</m:t>
        </m:r>
        <m:r>
          <m:t xml:space="preserve">4.41</m:t>
        </m:r>
      </m:oMath>
      <w:r>
        <w:rPr>
          <w:rFonts w:eastAsia="Georgia"/>
          <w:sz w:val="28"/>
          <w:szCs w:val="28"/>
        </w:rPr>
        <w:t xml:space="preserve"> м/с² (на уровне земли, уменьшается по мере выхода в верхние слои из-за уменьшения плотности атмосферы).</w:t>
      </w:r>
    </w:p>
    <w:p>
      <w:pPr>
        <w:pStyle w:val="Normal"/>
        <w:spacing w:lineRule="auto" w:line="360" w:before="0" w:after="210"/>
        <w:rPr>
          <w:sz w:val="28"/>
          <w:szCs w:val="28"/>
        </w:rPr>
      </w:pPr>
      <w:r>
        <w:rPr>
          <w:b/>
          <w:sz w:val="28"/>
          <w:szCs w:val="28"/>
        </w:rPr>
        <w:t>Эффективная скорость истечения:</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v</m:t>
              </m:r>
            </m:e>
            <m:sub>
              <m:r>
                <m:t xml:space="preserve">e</m:t>
              </m:r>
            </m:sub>
          </m:sSub>
          <m:r>
            <m:rPr>
              <m:lit/>
              <m:nor/>
            </m:rPr>
            <m:t xml:space="preserve">=</m:t>
          </m:r>
          <m:sSub>
            <m:e>
              <m:r>
                <m:t xml:space="preserve">I</m:t>
              </m:r>
            </m:e>
            <m:sub>
              <m:r>
                <m:t xml:space="preserve">sp</m:t>
              </m:r>
            </m:sub>
          </m:sSub>
          <m:r>
            <m:t xml:space="preserve">×</m:t>
          </m:r>
          <m:sSub>
            <m:e>
              <m:r>
                <m:t xml:space="preserve">g</m:t>
              </m:r>
            </m:e>
            <m:sub>
              <m:r>
                <m:t xml:space="preserve">0</m:t>
              </m:r>
            </m:sub>
          </m:sSub>
          <m:r>
            <m:rPr>
              <m:lit/>
              <m:nor/>
            </m:rPr>
            <m:t xml:space="preserve">=</m:t>
          </m:r>
          <m:r>
            <m:t xml:space="preserve">283</m:t>
          </m:r>
          <m:r>
            <m:t xml:space="preserve">×</m:t>
          </m:r>
          <m:r>
            <m:t xml:space="preserve">9.80665</m:t>
          </m:r>
          <m:r>
            <m:rPr>
              <m:lit/>
              <m:nor/>
            </m:rPr>
            <m:t xml:space="preserve">=</m:t>
          </m:r>
          <m:r>
            <m:t xml:space="preserve">2,775</m:t>
          </m:r>
          <m:r>
            <m:rPr>
              <m:lit/>
              <m:nor/>
            </m:rPr>
            <m:t xml:space="preserve"> м/с</m:t>
          </m:r>
        </m:oMath>
      </m:oMathPara>
    </w:p>
    <w:p>
      <w:pPr>
        <w:pStyle w:val="Normal"/>
        <w:spacing w:lineRule="auto" w:line="360" w:before="0" w:after="210"/>
        <w:rPr>
          <w:sz w:val="28"/>
          <w:szCs w:val="28"/>
          <w:lang w:val="en-US"/>
        </w:rPr>
      </w:pPr>
      <w:r>
        <w:rPr>
          <w:b/>
          <w:sz w:val="28"/>
          <w:szCs w:val="28"/>
        </w:rPr>
        <w:t>Результаты</w:t>
      </w:r>
      <w:r>
        <w:rPr>
          <w:b/>
          <w:sz w:val="28"/>
          <w:szCs w:val="28"/>
          <w:lang w:val="en-US"/>
        </w:rPr>
        <w:t>:</w:t>
      </w:r>
    </w:p>
    <w:tbl>
      <w:tblPr>
        <w:tblStyle w:val="NormalGrid"/>
        <w:tblW w:w="4858"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3338"/>
        <w:gridCol w:w="1520"/>
      </w:tblGrid>
      <w:tr>
        <w:trPr>
          <w:cantSplit w:val="true"/>
        </w:trPr>
        <w:tc>
          <w:tcPr>
            <w:tcW w:w="3338"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520"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333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Время подъема</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10 сек</w:t>
            </w:r>
          </w:p>
        </w:tc>
      </w:tr>
      <w:tr>
        <w:trPr>
          <w:cantSplit w:val="true"/>
        </w:trPr>
        <w:tc>
          <w:tcPr>
            <w:tcW w:w="333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Сожжено топлива</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27,410 кг</w:t>
            </w:r>
          </w:p>
        </w:tc>
      </w:tr>
      <w:tr>
        <w:trPr>
          <w:cantSplit w:val="true"/>
        </w:trPr>
        <w:tc>
          <w:tcPr>
            <w:tcW w:w="333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Конечная скорость</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48 м/с</w:t>
            </w:r>
          </w:p>
        </w:tc>
      </w:tr>
      <w:tr>
        <w:trPr>
          <w:cantSplit w:val="true"/>
        </w:trPr>
        <w:tc>
          <w:tcPr>
            <w:tcW w:w="333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Высота в конце этапа</w:t>
            </w:r>
          </w:p>
        </w:tc>
        <w:tc>
          <w:tcPr>
            <w:tcW w:w="1520" w:type="dxa"/>
            <w:tcBorders>
              <w:bottom w:val="single" w:sz="8" w:space="0" w:color="000000"/>
              <w:end w:val="single" w:sz="8" w:space="0" w:color="000000"/>
            </w:tcBorders>
            <w:vAlign w:val="center"/>
          </w:tcPr>
          <w:p>
            <w:pPr>
              <w:pStyle w:val="Normal"/>
              <w:widowControl/>
              <w:spacing w:lineRule="auto" w:line="360" w:before="0" w:after="97"/>
              <w:jc w:val="start"/>
              <w:rPr>
                <w:rFonts w:eastAsia="" w:eastAsiaTheme="minorEastAsia"/>
                <w:sz w:val="28"/>
                <w:szCs w:val="28"/>
              </w:rPr>
            </w:pPr>
            <w:r>
              <w:rPr>
                <w:rFonts w:eastAsia="Georgia"/>
                <w:kern w:val="0"/>
                <w:sz w:val="28"/>
                <w:szCs w:val="28"/>
                <w:lang w:val="ru-RU" w:eastAsia="en-US" w:bidi="ar-SA"/>
              </w:rPr>
              <w:t>1.5–2 км</w:t>
            </w:r>
          </w:p>
        </w:tc>
      </w:tr>
      <w:tr>
        <w:trPr>
          <w:cantSplit w:val="true"/>
        </w:trPr>
        <w:tc>
          <w:tcPr>
            <w:tcW w:w="333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Потеряно на гравитацию</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98.1 м/с</w:t>
            </w:r>
          </w:p>
        </w:tc>
      </w:tr>
    </w:tbl>
    <w:p>
      <w:pPr>
        <w:pStyle w:val="Normal"/>
        <w:spacing w:lineRule="auto" w:line="360"/>
        <w:ind w:hanging="0" w:start="0"/>
        <w:rPr>
          <w:sz w:val="28"/>
          <w:szCs w:val="28"/>
        </w:rPr>
      </w:pPr>
      <w:r>
        <w:rPr>
          <w:sz w:val="28"/>
          <w:szCs w:val="28"/>
        </w:rPr>
      </w:r>
    </w:p>
    <w:p>
      <w:pPr>
        <w:pStyle w:val="Heading2"/>
        <w:spacing w:lineRule="auto" w:line="360"/>
        <w:rPr>
          <w:szCs w:val="28"/>
        </w:rPr>
      </w:pPr>
      <w:bookmarkStart w:id="31" w:name="_Toc217468319"/>
      <w:bookmarkStart w:id="32" w:name="bm_3_2_этап_2_3_первая_ступень_и_2ced2b"/>
      <w:r>
        <w:rPr>
          <w:rFonts w:eastAsia="Georgia"/>
          <w:szCs w:val="28"/>
        </w:rPr>
        <w:t>4.2 Этап 2–3: Первая ступень и первый импульс второй ступени (10–482 сек)</w:t>
      </w:r>
      <w:bookmarkEnd w:id="31"/>
      <w:bookmarkEnd w:id="32"/>
    </w:p>
    <w:p>
      <w:pPr>
        <w:pStyle w:val="Normal"/>
        <w:spacing w:lineRule="auto" w:line="360" w:before="240" w:after="97"/>
        <w:rPr>
          <w:sz w:val="28"/>
          <w:szCs w:val="28"/>
        </w:rPr>
      </w:pPr>
      <w:bookmarkStart w:id="33" w:name="bm_3_2_1_физическая_модель"/>
      <w:r>
        <w:rPr>
          <w:rFonts w:eastAsia="Georgia"/>
          <w:b/>
          <w:sz w:val="28"/>
          <w:szCs w:val="28"/>
        </w:rPr>
        <w:t>4.2.1 Физическая модель</w:t>
      </w:r>
      <w:bookmarkEnd w:id="33"/>
    </w:p>
    <w:p>
      <w:pPr>
        <w:pStyle w:val="Normal"/>
        <w:spacing w:lineRule="auto" w:line="360" w:before="0" w:after="210"/>
        <w:rPr>
          <w:sz w:val="28"/>
          <w:szCs w:val="28"/>
        </w:rPr>
      </w:pPr>
      <w:r>
        <w:rPr>
          <w:rFonts w:eastAsia="Georgia"/>
          <w:sz w:val="28"/>
          <w:szCs w:val="28"/>
        </w:rPr>
        <w:t>После вертикального подъема ракета переходит на гравитационный разворот — плавное изменение угла тангажа от вертикального положения к горизонтальному, следуя оптимальной траектории для минимизации гравитационных потерь.</w:t>
      </w:r>
    </w:p>
    <w:p>
      <w:pPr>
        <w:pStyle w:val="Normal"/>
        <w:spacing w:lineRule="auto" w:line="360" w:before="0" w:after="210"/>
        <w:rPr>
          <w:sz w:val="28"/>
          <w:szCs w:val="28"/>
        </w:rPr>
      </w:pPr>
      <w:r>
        <w:rPr>
          <w:rFonts w:eastAsia="Georgia"/>
          <w:sz w:val="28"/>
          <w:szCs w:val="28"/>
        </w:rPr>
        <w:t>На этом этапе:</w:t>
      </w:r>
    </w:p>
    <w:p>
      <w:pPr>
        <w:pStyle w:val="Normal"/>
        <w:numPr>
          <w:ilvl w:val="0"/>
          <w:numId w:val="26"/>
        </w:numPr>
        <w:spacing w:lineRule="auto" w:line="360" w:before="0" w:after="120"/>
        <w:rPr>
          <w:sz w:val="28"/>
          <w:szCs w:val="28"/>
        </w:rPr>
      </w:pPr>
      <w:r>
        <w:rPr>
          <w:rFonts w:eastAsia="Georgia"/>
          <w:sz w:val="28"/>
          <w:szCs w:val="28"/>
        </w:rPr>
        <w:t>Первая ступень работает в течение 162 сек (до MECO — Main Engine Cutoff)</w:t>
      </w:r>
    </w:p>
    <w:p>
      <w:pPr>
        <w:pStyle w:val="Normal"/>
        <w:numPr>
          <w:ilvl w:val="0"/>
          <w:numId w:val="26"/>
        </w:numPr>
        <w:spacing w:lineRule="auto" w:line="360" w:before="0" w:after="120"/>
        <w:rPr>
          <w:sz w:val="28"/>
          <w:szCs w:val="28"/>
        </w:rPr>
      </w:pPr>
      <w:r>
        <w:rPr>
          <w:rFonts w:eastAsia="Georgia"/>
          <w:sz w:val="28"/>
          <w:szCs w:val="28"/>
        </w:rPr>
        <w:t>Вторая ступень включается после разделения и работает до SECO-1 (482 сек) для достижения промежуточной орбиты 170–300 км</w:t>
      </w:r>
    </w:p>
    <w:p>
      <w:pPr>
        <w:pStyle w:val="Normal"/>
        <w:spacing w:lineRule="auto" w:line="360" w:before="0" w:after="210"/>
        <w:rPr>
          <w:sz w:val="28"/>
          <w:szCs w:val="28"/>
        </w:rPr>
      </w:pPr>
      <w:r>
        <w:rPr>
          <w:rFonts w:eastAsia="Georgia"/>
          <w:sz w:val="28"/>
          <w:szCs w:val="28"/>
        </w:rPr>
        <w:t>Цель: достичь эллиптической орбиты с перигеем 170 км и апогеем 300 км.</w:t>
      </w:r>
    </w:p>
    <w:p>
      <w:pPr>
        <w:pStyle w:val="Normal"/>
        <w:spacing w:lineRule="auto" w:line="360" w:before="240" w:after="97"/>
        <w:rPr>
          <w:sz w:val="28"/>
          <w:szCs w:val="28"/>
        </w:rPr>
      </w:pPr>
      <w:bookmarkStart w:id="34" w:name="bm_3_2_2_основные_уравнения"/>
      <w:r>
        <w:rPr>
          <w:rFonts w:eastAsia="Georgia"/>
          <w:b/>
          <w:sz w:val="28"/>
          <w:szCs w:val="28"/>
        </w:rPr>
        <w:t>4.2.2 Основные уравнения</w:t>
      </w:r>
      <w:bookmarkEnd w:id="34"/>
    </w:p>
    <w:p>
      <w:pPr>
        <w:pStyle w:val="Normal"/>
        <w:spacing w:lineRule="auto" w:line="360" w:before="0" w:after="210"/>
        <w:rPr>
          <w:sz w:val="28"/>
          <w:szCs w:val="28"/>
        </w:rPr>
      </w:pPr>
      <w:r>
        <w:rPr>
          <w:rFonts w:eastAsia="Georgia"/>
          <w:sz w:val="28"/>
          <w:szCs w:val="28"/>
        </w:rPr>
        <w:t>На этапе атмосферного полета и выхода в космос:</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m</m:t>
          </m:r>
          <m:f>
            <m:num>
              <m:r>
                <m:t xml:space="preserve">dv</m:t>
              </m:r>
            </m:num>
            <m:den>
              <m:r>
                <m:t xml:space="preserve">dt</m:t>
              </m:r>
            </m:den>
          </m:f>
          <m:r>
            <m:rPr>
              <m:lit/>
              <m:nor/>
            </m:rPr>
            <m:t xml:space="preserve">=</m:t>
          </m:r>
          <m:r>
            <m:t xml:space="preserve">T</m:t>
          </m:r>
          <m:r>
            <m:t xml:space="preserve">cos</m:t>
          </m:r>
          <m:r>
            <m:t xml:space="preserve">⁡</m:t>
          </m:r>
          <m:r>
            <m:t xml:space="preserve">(</m:t>
          </m:r>
          <m:r>
            <m:t xml:space="preserve">α</m:t>
          </m:r>
          <m:r>
            <m:t xml:space="preserve">)</m:t>
          </m:r>
          <m:r>
            <m:rPr>
              <m:lit/>
              <m:nor/>
            </m:rPr>
            <m:t xml:space="preserve">-</m:t>
          </m:r>
          <m:r>
            <m:t xml:space="preserve">mg</m:t>
          </m:r>
          <m:r>
            <m:t xml:space="preserve">sin</m:t>
          </m:r>
          <m:r>
            <m:t xml:space="preserve">⁡</m:t>
          </m:r>
          <m:r>
            <m:t xml:space="preserve">(</m:t>
          </m:r>
          <m:r>
            <m:t xml:space="preserve">γ</m:t>
          </m:r>
          <m:r>
            <m:t xml:space="preserve">)</m:t>
          </m:r>
          <m:r>
            <m:rPr>
              <m:lit/>
              <m:nor/>
            </m:rPr>
            <m:t xml:space="preserve">-</m:t>
          </m:r>
          <m:r>
            <m:t xml:space="preserve">D</m:t>
          </m:r>
        </m:oMath>
      </m:oMathPara>
    </w:p>
    <w:p>
      <w:pPr>
        <w:pStyle w:val="Normal"/>
        <w:spacing w:lineRule="auto" w:line="360" w:before="0" w:after="210"/>
        <w:rPr>
          <w:sz w:val="28"/>
          <w:szCs w:val="28"/>
        </w:rPr>
      </w:pPr>
      <w:r>
        <w:rPr>
          <w:rFonts w:eastAsia="Georgia"/>
          <w:sz w:val="28"/>
          <w:szCs w:val="28"/>
        </w:rPr>
        <w:t>где:</w:t>
      </w:r>
    </w:p>
    <w:p>
      <w:pPr>
        <w:pStyle w:val="Normal"/>
        <w:numPr>
          <w:ilvl w:val="0"/>
          <w:numId w:val="27"/>
        </w:numPr>
        <w:spacing w:lineRule="auto" w:line="360" w:before="0" w:after="120"/>
        <w:rPr>
          <w:sz w:val="28"/>
          <w:szCs w:val="28"/>
        </w:rPr>
      </w:pPr>
      <w:r>
        <w:rPr/>
      </w:r>
      <m:oMath xmlns:m="http://schemas.openxmlformats.org/officeDocument/2006/math">
        <m:r>
          <m:t xml:space="preserve">α</m:t>
        </m:r>
      </m:oMath>
      <w:r>
        <w:rPr>
          <w:rFonts w:eastAsia="Georgia"/>
          <w:sz w:val="28"/>
          <w:szCs w:val="28"/>
        </w:rPr>
        <w:t xml:space="preserve"> — </w:t>
      </w:r>
      <w:r>
        <w:rPr>
          <w:rFonts w:eastAsia="Georgia"/>
          <w:sz w:val="28"/>
          <w:szCs w:val="28"/>
        </w:rPr>
        <w:t>угол отклонения вектора тяги от траектории</w:t>
      </w:r>
    </w:p>
    <w:p>
      <w:pPr>
        <w:pStyle w:val="Normal"/>
        <w:numPr>
          <w:ilvl w:val="0"/>
          <w:numId w:val="27"/>
        </w:numPr>
        <w:spacing w:lineRule="auto" w:line="360" w:before="0" w:after="120"/>
        <w:rPr>
          <w:sz w:val="28"/>
          <w:szCs w:val="28"/>
        </w:rPr>
      </w:pPr>
      <w:r>
        <w:rPr/>
      </w:r>
      <m:oMath xmlns:m="http://schemas.openxmlformats.org/officeDocument/2006/math">
        <m:r>
          <m:t xml:space="preserve">γ</m:t>
        </m:r>
      </m:oMath>
      <w:r>
        <w:rPr>
          <w:rFonts w:eastAsia="Georgia"/>
          <w:sz w:val="28"/>
          <w:szCs w:val="28"/>
        </w:rPr>
        <w:t xml:space="preserve"> — </w:t>
      </w:r>
      <w:r>
        <w:rPr>
          <w:rFonts w:eastAsia="Georgia"/>
          <w:sz w:val="28"/>
          <w:szCs w:val="28"/>
        </w:rPr>
        <w:t>угол траектории относительно горизонта</w:t>
      </w:r>
    </w:p>
    <w:p>
      <w:pPr>
        <w:pStyle w:val="Normal"/>
        <w:spacing w:lineRule="auto" w:line="360" w:before="0" w:after="210"/>
        <w:rPr>
          <w:sz w:val="28"/>
          <w:szCs w:val="28"/>
        </w:rPr>
      </w:pPr>
      <w:r>
        <w:rPr>
          <w:rFonts w:eastAsia="Georgia"/>
          <w:sz w:val="28"/>
          <w:szCs w:val="28"/>
        </w:rPr>
        <w:t>При оптимальном гравитационном развороте (при отсутствии лобового сопротивления):</w:t>
      </w:r>
    </w:p>
    <w:p>
      <w:pPr>
        <w:pStyle w:val="Normal"/>
        <w:spacing w:lineRule="auto" w:line="360" w:before="0" w:after="210"/>
        <w:jc w:val="center"/>
        <w:rPr>
          <w:sz w:val="28"/>
          <w:szCs w:val="28"/>
        </w:rPr>
      </w:pPr>
      <w:r>
        <w:rPr/>
      </w:r>
      <m:oMathPara xmlns:m="http://schemas.openxmlformats.org/officeDocument/2006/math">
        <m:oMathParaPr>
          <m:jc m:val="center"/>
        </m:oMathParaPr>
        <m:oMath>
          <m:f>
            <m:num>
              <m:r>
                <m:t xml:space="preserve">dγ</m:t>
              </m:r>
            </m:num>
            <m:den>
              <m:r>
                <m:t xml:space="preserve">dt</m:t>
              </m:r>
            </m:den>
          </m:f>
          <m:r>
            <m:rPr>
              <m:lit/>
              <m:nor/>
            </m:rPr>
            <m:t xml:space="preserve">=</m:t>
          </m:r>
          <m:f>
            <m:num>
              <m:r>
                <m:t xml:space="preserve">g</m:t>
              </m:r>
              <m:r>
                <m:t xml:space="preserve">cos</m:t>
              </m:r>
              <m:r>
                <m:t xml:space="preserve">⁡</m:t>
              </m:r>
              <m:r>
                <m:t xml:space="preserve">(</m:t>
              </m:r>
              <m:r>
                <m:t xml:space="preserve">γ</m:t>
              </m:r>
              <m:r>
                <m:t xml:space="preserve">)</m:t>
              </m:r>
            </m:num>
            <m:den>
              <m:r>
                <m:t xml:space="preserve">v</m:t>
              </m:r>
            </m:den>
          </m:f>
          <m:r>
            <m:rPr>
              <m:lit/>
              <m:nor/>
            </m:rPr>
            <m:t xml:space="preserve">-</m:t>
          </m:r>
          <m:f>
            <m:num>
              <m:r>
                <m:t xml:space="preserve">v</m:t>
              </m:r>
              <m:r>
                <m:t xml:space="preserve">cos</m:t>
              </m:r>
              <m:r>
                <m:t xml:space="preserve">⁡</m:t>
              </m:r>
              <m:r>
                <m:t xml:space="preserve">(</m:t>
              </m:r>
              <m:r>
                <m:t xml:space="preserve">γ</m:t>
              </m:r>
              <m:r>
                <m:t xml:space="preserve">)</m:t>
              </m:r>
            </m:num>
            <m:den>
              <m:r>
                <m:t xml:space="preserve">r</m:t>
              </m:r>
              <m:r>
                <m:rPr>
                  <m:lit/>
                  <m:nor/>
                </m:rPr>
                <m:t xml:space="preserve">+</m:t>
              </m:r>
              <m:r>
                <m:t xml:space="preserve">h</m:t>
              </m:r>
            </m:den>
          </m:f>
        </m:oMath>
      </m:oMathPara>
    </w:p>
    <w:p>
      <w:pPr>
        <w:pStyle w:val="Normal"/>
        <w:spacing w:lineRule="auto" w:line="360" w:before="0" w:after="210"/>
        <w:rPr>
          <w:sz w:val="28"/>
          <w:szCs w:val="28"/>
        </w:rPr>
      </w:pPr>
      <w:r>
        <w:rPr>
          <w:rFonts w:eastAsia="Georgia"/>
          <w:sz w:val="28"/>
          <w:szCs w:val="28"/>
        </w:rPr>
        <w:t>где:</w:t>
      </w:r>
    </w:p>
    <w:p>
      <w:pPr>
        <w:pStyle w:val="Normal"/>
        <w:numPr>
          <w:ilvl w:val="0"/>
          <w:numId w:val="28"/>
        </w:numPr>
        <w:spacing w:lineRule="auto" w:line="360" w:before="0" w:after="120"/>
        <w:rPr>
          <w:sz w:val="28"/>
          <w:szCs w:val="28"/>
        </w:rPr>
      </w:pPr>
      <w:r>
        <w:rPr/>
      </w:r>
      <m:oMath xmlns:m="http://schemas.openxmlformats.org/officeDocument/2006/math">
        <m:r>
          <m:t xml:space="preserve">r</m:t>
        </m:r>
      </m:oMath>
      <w:r>
        <w:rPr>
          <w:rFonts w:eastAsia="Georgia"/>
          <w:sz w:val="28"/>
          <w:szCs w:val="28"/>
        </w:rPr>
        <w:t xml:space="preserve"> — </w:t>
      </w:r>
      <w:r>
        <w:rPr>
          <w:rFonts w:eastAsia="Georgia"/>
          <w:sz w:val="28"/>
          <w:szCs w:val="28"/>
        </w:rPr>
        <w:t>радиус Земли (6,371 км)</w:t>
      </w:r>
    </w:p>
    <w:p>
      <w:pPr>
        <w:pStyle w:val="Normal"/>
        <w:numPr>
          <w:ilvl w:val="0"/>
          <w:numId w:val="28"/>
        </w:numPr>
        <w:spacing w:lineRule="auto" w:line="360" w:before="0" w:after="120"/>
        <w:rPr>
          <w:sz w:val="28"/>
          <w:szCs w:val="28"/>
        </w:rPr>
      </w:pPr>
      <w:r>
        <w:rPr/>
      </w:r>
      <m:oMath xmlns:m="http://schemas.openxmlformats.org/officeDocument/2006/math">
        <m:r>
          <m:t xml:space="preserve">h</m:t>
        </m:r>
      </m:oMath>
      <w:r>
        <w:rPr>
          <w:rFonts w:eastAsia="Georgia"/>
          <w:sz w:val="28"/>
          <w:szCs w:val="28"/>
        </w:rPr>
        <w:t xml:space="preserve"> — </w:t>
      </w:r>
      <w:r>
        <w:rPr>
          <w:rFonts w:eastAsia="Georgia"/>
          <w:sz w:val="28"/>
          <w:szCs w:val="28"/>
        </w:rPr>
        <w:t>высота над поверхностью</w:t>
      </w:r>
    </w:p>
    <w:p>
      <w:pPr>
        <w:pStyle w:val="Normal"/>
        <w:spacing w:lineRule="auto" w:line="360" w:before="240" w:after="97"/>
        <w:rPr>
          <w:sz w:val="28"/>
          <w:szCs w:val="28"/>
        </w:rPr>
      </w:pPr>
      <w:bookmarkStart w:id="35" w:name="bm_3_2_3_вычисления"/>
      <w:r>
        <w:rPr>
          <w:rFonts w:eastAsia="Georgia"/>
          <w:b/>
          <w:sz w:val="28"/>
          <w:szCs w:val="28"/>
        </w:rPr>
        <w:t>4.2.3 Вычисления</w:t>
      </w:r>
      <w:bookmarkEnd w:id="35"/>
    </w:p>
    <w:p>
      <w:pPr>
        <w:pStyle w:val="Normal"/>
        <w:spacing w:lineRule="auto" w:line="360" w:before="0" w:after="210"/>
        <w:rPr>
          <w:bCs/>
          <w:sz w:val="28"/>
          <w:szCs w:val="28"/>
        </w:rPr>
      </w:pPr>
      <w:r>
        <w:rPr>
          <w:bCs/>
          <w:sz w:val="28"/>
          <w:szCs w:val="28"/>
        </w:rPr>
        <w:t>Параметры в момент MECO (конец первой ступени):</w:t>
      </w:r>
    </w:p>
    <w:tbl>
      <w:tblPr>
        <w:tblStyle w:val="NormalGrid"/>
        <w:tblW w:w="4305"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2734"/>
        <w:gridCol w:w="1571"/>
      </w:tblGrid>
      <w:tr>
        <w:trPr>
          <w:cantSplit w:val="true"/>
        </w:trPr>
        <w:tc>
          <w:tcPr>
            <w:tcW w:w="273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571"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273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Время</w:t>
            </w:r>
          </w:p>
        </w:tc>
        <w:tc>
          <w:tcPr>
            <w:tcW w:w="157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162 сек</w:t>
            </w:r>
          </w:p>
        </w:tc>
      </w:tr>
      <w:tr>
        <w:trPr>
          <w:cantSplit w:val="true"/>
        </w:trPr>
        <w:tc>
          <w:tcPr>
            <w:tcW w:w="273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Высота</w:t>
            </w:r>
          </w:p>
        </w:tc>
        <w:tc>
          <w:tcPr>
            <w:tcW w:w="157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70 км</w:t>
            </w:r>
          </w:p>
        </w:tc>
      </w:tr>
      <w:tr>
        <w:trPr>
          <w:cantSplit w:val="true"/>
        </w:trPr>
        <w:tc>
          <w:tcPr>
            <w:tcW w:w="273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Скорость</w:t>
            </w:r>
          </w:p>
        </w:tc>
        <w:tc>
          <w:tcPr>
            <w:tcW w:w="157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2,400 м/с</w:t>
            </w:r>
          </w:p>
        </w:tc>
      </w:tr>
      <w:tr>
        <w:trPr>
          <w:cantSplit w:val="true"/>
        </w:trPr>
        <w:tc>
          <w:tcPr>
            <w:tcW w:w="273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Масса после MECO</w:t>
            </w:r>
          </w:p>
        </w:tc>
        <w:tc>
          <w:tcPr>
            <w:tcW w:w="157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154,898 кг</w:t>
            </w:r>
          </w:p>
        </w:tc>
      </w:tr>
    </w:tbl>
    <w:p>
      <w:pPr>
        <w:pStyle w:val="Normal"/>
        <w:spacing w:lineRule="auto" w:line="360"/>
        <w:ind w:hanging="0" w:start="0"/>
        <w:rPr>
          <w:sz w:val="28"/>
          <w:szCs w:val="28"/>
        </w:rPr>
      </w:pPr>
      <w:r>
        <w:rPr>
          <w:sz w:val="28"/>
          <w:szCs w:val="28"/>
        </w:rPr>
      </w:r>
    </w:p>
    <w:p>
      <w:pPr>
        <w:pStyle w:val="Normal"/>
        <w:spacing w:lineRule="auto" w:line="360" w:before="0" w:after="210"/>
        <w:rPr>
          <w:sz w:val="28"/>
          <w:szCs w:val="28"/>
        </w:rPr>
      </w:pPr>
      <w:r>
        <w:rPr>
          <w:rFonts w:eastAsia="Georgia"/>
          <w:sz w:val="28"/>
          <w:szCs w:val="28"/>
        </w:rPr>
        <w:t>Параметры эллиптической орбиты 170–300 км</w:t>
      </w:r>
      <w:r>
        <w:rPr>
          <w:b/>
          <w:sz w:val="28"/>
          <w:szCs w:val="28"/>
        </w:rPr>
        <w:t xml:space="preserve"> (конец 1-го импульса второй ступени):</w:t>
      </w:r>
    </w:p>
    <w:tbl>
      <w:tblPr>
        <w:tblStyle w:val="NormalGrid"/>
        <w:tblW w:w="5046"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3078"/>
        <w:gridCol w:w="1968"/>
      </w:tblGrid>
      <w:tr>
        <w:trPr>
          <w:trHeight w:val="481" w:hRule="atLeast"/>
          <w:cantSplit w:val="true"/>
        </w:trPr>
        <w:tc>
          <w:tcPr>
            <w:tcW w:w="3078"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968"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trHeight w:val="481"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Время</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482 сек</w:t>
            </w:r>
          </w:p>
        </w:tc>
      </w:tr>
      <w:tr>
        <w:trPr>
          <w:trHeight w:val="469"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Высота перигея</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170 км</w:t>
            </w:r>
          </w:p>
        </w:tc>
      </w:tr>
      <w:tr>
        <w:trPr>
          <w:trHeight w:val="481"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Высота апогея</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300 км</w:t>
            </w:r>
          </w:p>
        </w:tc>
      </w:tr>
      <w:tr>
        <w:trPr>
          <w:trHeight w:val="469"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Скорость в перигее</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7,844 м/с</w:t>
            </w:r>
          </w:p>
        </w:tc>
      </w:tr>
      <w:tr>
        <w:trPr>
          <w:trHeight w:val="481"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Скорость в апогее</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7,691 м/с</w:t>
            </w:r>
          </w:p>
        </w:tc>
      </w:tr>
      <w:tr>
        <w:trPr>
          <w:trHeight w:val="862"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Эксцентриситет</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lang w:val="ru-RU" w:eastAsia="en-US" w:bidi="ar-SA"/>
              </w:rPr>
            </w:r>
            <m:oMathPara xmlns:m="http://schemas.openxmlformats.org/officeDocument/2006/math">
              <m:oMathParaPr>
                <m:jc m:val="center"/>
              </m:oMathParaPr>
              <m:oMath>
                <m:r>
                  <m:t xml:space="preserve">e</m:t>
                </m:r>
                <m:r>
                  <m:rPr>
                    <m:lit/>
                    <m:nor/>
                  </m:rPr>
                  <m:t xml:space="preserve">=</m:t>
                </m:r>
                <m:r>
                  <m:t xml:space="preserve">0.00984</m:t>
                </m:r>
              </m:oMath>
            </m:oMathPara>
          </w:p>
        </w:tc>
      </w:tr>
      <w:tr>
        <w:trPr>
          <w:trHeight w:val="469"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Период орбиты</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89.0 мин</w:t>
            </w:r>
          </w:p>
        </w:tc>
      </w:tr>
      <w:tr>
        <w:trPr>
          <w:trHeight w:val="481" w:hRule="atLeast"/>
          <w:cantSplit w:val="true"/>
        </w:trPr>
        <w:tc>
          <w:tcPr>
            <w:tcW w:w="3078"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Масса после SECO-1</w:t>
            </w:r>
          </w:p>
        </w:tc>
        <w:tc>
          <w:tcPr>
            <w:tcW w:w="1968"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34,500 кг</w:t>
            </w:r>
          </w:p>
        </w:tc>
      </w:tr>
    </w:tbl>
    <w:p>
      <w:pPr>
        <w:pStyle w:val="Normal"/>
        <w:spacing w:lineRule="auto" w:line="360"/>
        <w:ind w:hanging="0" w:start="0"/>
        <w:rPr>
          <w:sz w:val="28"/>
          <w:szCs w:val="28"/>
        </w:rPr>
      </w:pPr>
      <w:r>
        <w:rPr>
          <w:sz w:val="28"/>
          <w:szCs w:val="28"/>
        </w:rPr>
      </w:r>
    </w:p>
    <w:p>
      <w:pPr>
        <w:pStyle w:val="Heading2"/>
        <w:spacing w:lineRule="auto" w:line="360"/>
        <w:rPr>
          <w:szCs w:val="28"/>
        </w:rPr>
      </w:pPr>
      <w:bookmarkStart w:id="36" w:name="_Toc217468320"/>
      <w:bookmarkStart w:id="37" w:name="bm_3_3_этап_4_коастинг_482_3_154_158270"/>
      <w:r>
        <w:rPr>
          <w:rFonts w:eastAsia="Georgia"/>
          <w:szCs w:val="28"/>
        </w:rPr>
        <w:t>4.3 Этап 4: Коастинг (482–3,154 сек = 44.5 минут)</w:t>
      </w:r>
      <w:bookmarkEnd w:id="36"/>
      <w:bookmarkEnd w:id="37"/>
    </w:p>
    <w:p>
      <w:pPr>
        <w:pStyle w:val="Normal"/>
        <w:spacing w:lineRule="auto" w:line="360" w:before="240" w:after="97"/>
        <w:rPr>
          <w:sz w:val="28"/>
          <w:szCs w:val="28"/>
        </w:rPr>
      </w:pPr>
      <w:bookmarkStart w:id="38" w:name="bm_3_3_1_физическая_модель"/>
      <w:r>
        <w:rPr>
          <w:rFonts w:eastAsia="Georgia"/>
          <w:b/>
          <w:sz w:val="28"/>
          <w:szCs w:val="28"/>
        </w:rPr>
        <w:t>4.3.1 Физическая модель</w:t>
      </w:r>
      <w:bookmarkEnd w:id="38"/>
    </w:p>
    <w:p>
      <w:pPr>
        <w:pStyle w:val="Normal"/>
        <w:spacing w:lineRule="auto" w:line="360" w:before="0" w:after="210"/>
        <w:rPr>
          <w:sz w:val="28"/>
          <w:szCs w:val="28"/>
        </w:rPr>
      </w:pPr>
      <w:r>
        <w:rPr>
          <w:rFonts w:eastAsia="Georgia"/>
          <w:sz w:val="28"/>
          <w:szCs w:val="28"/>
        </w:rPr>
        <w:t>После выключения двигателя (SECO-1) ракета движется по эллиптической орбите 170–300 км без тяги в течение 2,672 сек (44 минуты 32 секунды). Это время соответствует полупериоду эллиптической орбиты — полету от перигея к апогею.</w:t>
      </w:r>
    </w:p>
    <w:p>
      <w:pPr>
        <w:pStyle w:val="Normal"/>
        <w:spacing w:lineRule="auto" w:line="360" w:before="0" w:after="210"/>
        <w:rPr>
          <w:sz w:val="28"/>
          <w:szCs w:val="28"/>
        </w:rPr>
      </w:pPr>
      <w:r>
        <w:rPr>
          <w:rFonts w:eastAsia="Georgia"/>
          <w:sz w:val="28"/>
          <w:szCs w:val="28"/>
        </w:rPr>
        <w:t xml:space="preserve">На этом этапе ракета совершает пассивный полет по орбите Кеплера. Единственные действующие силы — гравитация и (небольшие) возмущения от сопротивления атмосферы и нецентральности гравитационного поля (эффект </w:t>
      </w:r>
      <w:r>
        <w:rPr/>
      </w:r>
      <m:oMath xmlns:m="http://schemas.openxmlformats.org/officeDocument/2006/math">
        <m:sSub>
          <m:e>
            <m:r>
              <m:t xml:space="preserve">J</m:t>
            </m:r>
          </m:e>
          <m:sub>
            <m:r>
              <m:t xml:space="preserve">2</m:t>
            </m:r>
          </m:sub>
        </m:sSub>
      </m:oMath>
      <w:r>
        <w:rPr>
          <w:sz w:val="28"/>
          <w:szCs w:val="28"/>
        </w:rPr>
        <w:t>).</w:t>
      </w:r>
    </w:p>
    <w:p>
      <w:pPr>
        <w:pStyle w:val="Normal"/>
        <w:spacing w:lineRule="auto" w:line="360" w:before="240" w:after="97"/>
        <w:rPr>
          <w:sz w:val="28"/>
          <w:szCs w:val="28"/>
        </w:rPr>
      </w:pPr>
      <w:bookmarkStart w:id="39" w:name="bm_3_3_2_математическая_модель"/>
      <w:r>
        <w:rPr>
          <w:rFonts w:eastAsia="Georgia"/>
          <w:b/>
          <w:sz w:val="28"/>
          <w:szCs w:val="28"/>
        </w:rPr>
        <w:t>4.3.2 Математическая модель</w:t>
      </w:r>
      <w:bookmarkEnd w:id="39"/>
    </w:p>
    <w:p>
      <w:pPr>
        <w:pStyle w:val="Normal"/>
        <w:spacing w:lineRule="auto" w:line="360" w:before="0" w:after="210"/>
        <w:rPr>
          <w:b/>
          <w:sz w:val="28"/>
          <w:szCs w:val="28"/>
        </w:rPr>
      </w:pPr>
      <w:r>
        <w:rPr>
          <w:b/>
          <w:sz w:val="28"/>
          <w:szCs w:val="28"/>
        </w:rPr>
        <w:t>Период эллиптической орбиты (третий закон Кеплера):</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T</m:t>
          </m:r>
          <m:r>
            <m:rPr>
              <m:lit/>
              <m:nor/>
            </m:rPr>
            <m:t xml:space="preserve">=</m:t>
          </m:r>
          <m:r>
            <m:t xml:space="preserve">2</m:t>
          </m:r>
          <m:r>
            <m:t xml:space="preserve">π</m:t>
          </m:r>
          <m:rad>
            <m:radPr>
              <m:degHide m:val="1"/>
            </m:radPr>
            <m:deg/>
            <m:e>
              <m:f>
                <m:num>
                  <m:sSup>
                    <m:e>
                      <m:r>
                        <m:t xml:space="preserve">a</m:t>
                      </m:r>
                    </m:e>
                    <m:sup>
                      <m:r>
                        <m:t xml:space="preserve">3</m:t>
                      </m:r>
                    </m:sup>
                  </m:sSup>
                </m:num>
                <m:den>
                  <m:r>
                    <m:t xml:space="preserve">μ</m:t>
                  </m:r>
                </m:den>
              </m:f>
            </m:e>
          </m:rad>
        </m:oMath>
      </m:oMathPara>
    </w:p>
    <w:p>
      <w:pPr>
        <w:pStyle w:val="Normal"/>
        <w:spacing w:lineRule="auto" w:line="360" w:before="0" w:after="210"/>
        <w:rPr>
          <w:sz w:val="28"/>
          <w:szCs w:val="28"/>
        </w:rPr>
      </w:pPr>
      <w:r>
        <w:rPr>
          <w:rFonts w:eastAsia="Georgia"/>
          <w:sz w:val="28"/>
          <w:szCs w:val="28"/>
        </w:rPr>
        <w:t>где:</w:t>
      </w:r>
    </w:p>
    <w:p>
      <w:pPr>
        <w:pStyle w:val="Normal"/>
        <w:numPr>
          <w:ilvl w:val="0"/>
          <w:numId w:val="29"/>
        </w:numPr>
        <w:spacing w:lineRule="auto" w:line="360" w:before="0" w:after="120"/>
        <w:rPr>
          <w:sz w:val="28"/>
          <w:szCs w:val="28"/>
        </w:rPr>
      </w:pPr>
      <w:r>
        <w:rPr/>
      </w:r>
      <m:oMath xmlns:m="http://schemas.openxmlformats.org/officeDocument/2006/math">
        <m:r>
          <m:t xml:space="preserve">a</m:t>
        </m:r>
      </m:oMath>
      <w:r>
        <w:rPr>
          <w:rFonts w:eastAsia="Georgia"/>
          <w:sz w:val="28"/>
          <w:szCs w:val="28"/>
        </w:rPr>
        <w:t xml:space="preserve"> — </w:t>
      </w:r>
      <w:r>
        <w:rPr>
          <w:rFonts w:eastAsia="Georgia"/>
          <w:sz w:val="28"/>
          <w:szCs w:val="28"/>
        </w:rPr>
        <w:t>большая полуось орбиты</w:t>
      </w:r>
    </w:p>
    <w:p>
      <w:pPr>
        <w:pStyle w:val="Normal"/>
        <w:numPr>
          <w:ilvl w:val="0"/>
          <w:numId w:val="29"/>
        </w:numPr>
        <w:spacing w:lineRule="auto" w:line="360" w:before="0" w:after="120"/>
        <w:rPr>
          <w:sz w:val="28"/>
          <w:szCs w:val="28"/>
        </w:rPr>
      </w:pPr>
      <w:r>
        <w:rPr/>
      </w:r>
      <m:oMath xmlns:m="http://schemas.openxmlformats.org/officeDocument/2006/math">
        <m:r>
          <m:t xml:space="preserve">μ</m:t>
        </m:r>
        <m:r>
          <m:rPr>
            <m:lit/>
            <m:nor/>
          </m:rPr>
          <m:t xml:space="preserve">=</m:t>
        </m:r>
        <m:r>
          <m:t xml:space="preserve">GM</m:t>
        </m:r>
      </m:oMath>
      <w:r>
        <w:rPr>
          <w:rFonts w:eastAsia="Georgia"/>
          <w:sz w:val="28"/>
          <w:szCs w:val="28"/>
        </w:rPr>
        <w:t xml:space="preserve"> — </w:t>
      </w:r>
      <w:r>
        <w:rPr>
          <w:rFonts w:eastAsia="Georgia"/>
          <w:sz w:val="28"/>
          <w:szCs w:val="28"/>
        </w:rPr>
        <w:t>гравитационный параметр Земли (</w:t>
      </w:r>
      <w:r>
        <w:rPr/>
      </w:r>
      <m:oMath xmlns:m="http://schemas.openxmlformats.org/officeDocument/2006/math">
        <m:r>
          <m:t xml:space="preserve">3.986</m:t>
        </m:r>
        <m:r>
          <m:t xml:space="preserve">×</m:t>
        </m:r>
        <m:sSup>
          <m:e>
            <m:r>
              <m:t xml:space="preserve">10</m:t>
            </m:r>
          </m:e>
          <m:sup>
            <m:r>
              <m:t xml:space="preserve">14</m:t>
            </m:r>
          </m:sup>
        </m:sSup>
      </m:oMath>
      <w:r>
        <w:rPr>
          <w:rFonts w:eastAsia="Georgia"/>
          <w:sz w:val="28"/>
          <w:szCs w:val="28"/>
        </w:rPr>
        <w:t xml:space="preserve"> м³/с²)</w:t>
      </w:r>
    </w:p>
    <w:p>
      <w:pPr>
        <w:pStyle w:val="Normal"/>
        <w:spacing w:lineRule="auto" w:line="360" w:before="0" w:after="210"/>
        <w:rPr>
          <w:sz w:val="28"/>
          <w:szCs w:val="28"/>
        </w:rPr>
      </w:pPr>
      <w:r>
        <w:rPr>
          <w:b/>
          <w:sz w:val="28"/>
          <w:szCs w:val="28"/>
        </w:rPr>
        <w:t>Большая полуось:</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a</m:t>
          </m:r>
          <m:r>
            <m:rPr>
              <m:lit/>
              <m:nor/>
            </m:rPr>
            <m:t xml:space="preserve">=</m:t>
          </m:r>
          <m:f>
            <m:num>
              <m:sSub>
                <m:e>
                  <m:r>
                    <m:t xml:space="preserve">r</m:t>
                  </m:r>
                </m:e>
                <m:sub>
                  <m:r>
                    <m:t xml:space="preserve">p</m:t>
                  </m:r>
                </m:sub>
              </m:sSub>
              <m:r>
                <m:rPr>
                  <m:lit/>
                  <m:nor/>
                </m:rPr>
                <m:t xml:space="preserve">+</m:t>
              </m:r>
              <m:sSub>
                <m:e>
                  <m:r>
                    <m:t xml:space="preserve">r</m:t>
                  </m:r>
                </m:e>
                <m:sub>
                  <m:r>
                    <m:t xml:space="preserve">a</m:t>
                  </m:r>
                </m:sub>
              </m:sSub>
            </m:num>
            <m:den>
              <m:r>
                <m:t xml:space="preserve">2</m:t>
              </m:r>
            </m:den>
          </m:f>
          <m:r>
            <m:rPr>
              <m:lit/>
              <m:nor/>
            </m:rPr>
            <m:t xml:space="preserve">=</m:t>
          </m:r>
          <m:f>
            <m:num>
              <m:r>
                <m:t xml:space="preserve">(</m:t>
              </m:r>
              <m:r>
                <m:t xml:space="preserve">6,371</m:t>
              </m:r>
              <m:r>
                <m:rPr>
                  <m:lit/>
                  <m:nor/>
                </m:rPr>
                <m:t xml:space="preserve">+</m:t>
              </m:r>
              <m:r>
                <m:t xml:space="preserve">170</m:t>
              </m:r>
              <m:r>
                <m:t xml:space="preserve">)</m:t>
              </m:r>
              <m:r>
                <m:rPr>
                  <m:lit/>
                  <m:nor/>
                </m:rPr>
                <m:t xml:space="preserve">+</m:t>
              </m:r>
              <m:r>
                <m:t xml:space="preserve">(</m:t>
              </m:r>
              <m:r>
                <m:t xml:space="preserve">6,371</m:t>
              </m:r>
              <m:r>
                <m:rPr>
                  <m:lit/>
                  <m:nor/>
                </m:rPr>
                <m:t xml:space="preserve">+</m:t>
              </m:r>
              <m:r>
                <m:t xml:space="preserve">300</m:t>
              </m:r>
              <m:r>
                <m:t xml:space="preserve">)</m:t>
              </m:r>
            </m:num>
            <m:den>
              <m:r>
                <m:t xml:space="preserve">2</m:t>
              </m:r>
            </m:den>
          </m:f>
          <m:r>
            <m:rPr>
              <m:lit/>
              <m:nor/>
            </m:rPr>
            <m:t xml:space="preserve">=</m:t>
          </m:r>
          <m:r>
            <m:t xml:space="preserve">6.606</m:t>
          </m:r>
          <m:r>
            <m:t xml:space="preserve">×</m:t>
          </m:r>
          <m:sSup>
            <m:e>
              <m:r>
                <m:t xml:space="preserve">10</m:t>
              </m:r>
            </m:e>
            <m:sup>
              <m:r>
                <m:t xml:space="preserve">6</m:t>
              </m:r>
            </m:sup>
          </m:sSup>
          <m:r>
            <m:rPr>
              <m:lit/>
              <m:nor/>
            </m:rPr>
            <m:t xml:space="preserve"> м</m:t>
          </m:r>
        </m:oMath>
      </m:oMathPara>
    </w:p>
    <w:p>
      <w:pPr>
        <w:pStyle w:val="Normal"/>
        <w:spacing w:lineRule="auto" w:line="360" w:before="0" w:after="210"/>
        <w:rPr>
          <w:sz w:val="28"/>
          <w:szCs w:val="28"/>
        </w:rPr>
      </w:pPr>
      <w:r>
        <w:rPr>
          <w:b/>
          <w:sz w:val="28"/>
          <w:szCs w:val="28"/>
        </w:rPr>
        <w:t>Период:</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T</m:t>
          </m:r>
          <m:r>
            <m:rPr>
              <m:lit/>
              <m:nor/>
            </m:rPr>
            <m:t xml:space="preserve">=</m:t>
          </m:r>
          <m:r>
            <m:t xml:space="preserve">2</m:t>
          </m:r>
          <m:r>
            <m:t xml:space="preserve">π</m:t>
          </m:r>
          <m:rad>
            <m:radPr>
              <m:degHide m:val="1"/>
            </m:radPr>
            <m:deg/>
            <m:e>
              <m:f>
                <m:num>
                  <m:r>
                    <m:t xml:space="preserve">(</m:t>
                  </m:r>
                  <m:r>
                    <m:t xml:space="preserve">6.606</m:t>
                  </m:r>
                  <m:r>
                    <m:t xml:space="preserve">×</m:t>
                  </m:r>
                  <m:sSup>
                    <m:e>
                      <m:r>
                        <m:t xml:space="preserve">10</m:t>
                      </m:r>
                    </m:e>
                    <m:sup>
                      <m:r>
                        <m:t xml:space="preserve">6</m:t>
                      </m:r>
                    </m:sup>
                  </m:sSup>
                  <m:sSup>
                    <m:e>
                      <m:r>
                        <m:t xml:space="preserve">)</m:t>
                      </m:r>
                    </m:e>
                    <m:sup>
                      <m:r>
                        <m:t xml:space="preserve">3</m:t>
                      </m:r>
                    </m:sup>
                  </m:sSup>
                </m:num>
                <m:den>
                  <m:r>
                    <m:t xml:space="preserve">3.986</m:t>
                  </m:r>
                  <m:r>
                    <m:t xml:space="preserve">×</m:t>
                  </m:r>
                  <m:sSup>
                    <m:e>
                      <m:r>
                        <m:t xml:space="preserve">10</m:t>
                      </m:r>
                    </m:e>
                    <m:sup>
                      <m:r>
                        <m:t xml:space="preserve">14</m:t>
                      </m:r>
                    </m:sup>
                  </m:sSup>
                </m:den>
              </m:f>
            </m:e>
          </m:rad>
          <m:r>
            <m:rPr>
              <m:lit/>
              <m:nor/>
            </m:rPr>
            <m:t xml:space="preserve">=</m:t>
          </m:r>
          <m:r>
            <m:t xml:space="preserve">2</m:t>
          </m:r>
          <m:r>
            <m:t xml:space="preserve">π</m:t>
          </m:r>
          <m:rad>
            <m:radPr>
              <m:degHide m:val="1"/>
            </m:radPr>
            <m:deg/>
            <m:e>
              <m:r>
                <m:t xml:space="preserve">7.239</m:t>
              </m:r>
              <m:r>
                <m:t xml:space="preserve">×</m:t>
              </m:r>
              <m:sSup>
                <m:e>
                  <m:r>
                    <m:t xml:space="preserve">10</m:t>
                  </m:r>
                </m:e>
                <m:sup>
                  <m:r>
                    <m:t xml:space="preserve">5</m:t>
                  </m:r>
                </m:sup>
              </m:sSup>
            </m:e>
          </m:rad>
          <m:r>
            <m:rPr>
              <m:lit/>
              <m:nor/>
            </m:rPr>
            <m:t xml:space="preserve">=</m:t>
          </m:r>
          <m:r>
            <m:t xml:space="preserve">5,342</m:t>
          </m:r>
          <m:r>
            <m:rPr>
              <m:lit/>
              <m:nor/>
            </m:rPr>
            <m:t xml:space="preserve"> сек</m:t>
          </m:r>
          <m:r>
            <m:rPr>
              <m:lit/>
              <m:nor/>
            </m:rPr>
            <m:t xml:space="preserve">=</m:t>
          </m:r>
          <m:r>
            <m:t xml:space="preserve">89.0</m:t>
          </m:r>
          <m:r>
            <m:rPr>
              <m:lit/>
              <m:nor/>
            </m:rPr>
            <m:t xml:space="preserve"> мин</m:t>
          </m:r>
        </m:oMath>
      </m:oMathPara>
    </w:p>
    <w:p>
      <w:pPr>
        <w:pStyle w:val="Normal"/>
        <w:spacing w:lineRule="auto" w:line="360" w:before="0" w:after="210"/>
        <w:rPr>
          <w:sz w:val="28"/>
          <w:szCs w:val="28"/>
        </w:rPr>
      </w:pPr>
      <w:r>
        <w:rPr>
          <w:b/>
          <w:sz w:val="28"/>
          <w:szCs w:val="28"/>
        </w:rPr>
        <w:t>Время полета от перигея к апогею:</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t</m:t>
              </m:r>
            </m:e>
            <m:sub>
              <m:r>
                <m:t xml:space="preserve">coast</m:t>
              </m:r>
            </m:sub>
          </m:sSub>
          <m:r>
            <m:rPr>
              <m:lit/>
              <m:nor/>
            </m:rPr>
            <m:t xml:space="preserve">=</m:t>
          </m:r>
          <m:f>
            <m:num>
              <m:r>
                <m:t xml:space="preserve">T</m:t>
              </m:r>
            </m:num>
            <m:den>
              <m:r>
                <m:t xml:space="preserve">2</m:t>
              </m:r>
            </m:den>
          </m:f>
          <m:r>
            <m:rPr>
              <m:lit/>
              <m:nor/>
            </m:rPr>
            <m:t xml:space="preserve">=</m:t>
          </m:r>
          <m:f>
            <m:num>
              <m:r>
                <m:t xml:space="preserve">5,342</m:t>
              </m:r>
            </m:num>
            <m:den>
              <m:r>
                <m:t xml:space="preserve">2</m:t>
              </m:r>
            </m:den>
          </m:f>
          <m:r>
            <m:rPr>
              <m:lit/>
              <m:nor/>
            </m:rPr>
            <m:t xml:space="preserve">=</m:t>
          </m:r>
          <m:r>
            <m:t xml:space="preserve">2,671</m:t>
          </m:r>
          <m:r>
            <m:rPr>
              <m:lit/>
              <m:nor/>
            </m:rPr>
            <m:t xml:space="preserve"> сек</m:t>
          </m:r>
          <m:r>
            <m:rPr>
              <m:lit/>
              <m:nor/>
            </m:rPr>
            <m:t xml:space="preserve">=</m:t>
          </m:r>
          <m:r>
            <m:t xml:space="preserve">44.52</m:t>
          </m:r>
          <m:r>
            <m:rPr>
              <m:lit/>
              <m:nor/>
            </m:rPr>
            <m:t xml:space="preserve"> мин</m:t>
          </m:r>
        </m:oMath>
      </m:oMathPara>
    </w:p>
    <w:p>
      <w:pPr>
        <w:pStyle w:val="Normal"/>
        <w:spacing w:lineRule="auto" w:line="360" w:before="240" w:after="97"/>
        <w:rPr>
          <w:sz w:val="28"/>
          <w:szCs w:val="28"/>
        </w:rPr>
      </w:pPr>
      <w:bookmarkStart w:id="40" w:name="bm_3_3_3_анализ"/>
      <w:r>
        <w:rPr>
          <w:rFonts w:eastAsia="Georgia"/>
          <w:b/>
          <w:sz w:val="28"/>
          <w:szCs w:val="28"/>
        </w:rPr>
        <w:t>4.3.3 Анализ</w:t>
      </w:r>
      <w:bookmarkEnd w:id="40"/>
    </w:p>
    <w:p>
      <w:pPr>
        <w:pStyle w:val="Normal"/>
        <w:spacing w:lineRule="auto" w:line="360" w:before="0" w:after="210"/>
        <w:rPr>
          <w:sz w:val="28"/>
          <w:szCs w:val="28"/>
        </w:rPr>
      </w:pPr>
      <w:r>
        <w:rPr>
          <w:rFonts w:eastAsia="Georgia"/>
          <w:sz w:val="28"/>
          <w:szCs w:val="28"/>
        </w:rPr>
        <w:t>На этом этапе:</w:t>
      </w:r>
    </w:p>
    <w:p>
      <w:pPr>
        <w:pStyle w:val="Normal"/>
        <w:numPr>
          <w:ilvl w:val="0"/>
          <w:numId w:val="30"/>
        </w:numPr>
        <w:spacing w:lineRule="auto" w:line="360" w:before="0" w:after="120"/>
        <w:rPr>
          <w:sz w:val="28"/>
          <w:szCs w:val="28"/>
        </w:rPr>
      </w:pPr>
      <w:r>
        <w:rPr>
          <w:b/>
          <w:sz w:val="28"/>
          <w:szCs w:val="28"/>
        </w:rPr>
        <w:t>Топливо:</w:t>
      </w:r>
      <w:r>
        <w:rPr>
          <w:rFonts w:eastAsia="Georgia"/>
          <w:sz w:val="28"/>
          <w:szCs w:val="28"/>
        </w:rPr>
        <w:t xml:space="preserve"> 0 (пассивный полет)</w:t>
      </w:r>
    </w:p>
    <w:p>
      <w:pPr>
        <w:pStyle w:val="Normal"/>
        <w:numPr>
          <w:ilvl w:val="0"/>
          <w:numId w:val="30"/>
        </w:numPr>
        <w:spacing w:lineRule="auto" w:line="360" w:before="0" w:after="120"/>
        <w:rPr>
          <w:sz w:val="28"/>
          <w:szCs w:val="28"/>
        </w:rPr>
      </w:pPr>
      <w:r>
        <w:rPr>
          <w:b/>
          <w:sz w:val="28"/>
          <w:szCs w:val="28"/>
        </w:rPr>
        <w:t>Единственное использование:</w:t>
      </w:r>
      <w:r>
        <w:rPr>
          <w:rFonts w:eastAsia="Georgia"/>
          <w:sz w:val="28"/>
          <w:szCs w:val="28"/>
        </w:rPr>
        <w:t xml:space="preserve"> позиция спутников над целевым регионом и подготовка ко второму импульсу циркуляризации</w:t>
      </w:r>
    </w:p>
    <w:p>
      <w:pPr>
        <w:pStyle w:val="Normal"/>
        <w:numPr>
          <w:ilvl w:val="0"/>
          <w:numId w:val="30"/>
        </w:numPr>
        <w:spacing w:lineRule="auto" w:line="360" w:before="0" w:after="120"/>
        <w:rPr>
          <w:sz w:val="28"/>
          <w:szCs w:val="28"/>
        </w:rPr>
      </w:pPr>
      <w:r>
        <w:rPr>
          <w:b/>
          <w:sz w:val="28"/>
          <w:szCs w:val="28"/>
        </w:rPr>
        <w:t>Скорость в апогее:</w:t>
      </w:r>
      <w:r>
        <w:rPr>
          <w:rFonts w:eastAsia="Georgia"/>
          <w:sz w:val="28"/>
          <w:szCs w:val="28"/>
        </w:rPr>
        <w:t xml:space="preserve"> 7,691 м/с</w:t>
      </w:r>
    </w:p>
    <w:p>
      <w:pPr>
        <w:pStyle w:val="Normal"/>
        <w:numPr>
          <w:ilvl w:val="0"/>
          <w:numId w:val="30"/>
        </w:numPr>
        <w:spacing w:lineRule="auto" w:line="360" w:before="0" w:after="120"/>
        <w:rPr>
          <w:sz w:val="28"/>
          <w:szCs w:val="28"/>
        </w:rPr>
      </w:pPr>
      <w:r>
        <w:rPr>
          <w:b/>
          <w:sz w:val="28"/>
          <w:szCs w:val="28"/>
        </w:rPr>
        <w:t>Требуемая скорость круговой орбиты на 300 км:</w:t>
      </w:r>
      <w:r>
        <w:rPr>
          <w:rFonts w:eastAsia="Georgia"/>
          <w:sz w:val="28"/>
          <w:szCs w:val="28"/>
        </w:rPr>
        <w:t xml:space="preserve"> 7,730 м/с</w:t>
      </w:r>
    </w:p>
    <w:p>
      <w:pPr>
        <w:pStyle w:val="Normal"/>
        <w:spacing w:lineRule="auto" w:line="360" w:before="0" w:after="210"/>
        <w:rPr>
          <w:sz w:val="28"/>
          <w:szCs w:val="28"/>
        </w:rPr>
      </w:pPr>
      <w:r>
        <w:rPr>
          <w:b/>
          <w:sz w:val="28"/>
          <w:szCs w:val="28"/>
        </w:rPr>
        <w:t>Результаты этапа 4:</w:t>
      </w:r>
    </w:p>
    <w:tbl>
      <w:tblPr>
        <w:tblStyle w:val="NormalGrid"/>
        <w:tblW w:w="6519"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3762"/>
        <w:gridCol w:w="2757"/>
      </w:tblGrid>
      <w:tr>
        <w:trPr>
          <w:cantSplit w:val="true"/>
        </w:trPr>
        <w:tc>
          <w:tcPr>
            <w:tcW w:w="3762"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2757"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3762"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Время коастинга</w:t>
            </w:r>
          </w:p>
        </w:tc>
        <w:tc>
          <w:tcPr>
            <w:tcW w:w="2757"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2,671 сек ≈ 44.5 мин</w:t>
            </w:r>
          </w:p>
        </w:tc>
      </w:tr>
      <w:tr>
        <w:trPr>
          <w:cantSplit w:val="true"/>
        </w:trPr>
        <w:tc>
          <w:tcPr>
            <w:tcW w:w="3762"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Скорость в начале (перигей)</w:t>
            </w:r>
          </w:p>
        </w:tc>
        <w:tc>
          <w:tcPr>
            <w:tcW w:w="2757"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7,844 м/с</w:t>
            </w:r>
          </w:p>
        </w:tc>
      </w:tr>
      <w:tr>
        <w:trPr>
          <w:cantSplit w:val="true"/>
        </w:trPr>
        <w:tc>
          <w:tcPr>
            <w:tcW w:w="3762"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Скорость в конце (апогей)</w:t>
            </w:r>
          </w:p>
        </w:tc>
        <w:tc>
          <w:tcPr>
            <w:tcW w:w="2757"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7,691 м/с</w:t>
            </w:r>
          </w:p>
        </w:tc>
      </w:tr>
      <w:tr>
        <w:trPr>
          <w:cantSplit w:val="true"/>
        </w:trPr>
        <w:tc>
          <w:tcPr>
            <w:tcW w:w="3762"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Топливо израсходовано</w:t>
            </w:r>
          </w:p>
        </w:tc>
        <w:tc>
          <w:tcPr>
            <w:tcW w:w="2757"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0 кг</w:t>
            </w:r>
          </w:p>
        </w:tc>
      </w:tr>
      <w:tr>
        <w:trPr>
          <w:cantSplit w:val="true"/>
        </w:trPr>
        <w:tc>
          <w:tcPr>
            <w:tcW w:w="3762"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Высота в конце</w:t>
            </w:r>
          </w:p>
        </w:tc>
        <w:tc>
          <w:tcPr>
            <w:tcW w:w="2757"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300 км</w:t>
            </w:r>
          </w:p>
        </w:tc>
      </w:tr>
    </w:tbl>
    <w:p>
      <w:pPr>
        <w:pStyle w:val="Normal"/>
        <w:spacing w:lineRule="auto" w:line="360"/>
        <w:ind w:hanging="0" w:start="0"/>
        <w:rPr>
          <w:sz w:val="28"/>
          <w:szCs w:val="28"/>
        </w:rPr>
      </w:pPr>
      <w:r>
        <w:rPr>
          <w:sz w:val="28"/>
          <w:szCs w:val="28"/>
        </w:rPr>
      </w:r>
    </w:p>
    <w:p>
      <w:pPr>
        <w:pStyle w:val="Heading2"/>
        <w:spacing w:lineRule="auto" w:line="360"/>
        <w:rPr>
          <w:szCs w:val="28"/>
        </w:rPr>
      </w:pPr>
      <w:bookmarkStart w:id="41" w:name="_Toc217468321"/>
      <w:bookmarkStart w:id="42" w:name="bm_3_4_этап_5_циркуляризация_на_3_d5143d"/>
      <w:r>
        <w:rPr>
          <w:rFonts w:eastAsia="Georgia"/>
          <w:szCs w:val="28"/>
        </w:rPr>
        <w:t>4.4 Этап 5: Циркуляризация на 300 км (3,154–3,200 сек</w:t>
      </w:r>
      <w:bookmarkEnd w:id="42"/>
      <w:r>
        <w:rPr>
          <w:rFonts w:eastAsia="Georgia"/>
          <w:szCs w:val="28"/>
        </w:rPr>
        <w:t>)</w:t>
      </w:r>
      <w:bookmarkEnd w:id="41"/>
    </w:p>
    <w:p>
      <w:pPr>
        <w:pStyle w:val="Normal"/>
        <w:spacing w:lineRule="auto" w:line="360" w:before="240" w:after="97"/>
        <w:rPr>
          <w:sz w:val="28"/>
          <w:szCs w:val="28"/>
        </w:rPr>
      </w:pPr>
      <w:bookmarkStart w:id="43" w:name="bm_3_4_1_физическая_модель"/>
      <w:r>
        <w:rPr>
          <w:rFonts w:eastAsia="Georgia"/>
          <w:b/>
          <w:sz w:val="28"/>
          <w:szCs w:val="28"/>
        </w:rPr>
        <w:t>4.4.1 Физическая модель</w:t>
      </w:r>
      <w:bookmarkEnd w:id="43"/>
    </w:p>
    <w:p>
      <w:pPr>
        <w:pStyle w:val="Normal"/>
        <w:spacing w:lineRule="auto" w:line="360" w:before="0" w:after="210"/>
        <w:rPr>
          <w:sz w:val="28"/>
          <w:szCs w:val="28"/>
        </w:rPr>
      </w:pPr>
      <w:r>
        <w:rPr>
          <w:rFonts w:eastAsia="Georgia"/>
          <w:sz w:val="28"/>
          <w:szCs w:val="28"/>
        </w:rPr>
        <w:t xml:space="preserve">Когда ракета достигает апогея эллиптической орбиты (300 км), включается двигатель Merlin 1D Vacuum второй ступени для очень </w:t>
      </w:r>
      <w:r>
        <w:rPr>
          <w:b/>
          <w:sz w:val="28"/>
          <w:szCs w:val="28"/>
        </w:rPr>
        <w:t>короткого импульса</w:t>
      </w:r>
      <w:r>
        <w:rPr>
          <w:rFonts w:eastAsia="Georgia"/>
          <w:sz w:val="28"/>
          <w:szCs w:val="28"/>
        </w:rPr>
        <w:t xml:space="preserve">. Этот импульс повышает скорость в апогее с 7,691 м/с до 7,730 м/с, поднимая перигей с 170 км до 300 км, создавая </w:t>
      </w:r>
      <w:r>
        <w:rPr>
          <w:b/>
          <w:sz w:val="28"/>
          <w:szCs w:val="28"/>
        </w:rPr>
        <w:t>идеально круговую орбиту</w:t>
      </w:r>
      <w:r>
        <w:rPr>
          <w:rFonts w:eastAsia="Georgia"/>
          <w:sz w:val="28"/>
          <w:szCs w:val="28"/>
        </w:rPr>
        <w:t xml:space="preserve"> на высоте 300 км.</w:t>
      </w:r>
    </w:p>
    <w:p>
      <w:pPr>
        <w:pStyle w:val="Normal"/>
        <w:spacing w:lineRule="auto" w:line="360" w:before="240" w:after="97"/>
        <w:rPr>
          <w:sz w:val="28"/>
          <w:szCs w:val="28"/>
        </w:rPr>
      </w:pPr>
      <w:bookmarkStart w:id="44" w:name="bm_3_4_2_расчеты"/>
      <w:r>
        <w:rPr>
          <w:rFonts w:eastAsia="Georgia"/>
          <w:b/>
          <w:sz w:val="28"/>
          <w:szCs w:val="28"/>
        </w:rPr>
        <w:t>4.4.2 Расчеты</w:t>
      </w:r>
      <w:bookmarkEnd w:id="44"/>
    </w:p>
    <w:p>
      <w:pPr>
        <w:pStyle w:val="Normal"/>
        <w:spacing w:lineRule="auto" w:line="360" w:before="0" w:after="210"/>
        <w:rPr>
          <w:sz w:val="28"/>
          <w:szCs w:val="28"/>
        </w:rPr>
      </w:pPr>
      <w:r>
        <w:rPr>
          <w:b/>
          <w:sz w:val="28"/>
          <w:szCs w:val="28"/>
        </w:rPr>
        <w:t>Скорость круговой орбиты на 300 км:</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v</m:t>
              </m:r>
            </m:e>
            <m:sub>
              <m:r>
                <m:rPr>
                  <m:lit/>
                  <m:nor/>
                </m:rPr>
                <m:t xml:space="preserve">circ</m:t>
              </m:r>
            </m:sub>
          </m:sSub>
          <m:r>
            <m:rPr>
              <m:lit/>
              <m:nor/>
            </m:rPr>
            <m:t xml:space="preserve">=</m:t>
          </m:r>
          <m:rad>
            <m:radPr>
              <m:degHide m:val="1"/>
            </m:radPr>
            <m:deg/>
            <m:e>
              <m:f>
                <m:num>
                  <m:r>
                    <m:t xml:space="preserve">μ</m:t>
                  </m:r>
                </m:num>
                <m:den>
                  <m:r>
                    <m:t xml:space="preserve">r</m:t>
                  </m:r>
                </m:den>
              </m:f>
            </m:e>
          </m:rad>
          <m:r>
            <m:rPr>
              <m:lit/>
              <m:nor/>
            </m:rPr>
            <m:t xml:space="preserve">=</m:t>
          </m:r>
          <m:rad>
            <m:radPr>
              <m:degHide m:val="1"/>
            </m:radPr>
            <m:deg/>
            <m:e>
              <m:f>
                <m:num>
                  <m:r>
                    <m:t xml:space="preserve">3.986</m:t>
                  </m:r>
                  <m:r>
                    <m:t xml:space="preserve">×</m:t>
                  </m:r>
                  <m:sSup>
                    <m:e>
                      <m:r>
                        <m:t xml:space="preserve">10</m:t>
                      </m:r>
                    </m:e>
                    <m:sup>
                      <m:r>
                        <m:t xml:space="preserve">14</m:t>
                      </m:r>
                    </m:sup>
                  </m:sSup>
                </m:num>
                <m:den>
                  <m:r>
                    <m:t xml:space="preserve">6.671</m:t>
                  </m:r>
                  <m:r>
                    <m:t xml:space="preserve">×</m:t>
                  </m:r>
                  <m:sSup>
                    <m:e>
                      <m:r>
                        <m:t xml:space="preserve">10</m:t>
                      </m:r>
                    </m:e>
                    <m:sup>
                      <m:r>
                        <m:t xml:space="preserve">6</m:t>
                      </m:r>
                    </m:sup>
                  </m:sSup>
                </m:den>
              </m:f>
            </m:e>
          </m:rad>
          <m:r>
            <m:rPr>
              <m:lit/>
              <m:nor/>
            </m:rPr>
            <m:t xml:space="preserve">=</m:t>
          </m:r>
          <m:r>
            <m:t xml:space="preserve">7,730</m:t>
          </m:r>
          <m:r>
            <m:rPr>
              <m:lit/>
              <m:nor/>
            </m:rPr>
            <m:t xml:space="preserve"> м/с</m:t>
          </m:r>
        </m:oMath>
      </m:oMathPara>
    </w:p>
    <w:p>
      <w:pPr>
        <w:pStyle w:val="Normal"/>
        <w:spacing w:lineRule="auto" w:line="360" w:before="0" w:after="210"/>
        <w:rPr>
          <w:sz w:val="28"/>
          <w:szCs w:val="28"/>
        </w:rPr>
      </w:pPr>
      <w:r>
        <w:rPr>
          <w:b/>
          <w:sz w:val="28"/>
          <w:szCs w:val="28"/>
        </w:rPr>
        <w:t>∆</w:t>
      </w:r>
      <w:r>
        <w:rPr>
          <w:b/>
          <w:sz w:val="28"/>
          <w:szCs w:val="28"/>
        </w:rPr>
        <w:t>v для циркуляризации:</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Δ</m:t>
          </m:r>
          <m:sSub>
            <m:e>
              <m:r>
                <m:t xml:space="preserve">v</m:t>
              </m:r>
            </m:e>
            <m:sub>
              <m:r>
                <m:rPr>
                  <m:lit/>
                  <m:nor/>
                </m:rPr>
                <m:t xml:space="preserve">circ</m:t>
              </m:r>
            </m:sub>
          </m:sSub>
          <m:r>
            <m:rPr>
              <m:lit/>
              <m:nor/>
            </m:rPr>
            <m:t xml:space="preserve">=</m:t>
          </m:r>
          <m:sSub>
            <m:e>
              <m:r>
                <m:t xml:space="preserve">v</m:t>
              </m:r>
            </m:e>
            <m:sub>
              <m:r>
                <m:rPr>
                  <m:lit/>
                  <m:nor/>
                </m:rPr>
                <m:t xml:space="preserve">circ</m:t>
              </m:r>
            </m:sub>
          </m:sSub>
          <m:r>
            <m:rPr>
              <m:lit/>
              <m:nor/>
            </m:rPr>
            <m:t xml:space="preserve">-</m:t>
          </m:r>
          <m:sSub>
            <m:e>
              <m:r>
                <m:t xml:space="preserve">v</m:t>
              </m:r>
            </m:e>
            <m:sub>
              <m:r>
                <m:t xml:space="preserve">a</m:t>
              </m:r>
            </m:sub>
          </m:sSub>
          <m:r>
            <m:rPr>
              <m:lit/>
              <m:nor/>
            </m:rPr>
            <m:t xml:space="preserve">=</m:t>
          </m:r>
          <m:r>
            <m:t xml:space="preserve">7,730</m:t>
          </m:r>
          <m:r>
            <m:rPr>
              <m:lit/>
              <m:nor/>
            </m:rPr>
            <m:t xml:space="preserve">-</m:t>
          </m:r>
          <m:r>
            <m:t xml:space="preserve">7,691</m:t>
          </m:r>
          <m:r>
            <m:rPr>
              <m:lit/>
              <m:nor/>
            </m:rPr>
            <m:t xml:space="preserve">=</m:t>
          </m:r>
          <m:r>
            <m:t xml:space="preserve">39</m:t>
          </m:r>
          <m:r>
            <m:rPr>
              <m:lit/>
              <m:nor/>
            </m:rPr>
            <m:t xml:space="preserve"> м/с</m:t>
          </m:r>
        </m:oMath>
      </m:oMathPara>
    </w:p>
    <w:p>
      <w:pPr>
        <w:pStyle w:val="Normal"/>
        <w:spacing w:lineRule="auto" w:line="360" w:before="0" w:after="210"/>
        <w:rPr>
          <w:sz w:val="28"/>
          <w:szCs w:val="28"/>
        </w:rPr>
      </w:pPr>
      <w:r>
        <w:rPr>
          <w:b/>
          <w:sz w:val="28"/>
          <w:szCs w:val="28"/>
        </w:rPr>
        <w:t>Параметры двигателя Merlin 1D Vacuum:</w:t>
      </w:r>
    </w:p>
    <w:tbl>
      <w:tblPr>
        <w:tblStyle w:val="NormalGrid"/>
        <w:tblW w:w="5904"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4384"/>
        <w:gridCol w:w="1520"/>
      </w:tblGrid>
      <w:tr>
        <w:trPr>
          <w:cantSplit w:val="true"/>
        </w:trPr>
        <w:tc>
          <w:tcPr>
            <w:tcW w:w="438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520"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438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Тяга в вакууме</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981 кН</w:t>
            </w:r>
          </w:p>
        </w:tc>
      </w:tr>
      <w:tr>
        <w:trPr>
          <w:cantSplit w:val="true"/>
        </w:trPr>
        <w:tc>
          <w:tcPr>
            <w:tcW w:w="438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Удельный импульс</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348 сек</w:t>
            </w:r>
          </w:p>
        </w:tc>
      </w:tr>
      <w:tr>
        <w:trPr>
          <w:cantSplit w:val="true"/>
        </w:trPr>
        <w:tc>
          <w:tcPr>
            <w:tcW w:w="438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Эффективная скорость истечения</w:t>
            </w:r>
          </w:p>
        </w:tc>
        <w:tc>
          <w:tcPr>
            <w:tcW w:w="152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3,413 м/с</w:t>
            </w:r>
          </w:p>
        </w:tc>
      </w:tr>
    </w:tbl>
    <w:p>
      <w:pPr>
        <w:pStyle w:val="Normal"/>
        <w:spacing w:lineRule="auto" w:line="360"/>
        <w:rPr>
          <w:sz w:val="28"/>
          <w:szCs w:val="28"/>
        </w:rPr>
      </w:pPr>
      <w:r>
        <w:rPr>
          <w:sz w:val="28"/>
          <w:szCs w:val="28"/>
        </w:rPr>
      </w:r>
    </w:p>
    <w:p>
      <w:pPr>
        <w:pStyle w:val="Normal"/>
        <w:spacing w:lineRule="auto" w:line="360" w:before="0" w:after="210"/>
        <w:rPr>
          <w:sz w:val="28"/>
          <w:szCs w:val="28"/>
        </w:rPr>
      </w:pPr>
      <w:r>
        <w:rPr>
          <w:b/>
          <w:sz w:val="28"/>
          <w:szCs w:val="28"/>
        </w:rPr>
        <w:t>Массовый расход:</w:t>
      </w:r>
    </w:p>
    <w:p>
      <w:pPr>
        <w:pStyle w:val="Normal"/>
        <w:spacing w:lineRule="auto" w:line="360" w:before="0" w:after="210"/>
        <w:jc w:val="center"/>
        <w:rPr>
          <w:sz w:val="28"/>
          <w:szCs w:val="28"/>
        </w:rPr>
      </w:pPr>
      <w:r>
        <w:rPr/>
      </w:r>
      <m:oMathPara xmlns:m="http://schemas.openxmlformats.org/officeDocument/2006/math">
        <m:oMathParaPr>
          <m:jc m:val="center"/>
        </m:oMathParaPr>
        <m:oMath>
          <m:acc>
            <m:accPr>
              <m:chr m:val="˙"/>
            </m:accPr>
            <m:e>
              <m:r>
                <m:t xml:space="preserve">m</m:t>
              </m:r>
            </m:e>
          </m:acc>
          <m:r>
            <m:rPr>
              <m:lit/>
              <m:nor/>
            </m:rPr>
            <m:t xml:space="preserve">=</m:t>
          </m:r>
          <m:f>
            <m:num>
              <m:r>
                <m:t xml:space="preserve">T</m:t>
              </m:r>
            </m:num>
            <m:den>
              <m:sSub>
                <m:e>
                  <m:r>
                    <m:t xml:space="preserve">I</m:t>
                  </m:r>
                </m:e>
                <m:sub>
                  <m:r>
                    <m:t xml:space="preserve">sp</m:t>
                  </m:r>
                </m:sub>
              </m:sSub>
              <m:r>
                <m:t xml:space="preserve">×</m:t>
              </m:r>
              <m:sSub>
                <m:e>
                  <m:r>
                    <m:t xml:space="preserve">g</m:t>
                  </m:r>
                </m:e>
                <m:sub>
                  <m:r>
                    <m:t xml:space="preserve">0</m:t>
                  </m:r>
                </m:sub>
              </m:sSub>
            </m:den>
          </m:f>
          <m:r>
            <m:rPr>
              <m:lit/>
              <m:nor/>
            </m:rPr>
            <m:t xml:space="preserve">=</m:t>
          </m:r>
          <m:f>
            <m:num>
              <m:r>
                <m:t xml:space="preserve">981,000</m:t>
              </m:r>
            </m:num>
            <m:den>
              <m:r>
                <m:t xml:space="preserve">348</m:t>
              </m:r>
              <m:r>
                <m:t xml:space="preserve">×</m:t>
              </m:r>
              <m:r>
                <m:t xml:space="preserve">9.80665</m:t>
              </m:r>
            </m:den>
          </m:f>
          <m:r>
            <m:rPr>
              <m:lit/>
              <m:nor/>
            </m:rPr>
            <m:t xml:space="preserve">=</m:t>
          </m:r>
          <m:r>
            <m:t xml:space="preserve">287</m:t>
          </m:r>
          <m:r>
            <m:rPr>
              <m:lit/>
              <m:nor/>
            </m:rPr>
            <m:t xml:space="preserve"> кг/с</m:t>
          </m:r>
        </m:oMath>
      </m:oMathPara>
    </w:p>
    <w:p>
      <w:pPr>
        <w:pStyle w:val="Normal"/>
        <w:spacing w:lineRule="auto" w:line="360" w:before="0" w:after="210"/>
        <w:rPr>
          <w:sz w:val="28"/>
          <w:szCs w:val="28"/>
        </w:rPr>
      </w:pPr>
      <w:r>
        <w:rPr>
          <w:b/>
          <w:sz w:val="28"/>
          <w:szCs w:val="28"/>
        </w:rPr>
        <w:t xml:space="preserve">Массовое изменение для </w:t>
      </w:r>
      <w:r>
        <w:rPr/>
      </w:r>
      <m:oMath xmlns:m="http://schemas.openxmlformats.org/officeDocument/2006/math">
        <m:r>
          <m:t xml:space="preserve">Δ</m:t>
        </m:r>
        <m:r>
          <m:t xml:space="preserve">v</m:t>
        </m:r>
        <m:r>
          <m:rPr>
            <m:lit/>
            <m:nor/>
          </m:rPr>
          <m:t xml:space="preserve">=</m:t>
        </m:r>
        <m:r>
          <m:t xml:space="preserve">39</m:t>
        </m:r>
      </m:oMath>
      <w:r>
        <w:rPr>
          <w:b/>
          <w:sz w:val="28"/>
          <w:szCs w:val="28"/>
        </w:rPr>
        <w:t xml:space="preserve"> м/с (уравнение Циолковского):</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Δ</m:t>
          </m:r>
          <m:r>
            <m:t xml:space="preserve">v</m:t>
          </m:r>
          <m:r>
            <m:rPr>
              <m:lit/>
              <m:nor/>
            </m:rPr>
            <m:t xml:space="preserve">=</m:t>
          </m:r>
          <m:sSub>
            <m:e>
              <m:r>
                <m:t xml:space="preserve">v</m:t>
              </m:r>
            </m:e>
            <m:sub>
              <m:r>
                <m:t xml:space="preserve">e</m:t>
              </m:r>
            </m:sub>
          </m:sSub>
          <m:r>
            <m:t xml:space="preserve">ln</m:t>
          </m:r>
          <m:r>
            <m:t xml:space="preserve">⁡</m:t>
          </m:r>
          <m:d>
            <m:dPr>
              <m:begChr m:val="("/>
              <m:endChr m:val=")"/>
            </m:dPr>
            <m:e>
              <m:f>
                <m:num>
                  <m:sSub>
                    <m:e>
                      <m:r>
                        <m:t xml:space="preserve">m</m:t>
                      </m:r>
                    </m:e>
                    <m:sub>
                      <m:r>
                        <m:t xml:space="preserve">0</m:t>
                      </m:r>
                    </m:sub>
                  </m:sSub>
                </m:num>
                <m:den>
                  <m:sSub>
                    <m:e>
                      <m:r>
                        <m:t xml:space="preserve">m</m:t>
                      </m:r>
                    </m:e>
                    <m:sub>
                      <m:r>
                        <m:t xml:space="preserve">f</m:t>
                      </m:r>
                    </m:sub>
                  </m:sSub>
                </m:den>
              </m:f>
            </m:e>
          </m:d>
        </m:oMath>
      </m:oMathPara>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39</m:t>
          </m:r>
          <m:r>
            <m:rPr>
              <m:lit/>
              <m:nor/>
            </m:rPr>
            <m:t xml:space="preserve">=</m:t>
          </m:r>
          <m:r>
            <m:t xml:space="preserve">3,413</m:t>
          </m:r>
          <m:r>
            <m:t xml:space="preserve">ln</m:t>
          </m:r>
          <m:r>
            <m:t xml:space="preserve">⁡</m:t>
          </m:r>
          <m:d>
            <m:dPr>
              <m:begChr m:val="("/>
              <m:endChr m:val=")"/>
            </m:dPr>
            <m:e>
              <m:f>
                <m:num>
                  <m:sSub>
                    <m:e>
                      <m:r>
                        <m:t xml:space="preserve">m</m:t>
                      </m:r>
                    </m:e>
                    <m:sub>
                      <m:r>
                        <m:t xml:space="preserve">0</m:t>
                      </m:r>
                    </m:sub>
                  </m:sSub>
                </m:num>
                <m:den>
                  <m:sSub>
                    <m:e>
                      <m:r>
                        <m:t xml:space="preserve">m</m:t>
                      </m:r>
                    </m:e>
                    <m:sub>
                      <m:r>
                        <m:t xml:space="preserve">f</m:t>
                      </m:r>
                    </m:sub>
                  </m:sSub>
                </m:den>
              </m:f>
            </m:e>
          </m:d>
        </m:oMath>
      </m:oMathPara>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ln</m:t>
          </m:r>
          <m:r>
            <m:t xml:space="preserve">⁡</m:t>
          </m:r>
          <m:d>
            <m:dPr>
              <m:begChr m:val="("/>
              <m:endChr m:val=")"/>
            </m:dPr>
            <m:e>
              <m:f>
                <m:num>
                  <m:sSub>
                    <m:e>
                      <m:r>
                        <m:t xml:space="preserve">m</m:t>
                      </m:r>
                    </m:e>
                    <m:sub>
                      <m:r>
                        <m:t xml:space="preserve">0</m:t>
                      </m:r>
                    </m:sub>
                  </m:sSub>
                </m:num>
                <m:den>
                  <m:sSub>
                    <m:e>
                      <m:r>
                        <m:t xml:space="preserve">m</m:t>
                      </m:r>
                    </m:e>
                    <m:sub>
                      <m:r>
                        <m:t xml:space="preserve">f</m:t>
                      </m:r>
                    </m:sub>
                  </m:sSub>
                </m:den>
              </m:f>
            </m:e>
          </m:d>
          <m:r>
            <m:rPr>
              <m:lit/>
              <m:nor/>
            </m:rPr>
            <m:t xml:space="preserve">=</m:t>
          </m:r>
          <m:r>
            <m:t xml:space="preserve">0.01143</m:t>
          </m:r>
        </m:oMath>
      </m:oMathPara>
    </w:p>
    <w:p>
      <w:pPr>
        <w:pStyle w:val="Normal"/>
        <w:spacing w:lineRule="auto" w:line="360" w:before="0" w:after="210"/>
        <w:jc w:val="center"/>
        <w:rPr>
          <w:sz w:val="28"/>
          <w:szCs w:val="28"/>
        </w:rPr>
      </w:pPr>
      <w:r>
        <w:rPr/>
      </w:r>
      <m:oMathPara xmlns:m="http://schemas.openxmlformats.org/officeDocument/2006/math">
        <m:oMathParaPr>
          <m:jc m:val="center"/>
        </m:oMathParaPr>
        <m:oMath>
          <m:f>
            <m:num>
              <m:sSub>
                <m:e>
                  <m:r>
                    <m:t xml:space="preserve">m</m:t>
                  </m:r>
                </m:e>
                <m:sub>
                  <m:r>
                    <m:t xml:space="preserve">0</m:t>
                  </m:r>
                </m:sub>
              </m:sSub>
            </m:num>
            <m:den>
              <m:sSub>
                <m:e>
                  <m:r>
                    <m:t xml:space="preserve">m</m:t>
                  </m:r>
                </m:e>
                <m:sub>
                  <m:r>
                    <m:t xml:space="preserve">f</m:t>
                  </m:r>
                </m:sub>
              </m:sSub>
            </m:den>
          </m:f>
          <m:r>
            <m:rPr>
              <m:lit/>
              <m:nor/>
            </m:rPr>
            <m:t xml:space="preserve">=</m:t>
          </m:r>
          <m:r>
            <m:t xml:space="preserve">1.0115</m:t>
          </m:r>
        </m:oMath>
      </m:oMathPara>
    </w:p>
    <w:p>
      <w:pPr>
        <w:pStyle w:val="Normal"/>
        <w:spacing w:lineRule="auto" w:line="360" w:before="0" w:after="210"/>
        <w:rPr>
          <w:b/>
          <w:bCs/>
          <w:sz w:val="28"/>
          <w:szCs w:val="28"/>
        </w:rPr>
      </w:pPr>
      <w:r>
        <w:rPr>
          <w:rFonts w:eastAsia="Georgia"/>
          <w:b/>
          <w:bCs/>
          <w:sz w:val="28"/>
          <w:szCs w:val="28"/>
        </w:rPr>
        <w:t>Расход топлива:</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m</m:t>
              </m:r>
            </m:e>
            <m:sub>
              <m:r>
                <m:t xml:space="preserve">fuel</m:t>
              </m:r>
            </m:sub>
          </m:sSub>
          <m:r>
            <m:rPr>
              <m:lit/>
              <m:nor/>
            </m:rPr>
            <m:t xml:space="preserve">=</m:t>
          </m:r>
          <m:sSub>
            <m:e>
              <m:r>
                <m:t xml:space="preserve">m</m:t>
              </m:r>
            </m:e>
            <m:sub>
              <m:r>
                <m:t xml:space="preserve">0</m:t>
              </m:r>
            </m:sub>
          </m:sSub>
          <m:d>
            <m:dPr>
              <m:begChr m:val="("/>
              <m:endChr m:val=")"/>
            </m:dPr>
            <m:e>
              <m:r>
                <m:t xml:space="preserve">1</m:t>
              </m:r>
              <m:r>
                <m:rPr>
                  <m:lit/>
                  <m:nor/>
                </m:rPr>
                <m:t xml:space="preserve">-</m:t>
              </m:r>
              <m:f>
                <m:num>
                  <m:r>
                    <m:t xml:space="preserve">1</m:t>
                  </m:r>
                </m:num>
                <m:den>
                  <m:r>
                    <m:t xml:space="preserve">1.0115</m:t>
                  </m:r>
                </m:den>
              </m:f>
            </m:e>
          </m:d>
          <m:r>
            <m:rPr>
              <m:lit/>
              <m:nor/>
            </m:rPr>
            <m:t xml:space="preserve">=</m:t>
          </m:r>
          <m:r>
            <m:t xml:space="preserve">34,500</m:t>
          </m:r>
          <m:r>
            <m:t xml:space="preserve">×</m:t>
          </m:r>
          <m:r>
            <m:t xml:space="preserve">0.01137</m:t>
          </m:r>
          <m:r>
            <m:t xml:space="preserve">≈</m:t>
          </m:r>
          <m:r>
            <m:t xml:space="preserve">395</m:t>
          </m:r>
          <m:r>
            <m:rPr>
              <m:lit/>
              <m:nor/>
            </m:rPr>
            <m:t xml:space="preserve"> кг</m:t>
          </m:r>
        </m:oMath>
      </m:oMathPara>
    </w:p>
    <w:p>
      <w:pPr>
        <w:pStyle w:val="Normal"/>
        <w:spacing w:lineRule="auto" w:line="360" w:before="0" w:after="210"/>
        <w:rPr>
          <w:sz w:val="28"/>
          <w:szCs w:val="28"/>
        </w:rPr>
      </w:pPr>
      <w:r>
        <w:rPr>
          <w:b/>
          <w:sz w:val="28"/>
          <w:szCs w:val="28"/>
        </w:rPr>
        <w:t>Время горения:</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t</m:t>
              </m:r>
            </m:e>
            <m:sub>
              <m:r>
                <m:t xml:space="preserve">burn</m:t>
              </m:r>
            </m:sub>
          </m:sSub>
          <m:r>
            <m:rPr>
              <m:lit/>
              <m:nor/>
            </m:rPr>
            <m:t xml:space="preserve">=</m:t>
          </m:r>
          <m:f>
            <m:num>
              <m:sSub>
                <m:e>
                  <m:r>
                    <m:t xml:space="preserve">m</m:t>
                  </m:r>
                </m:e>
                <m:sub>
                  <m:r>
                    <m:t xml:space="preserve">fuel</m:t>
                  </m:r>
                </m:sub>
              </m:sSub>
            </m:num>
            <m:den>
              <m:acc>
                <m:accPr>
                  <m:chr m:val="˙"/>
                </m:accPr>
                <m:e>
                  <m:r>
                    <m:t xml:space="preserve">m</m:t>
                  </m:r>
                </m:e>
              </m:acc>
            </m:den>
          </m:f>
          <m:r>
            <m:rPr>
              <m:lit/>
              <m:nor/>
            </m:rPr>
            <m:t xml:space="preserve">=</m:t>
          </m:r>
          <m:f>
            <m:num>
              <m:r>
                <m:t xml:space="preserve">395</m:t>
              </m:r>
            </m:num>
            <m:den>
              <m:r>
                <m:t xml:space="preserve">287</m:t>
              </m:r>
            </m:den>
          </m:f>
          <m:r>
            <m:t xml:space="preserve">≈</m:t>
          </m:r>
          <m:r>
            <m:t xml:space="preserve">1.4</m:t>
          </m:r>
          <m:r>
            <m:rPr>
              <m:lit/>
              <m:nor/>
            </m:rPr>
            <m:t xml:space="preserve"> сек</m:t>
          </m:r>
        </m:oMath>
      </m:oMathPara>
    </w:p>
    <w:p>
      <w:pPr>
        <w:pStyle w:val="Normal"/>
        <w:spacing w:lineRule="auto" w:line="360" w:before="240" w:after="97"/>
        <w:rPr>
          <w:sz w:val="28"/>
          <w:szCs w:val="28"/>
        </w:rPr>
      </w:pPr>
      <w:bookmarkStart w:id="45" w:name="bm_3_4_3_результаты"/>
      <w:r>
        <w:rPr>
          <w:rFonts w:eastAsia="Georgia"/>
          <w:b/>
          <w:sz w:val="28"/>
          <w:szCs w:val="28"/>
        </w:rPr>
        <w:t>4.4.3 Результаты</w:t>
      </w:r>
      <w:bookmarkEnd w:id="45"/>
      <w:r>
        <w:rPr>
          <w:rFonts w:eastAsia="Georgia"/>
          <w:b/>
          <w:sz w:val="28"/>
          <w:szCs w:val="28"/>
        </w:rPr>
        <w:t xml:space="preserve"> </w:t>
      </w:r>
      <w:r>
        <w:rPr>
          <w:rFonts w:eastAsia="Georgia"/>
          <w:b/>
          <w:bCs/>
          <w:sz w:val="28"/>
          <w:szCs w:val="28"/>
        </w:rPr>
        <w:t>циркуляризирующего импульса</w:t>
      </w:r>
    </w:p>
    <w:tbl>
      <w:tblPr>
        <w:tblStyle w:val="NormalGrid"/>
        <w:tblW w:w="7580"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5124"/>
        <w:gridCol w:w="2456"/>
      </w:tblGrid>
      <w:tr>
        <w:trPr>
          <w:cantSplit w:val="true"/>
        </w:trPr>
        <w:tc>
          <w:tcPr>
            <w:tcW w:w="51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2456"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512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Время импульса</w:t>
            </w:r>
          </w:p>
        </w:tc>
        <w:tc>
          <w:tcPr>
            <w:tcW w:w="2456"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1.4–2 сек</w:t>
            </w:r>
          </w:p>
        </w:tc>
      </w:tr>
      <w:tr>
        <w:trPr>
          <w:cantSplit w:val="true"/>
        </w:trPr>
        <w:tc>
          <w:tcPr>
            <w:tcW w:w="512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Высота орбиты</w:t>
            </w:r>
          </w:p>
        </w:tc>
        <w:tc>
          <w:tcPr>
            <w:tcW w:w="2456"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300 км (круговая)</w:t>
            </w:r>
          </w:p>
        </w:tc>
      </w:tr>
      <w:tr>
        <w:trPr>
          <w:cantSplit w:val="true"/>
        </w:trPr>
        <w:tc>
          <w:tcPr>
            <w:tcW w:w="512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Скорость круговой орбиты</w:t>
            </w:r>
          </w:p>
        </w:tc>
        <w:tc>
          <w:tcPr>
            <w:tcW w:w="2456"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7,730 м/с</w:t>
            </w:r>
          </w:p>
        </w:tc>
      </w:tr>
      <w:tr>
        <w:trPr>
          <w:cantSplit w:val="true"/>
        </w:trPr>
        <w:tc>
          <w:tcPr>
            <w:tcW w:w="512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Delta-v циркуляризации</w:t>
            </w:r>
          </w:p>
        </w:tc>
        <w:tc>
          <w:tcPr>
            <w:tcW w:w="2456"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39 м/с</w:t>
            </w:r>
          </w:p>
        </w:tc>
      </w:tr>
      <w:tr>
        <w:trPr>
          <w:cantSplit w:val="true"/>
        </w:trPr>
        <w:tc>
          <w:tcPr>
            <w:tcW w:w="512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Израсходовано топлива второй ступени</w:t>
            </w:r>
          </w:p>
        </w:tc>
        <w:tc>
          <w:tcPr>
            <w:tcW w:w="2456"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395 кг</w:t>
            </w:r>
          </w:p>
        </w:tc>
      </w:tr>
      <w:tr>
        <w:trPr>
          <w:cantSplit w:val="true"/>
        </w:trPr>
        <w:tc>
          <w:tcPr>
            <w:tcW w:w="512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Масса после SECO-2</w:t>
            </w:r>
          </w:p>
        </w:tc>
        <w:tc>
          <w:tcPr>
            <w:tcW w:w="2456"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34,105 кг</w:t>
            </w:r>
          </w:p>
        </w:tc>
      </w:tr>
    </w:tbl>
    <w:p>
      <w:pPr>
        <w:pStyle w:val="Normal"/>
        <w:spacing w:lineRule="auto" w:line="360"/>
        <w:ind w:hanging="0" w:start="0"/>
        <w:rPr>
          <w:sz w:val="28"/>
          <w:szCs w:val="28"/>
        </w:rPr>
      </w:pPr>
      <w:r>
        <w:rPr>
          <w:sz w:val="28"/>
          <w:szCs w:val="28"/>
        </w:rPr>
      </w:r>
    </w:p>
    <w:p>
      <w:pPr>
        <w:pStyle w:val="Heading2"/>
        <w:spacing w:lineRule="auto" w:line="360"/>
        <w:rPr>
          <w:szCs w:val="28"/>
        </w:rPr>
      </w:pPr>
      <w:bookmarkStart w:id="46" w:name="_Toc217468322"/>
      <w:bookmarkStart w:id="47" w:name="bm_3_5_этап_6_развертывание_спутн_8933eb"/>
      <w:r>
        <w:rPr>
          <w:rFonts w:eastAsia="Georgia"/>
          <w:szCs w:val="28"/>
        </w:rPr>
        <w:t>4.5 Этап 6: Развертывание спутников (3,194–3,600 сек)</w:t>
      </w:r>
      <w:bookmarkEnd w:id="46"/>
      <w:bookmarkEnd w:id="47"/>
    </w:p>
    <w:p>
      <w:pPr>
        <w:pStyle w:val="Normal"/>
        <w:spacing w:lineRule="auto" w:line="360" w:before="240" w:after="97"/>
        <w:rPr>
          <w:sz w:val="28"/>
          <w:szCs w:val="28"/>
        </w:rPr>
      </w:pPr>
      <w:bookmarkStart w:id="48" w:name="bm_3_5_1_физическая_модель"/>
      <w:r>
        <w:rPr>
          <w:rFonts w:eastAsia="Georgia"/>
          <w:b/>
          <w:sz w:val="28"/>
          <w:szCs w:val="28"/>
        </w:rPr>
        <w:t>4.5.1 Физическая модель</w:t>
      </w:r>
      <w:bookmarkEnd w:id="48"/>
    </w:p>
    <w:p>
      <w:pPr>
        <w:pStyle w:val="Normal"/>
        <w:spacing w:lineRule="auto" w:line="360" w:before="0" w:after="210"/>
        <w:rPr>
          <w:sz w:val="28"/>
          <w:szCs w:val="28"/>
        </w:rPr>
      </w:pPr>
      <w:r>
        <w:rPr>
          <w:rFonts w:eastAsia="Georgia"/>
          <w:sz w:val="28"/>
          <w:szCs w:val="28"/>
        </w:rPr>
        <w:t>На круговой орбите 300 км начинается развертывание 29 спутников. Спутники отделяются поочередно с интервалом 15–30 сек с помощью пружинных толкателей или специальных дисперсных механизмов.</w:t>
      </w:r>
    </w:p>
    <w:p>
      <w:pPr>
        <w:pStyle w:val="Normal"/>
        <w:spacing w:lineRule="auto" w:line="360" w:before="0" w:after="210"/>
        <w:rPr>
          <w:sz w:val="28"/>
          <w:szCs w:val="28"/>
        </w:rPr>
      </w:pPr>
      <w:r>
        <w:rPr>
          <w:rFonts w:eastAsia="Georgia"/>
          <w:sz w:val="28"/>
          <w:szCs w:val="28"/>
        </w:rPr>
        <w:t>Каждый спутник при отделении получает небольшой импульс в направлении полета (~0.5 м/с), что немного разделяет их по орбите. Это предотвращает коллизии и позволяет спутникам плавно расходиться в ходе первых витков.</w:t>
      </w:r>
    </w:p>
    <w:p>
      <w:pPr>
        <w:pStyle w:val="Normal"/>
        <w:spacing w:lineRule="auto" w:line="360" w:before="240" w:after="97"/>
        <w:rPr>
          <w:sz w:val="28"/>
          <w:szCs w:val="28"/>
        </w:rPr>
      </w:pPr>
      <w:bookmarkStart w:id="49" w:name="bm_3_5_2_анализ"/>
      <w:r>
        <w:rPr>
          <w:rFonts w:eastAsia="Georgia"/>
          <w:b/>
          <w:sz w:val="28"/>
          <w:szCs w:val="28"/>
        </w:rPr>
        <w:t>4.5.2 Анализ</w:t>
      </w:r>
      <w:bookmarkEnd w:id="49"/>
    </w:p>
    <w:p>
      <w:pPr>
        <w:pStyle w:val="Normal"/>
        <w:spacing w:lineRule="auto" w:line="360" w:before="0" w:after="210"/>
        <w:rPr>
          <w:sz w:val="28"/>
          <w:szCs w:val="28"/>
        </w:rPr>
      </w:pPr>
      <w:r>
        <w:rPr>
          <w:b/>
          <w:sz w:val="28"/>
          <w:szCs w:val="28"/>
        </w:rPr>
        <w:t>Развертывание:</w:t>
      </w:r>
    </w:p>
    <w:p>
      <w:pPr>
        <w:pStyle w:val="Normal"/>
        <w:numPr>
          <w:ilvl w:val="0"/>
          <w:numId w:val="31"/>
        </w:numPr>
        <w:spacing w:lineRule="auto" w:line="360" w:before="0" w:after="120"/>
        <w:rPr>
          <w:sz w:val="28"/>
          <w:szCs w:val="28"/>
        </w:rPr>
      </w:pPr>
      <w:r>
        <w:rPr>
          <w:rFonts w:eastAsia="Georgia"/>
          <w:sz w:val="28"/>
          <w:szCs w:val="28"/>
        </w:rPr>
        <w:t>Количество спутников: 29</w:t>
      </w:r>
    </w:p>
    <w:p>
      <w:pPr>
        <w:pStyle w:val="Normal"/>
        <w:numPr>
          <w:ilvl w:val="0"/>
          <w:numId w:val="31"/>
        </w:numPr>
        <w:spacing w:lineRule="auto" w:line="360" w:before="0" w:after="120"/>
        <w:rPr>
          <w:sz w:val="28"/>
          <w:szCs w:val="28"/>
        </w:rPr>
      </w:pPr>
      <w:r>
        <w:rPr>
          <w:rFonts w:eastAsia="Georgia"/>
          <w:sz w:val="28"/>
          <w:szCs w:val="28"/>
        </w:rPr>
        <w:t xml:space="preserve">Орбита развертывания: 300 км круговая, </w:t>
      </w:r>
      <w:r>
        <w:rPr/>
      </w:r>
      <m:oMath xmlns:m="http://schemas.openxmlformats.org/officeDocument/2006/math">
        <m:r>
          <m:t xml:space="preserve">i</m:t>
        </m:r>
        <m:r>
          <m:rPr>
            <m:lit/>
            <m:nor/>
          </m:rPr>
          <m:t xml:space="preserve">=</m:t>
        </m:r>
        <m:r>
          <m:t xml:space="preserve">53.05</m:t>
        </m:r>
        <m:r>
          <m:t xml:space="preserve">°</m:t>
        </m:r>
      </m:oMath>
    </w:p>
    <w:p>
      <w:pPr>
        <w:pStyle w:val="Normal"/>
        <w:numPr>
          <w:ilvl w:val="0"/>
          <w:numId w:val="31"/>
        </w:numPr>
        <w:spacing w:lineRule="auto" w:line="360" w:before="0" w:after="120"/>
        <w:rPr>
          <w:sz w:val="28"/>
          <w:szCs w:val="28"/>
        </w:rPr>
      </w:pPr>
      <w:r>
        <w:rPr>
          <w:rFonts w:eastAsia="Georgia"/>
          <w:sz w:val="28"/>
          <w:szCs w:val="28"/>
        </w:rPr>
        <w:t>Интервал отделения: 15–30 сек между спутниками</w:t>
      </w:r>
    </w:p>
    <w:p>
      <w:pPr>
        <w:pStyle w:val="Normal"/>
        <w:numPr>
          <w:ilvl w:val="0"/>
          <w:numId w:val="31"/>
        </w:numPr>
        <w:spacing w:lineRule="auto" w:line="360" w:before="0" w:after="120"/>
        <w:rPr>
          <w:sz w:val="28"/>
          <w:szCs w:val="28"/>
        </w:rPr>
      </w:pPr>
      <w:r>
        <w:rPr>
          <w:rFonts w:eastAsia="Georgia"/>
          <w:sz w:val="28"/>
          <w:szCs w:val="28"/>
        </w:rPr>
        <w:t>Общее время развертывания: ~6–10 минут</w:t>
      </w:r>
    </w:p>
    <w:p>
      <w:pPr>
        <w:pStyle w:val="Normal"/>
        <w:spacing w:lineRule="auto" w:line="360" w:before="0" w:after="210"/>
        <w:rPr>
          <w:sz w:val="28"/>
          <w:szCs w:val="28"/>
        </w:rPr>
      </w:pPr>
      <w:r>
        <w:rPr>
          <w:b/>
          <w:sz w:val="28"/>
          <w:szCs w:val="28"/>
        </w:rPr>
        <w:t>Параметры каждого спутника при отделении:</w:t>
      </w:r>
    </w:p>
    <w:tbl>
      <w:tblPr>
        <w:tblStyle w:val="NormalGrid"/>
        <w:tblW w:w="4995"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3476"/>
        <w:gridCol w:w="1519"/>
      </w:tblGrid>
      <w:tr>
        <w:trPr>
          <w:cantSplit w:val="true"/>
        </w:trPr>
        <w:tc>
          <w:tcPr>
            <w:tcW w:w="3476"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519"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3476"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Масса с топливом</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227 кг</w:t>
            </w:r>
          </w:p>
        </w:tc>
      </w:tr>
      <w:tr>
        <w:trPr>
          <w:cantSplit w:val="true"/>
        </w:trPr>
        <w:tc>
          <w:tcPr>
            <w:tcW w:w="3476"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Сухая масса</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200 кг</w:t>
            </w:r>
          </w:p>
        </w:tc>
      </w:tr>
      <w:tr>
        <w:trPr>
          <w:cantSplit w:val="true"/>
        </w:trPr>
        <w:tc>
          <w:tcPr>
            <w:tcW w:w="3476"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Топливо (аргон)</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27 кг</w:t>
            </w:r>
          </w:p>
        </w:tc>
      </w:tr>
      <w:tr>
        <w:trPr>
          <w:cantSplit w:val="true"/>
        </w:trPr>
        <w:tc>
          <w:tcPr>
            <w:tcW w:w="3476"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Начальная высота орбиты</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300 км</w:t>
            </w:r>
          </w:p>
        </w:tc>
      </w:tr>
      <w:tr>
        <w:trPr>
          <w:cantSplit w:val="true"/>
        </w:trPr>
        <w:tc>
          <w:tcPr>
            <w:tcW w:w="3476"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Начальная скорость</w:t>
            </w:r>
          </w:p>
        </w:tc>
        <w:tc>
          <w:tcPr>
            <w:tcW w:w="151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7,730 м/с</w:t>
            </w:r>
          </w:p>
        </w:tc>
      </w:tr>
    </w:tbl>
    <w:p>
      <w:pPr>
        <w:pStyle w:val="Normal"/>
        <w:spacing w:lineRule="auto" w:line="360"/>
        <w:rPr>
          <w:sz w:val="28"/>
          <w:szCs w:val="28"/>
        </w:rPr>
      </w:pPr>
      <w:r>
        <w:rPr>
          <w:sz w:val="28"/>
          <w:szCs w:val="28"/>
        </w:rPr>
      </w:r>
    </w:p>
    <w:p>
      <w:pPr>
        <w:pStyle w:val="Normal"/>
        <w:spacing w:lineRule="auto" w:line="360" w:before="240" w:after="97"/>
        <w:ind w:hanging="0" w:start="0"/>
        <w:rPr>
          <w:sz w:val="28"/>
          <w:szCs w:val="28"/>
        </w:rPr>
      </w:pPr>
      <w:bookmarkStart w:id="50" w:name="bm_3_5_3_результаты"/>
      <w:r>
        <w:rPr>
          <w:rFonts w:eastAsia="Georgia"/>
          <w:b/>
          <w:sz w:val="28"/>
          <w:szCs w:val="28"/>
        </w:rPr>
        <w:t>4.5.3 Результаты</w:t>
      </w:r>
      <w:bookmarkEnd w:id="50"/>
    </w:p>
    <w:tbl>
      <w:tblPr>
        <w:tblStyle w:val="NormalGrid"/>
        <w:tblW w:w="6119"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3779"/>
        <w:gridCol w:w="2340"/>
      </w:tblGrid>
      <w:tr>
        <w:trPr>
          <w:cantSplit w:val="true"/>
        </w:trPr>
        <w:tc>
          <w:tcPr>
            <w:tcW w:w="3779"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2340"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cantSplit w:val="true"/>
        </w:trPr>
        <w:tc>
          <w:tcPr>
            <w:tcW w:w="377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Всего спутников развернуто</w:t>
            </w:r>
          </w:p>
        </w:tc>
        <w:tc>
          <w:tcPr>
            <w:tcW w:w="234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29</w:t>
            </w:r>
          </w:p>
        </w:tc>
      </w:tr>
      <w:tr>
        <w:trPr>
          <w:cantSplit w:val="true"/>
        </w:trPr>
        <w:tc>
          <w:tcPr>
            <w:tcW w:w="377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Орбита развертывания</w:t>
            </w:r>
          </w:p>
        </w:tc>
        <w:tc>
          <w:tcPr>
            <w:tcW w:w="234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300 км, круговая</w:t>
            </w:r>
          </w:p>
        </w:tc>
      </w:tr>
      <w:tr>
        <w:trPr>
          <w:cantSplit w:val="true"/>
        </w:trPr>
        <w:tc>
          <w:tcPr>
            <w:tcW w:w="377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Наклонение</w:t>
            </w:r>
          </w:p>
        </w:tc>
        <w:tc>
          <w:tcPr>
            <w:tcW w:w="234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53.05°</w:t>
            </w:r>
          </w:p>
        </w:tc>
      </w:tr>
      <w:tr>
        <w:trPr>
          <w:cantSplit w:val="true"/>
        </w:trPr>
        <w:tc>
          <w:tcPr>
            <w:tcW w:w="377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Интервал развертывания</w:t>
            </w:r>
          </w:p>
        </w:tc>
        <w:tc>
          <w:tcPr>
            <w:tcW w:w="234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15–30 сек</w:t>
            </w:r>
          </w:p>
        </w:tc>
      </w:tr>
      <w:tr>
        <w:trPr>
          <w:cantSplit w:val="true"/>
        </w:trPr>
        <w:tc>
          <w:tcPr>
            <w:tcW w:w="377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Общее время развертывания</w:t>
            </w:r>
          </w:p>
        </w:tc>
        <w:tc>
          <w:tcPr>
            <w:tcW w:w="2340"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6–10 мин</w:t>
            </w:r>
          </w:p>
        </w:tc>
      </w:tr>
    </w:tbl>
    <w:p>
      <w:pPr>
        <w:pStyle w:val="Normal"/>
        <w:spacing w:lineRule="auto" w:line="360"/>
        <w:ind w:hanging="0" w:start="0"/>
        <w:rPr>
          <w:sz w:val="28"/>
          <w:szCs w:val="28"/>
        </w:rPr>
      </w:pPr>
      <w:r>
        <w:rPr>
          <w:sz w:val="28"/>
          <w:szCs w:val="28"/>
        </w:rPr>
      </w:r>
    </w:p>
    <w:p>
      <w:pPr>
        <w:pStyle w:val="Heading2"/>
        <w:spacing w:lineRule="auto" w:line="360"/>
        <w:rPr>
          <w:szCs w:val="28"/>
        </w:rPr>
      </w:pPr>
      <w:bookmarkStart w:id="51" w:name="_Toc217468323"/>
      <w:bookmarkStart w:id="52" w:name="bm_3_6_этап_7_спиральный_подъем_с_f527df"/>
      <w:r>
        <w:rPr>
          <w:rFonts w:eastAsia="Georgia"/>
          <w:szCs w:val="28"/>
        </w:rPr>
        <w:t>4.6 Этап 7: Спиральный подъем спутников на 550 км (7–10 дней)</w:t>
      </w:r>
      <w:bookmarkEnd w:id="51"/>
      <w:bookmarkEnd w:id="52"/>
    </w:p>
    <w:p>
      <w:pPr>
        <w:pStyle w:val="Normal"/>
        <w:spacing w:lineRule="auto" w:line="360" w:before="240" w:after="97"/>
        <w:rPr>
          <w:sz w:val="28"/>
          <w:szCs w:val="28"/>
        </w:rPr>
      </w:pPr>
      <w:bookmarkStart w:id="53" w:name="bm_3_6_1_физическая_модель_и_крит_8adcb3"/>
      <w:r>
        <w:rPr>
          <w:rFonts w:eastAsia="Georgia"/>
          <w:b/>
          <w:sz w:val="28"/>
          <w:szCs w:val="28"/>
        </w:rPr>
        <w:t>4.6.1 Физическая модель и критическое отличие от манёвра Хомана</w:t>
      </w:r>
      <w:bookmarkEnd w:id="53"/>
    </w:p>
    <w:p>
      <w:pPr>
        <w:pStyle w:val="Normal"/>
        <w:spacing w:lineRule="auto" w:line="360" w:before="0" w:after="210"/>
        <w:rPr>
          <w:sz w:val="28"/>
          <w:szCs w:val="28"/>
        </w:rPr>
      </w:pPr>
      <w:r>
        <w:rPr>
          <w:b/>
          <w:sz w:val="28"/>
          <w:szCs w:val="28"/>
        </w:rPr>
        <w:t>Главное отличие:</w:t>
      </w:r>
    </w:p>
    <w:p>
      <w:pPr>
        <w:pStyle w:val="Normal"/>
        <w:spacing w:lineRule="auto" w:line="360" w:before="0" w:after="210"/>
        <w:rPr>
          <w:sz w:val="28"/>
          <w:szCs w:val="28"/>
        </w:rPr>
      </w:pPr>
      <w:r>
        <w:rPr>
          <w:rFonts w:eastAsia="Georgia"/>
          <w:sz w:val="28"/>
          <w:szCs w:val="28"/>
        </w:rPr>
        <w:t xml:space="preserve">Ионные двигатели на аргоне имеют </w:t>
      </w:r>
      <w:r>
        <w:rPr>
          <w:sz w:val="28"/>
          <w:szCs w:val="28"/>
        </w:rPr>
        <w:t>крайне низкую тягу</w:t>
      </w:r>
      <w:r>
        <w:rPr>
          <w:rFonts w:eastAsia="Georgia"/>
          <w:sz w:val="28"/>
          <w:szCs w:val="28"/>
        </w:rPr>
        <w:t xml:space="preserve"> (порядка 0.09–0.17 Н на 227-кг спутник), но </w:t>
      </w:r>
      <w:r>
        <w:rPr>
          <w:sz w:val="28"/>
          <w:szCs w:val="28"/>
        </w:rPr>
        <w:t>очень высокий удельный импульс</w:t>
      </w:r>
      <w:r>
        <w:rPr>
          <w:rFonts w:eastAsia="Georgia"/>
          <w:sz w:val="28"/>
          <w:szCs w:val="28"/>
        </w:rPr>
        <w:t xml:space="preserve"> (1,500–2,500 сек). Это означает:</w:t>
      </w:r>
    </w:p>
    <w:p>
      <w:pPr>
        <w:pStyle w:val="Normal"/>
        <w:numPr>
          <w:ilvl w:val="0"/>
          <w:numId w:val="32"/>
        </w:numPr>
        <w:spacing w:lineRule="auto" w:line="360" w:before="0" w:after="120"/>
        <w:rPr>
          <w:bCs/>
          <w:sz w:val="28"/>
          <w:szCs w:val="28"/>
        </w:rPr>
      </w:pPr>
      <w:r>
        <w:rPr>
          <w:bCs/>
          <w:sz w:val="28"/>
          <w:szCs w:val="28"/>
        </w:rPr>
        <w:t>Невозможны импульсивные манёвры</w:t>
      </w:r>
      <w:r>
        <w:rPr>
          <w:rFonts w:eastAsia="Georgia"/>
          <w:bCs/>
          <w:sz w:val="28"/>
          <w:szCs w:val="28"/>
        </w:rPr>
        <w:t xml:space="preserve"> — двигатель </w:t>
      </w:r>
      <w:r>
        <w:rPr>
          <w:bCs/>
          <w:sz w:val="28"/>
          <w:szCs w:val="28"/>
        </w:rPr>
        <w:t>не может</w:t>
      </w:r>
      <w:r>
        <w:rPr>
          <w:rFonts w:eastAsia="Georgia"/>
          <w:bCs/>
          <w:sz w:val="28"/>
          <w:szCs w:val="28"/>
        </w:rPr>
        <w:t xml:space="preserve"> резко изменить скорость. Вместо этого работает практически </w:t>
      </w:r>
      <w:r>
        <w:rPr>
          <w:bCs/>
          <w:sz w:val="28"/>
          <w:szCs w:val="28"/>
        </w:rPr>
        <w:t>непрерывно</w:t>
      </w:r>
      <w:r>
        <w:rPr>
          <w:rFonts w:eastAsia="Georgia"/>
          <w:bCs/>
          <w:sz w:val="28"/>
          <w:szCs w:val="28"/>
        </w:rPr>
        <w:t xml:space="preserve"> в течение многих суток.</w:t>
      </w:r>
    </w:p>
    <w:p>
      <w:pPr>
        <w:pStyle w:val="Normal"/>
        <w:numPr>
          <w:ilvl w:val="0"/>
          <w:numId w:val="32"/>
        </w:numPr>
        <w:spacing w:lineRule="auto" w:line="360" w:before="0" w:after="120"/>
        <w:rPr>
          <w:bCs/>
          <w:sz w:val="28"/>
          <w:szCs w:val="28"/>
        </w:rPr>
      </w:pPr>
      <w:r>
        <w:rPr>
          <w:bCs/>
          <w:sz w:val="28"/>
          <w:szCs w:val="28"/>
        </w:rPr>
        <w:t>Орбита поднимается спирально</w:t>
      </w:r>
      <w:r>
        <w:rPr>
          <w:rFonts w:eastAsia="Georgia"/>
          <w:bCs/>
          <w:sz w:val="28"/>
          <w:szCs w:val="28"/>
        </w:rPr>
        <w:t xml:space="preserve">, а </w:t>
      </w:r>
      <w:r>
        <w:rPr>
          <w:bCs/>
          <w:sz w:val="28"/>
          <w:szCs w:val="28"/>
        </w:rPr>
        <w:t>не по эллипсу Хомана</w:t>
      </w:r>
      <w:r>
        <w:rPr>
          <w:rFonts w:eastAsia="Georgia"/>
          <w:bCs/>
          <w:sz w:val="28"/>
          <w:szCs w:val="28"/>
        </w:rPr>
        <w:t xml:space="preserve"> с двумя импульсами.</w:t>
      </w:r>
    </w:p>
    <w:p>
      <w:pPr>
        <w:pStyle w:val="Normal"/>
        <w:numPr>
          <w:ilvl w:val="0"/>
          <w:numId w:val="32"/>
        </w:numPr>
        <w:spacing w:lineRule="auto" w:line="360" w:before="0" w:after="120"/>
        <w:rPr>
          <w:bCs/>
          <w:sz w:val="28"/>
          <w:szCs w:val="28"/>
        </w:rPr>
      </w:pPr>
      <w:r>
        <w:rPr>
          <w:bCs/>
          <w:sz w:val="28"/>
          <w:szCs w:val="28"/>
        </w:rPr>
        <w:t>Время подъёма</w:t>
      </w:r>
      <w:r>
        <w:rPr>
          <w:rFonts w:eastAsia="Georgia"/>
          <w:bCs/>
          <w:sz w:val="28"/>
          <w:szCs w:val="28"/>
        </w:rPr>
        <w:t xml:space="preserve"> — не часы и даже не минуты (как в классическом маневре Хомана за ~46 минут), а </w:t>
      </w:r>
      <w:r>
        <w:rPr>
          <w:bCs/>
          <w:sz w:val="28"/>
          <w:szCs w:val="28"/>
        </w:rPr>
        <w:t>7–10 суток</w:t>
      </w:r>
      <w:r>
        <w:rPr>
          <w:rFonts w:eastAsia="Georgia"/>
          <w:bCs/>
          <w:sz w:val="28"/>
          <w:szCs w:val="28"/>
        </w:rPr>
        <w:t xml:space="preserve"> непрерывного горения.</w:t>
      </w:r>
    </w:p>
    <w:p>
      <w:pPr>
        <w:pStyle w:val="Normal"/>
        <w:numPr>
          <w:ilvl w:val="0"/>
          <w:numId w:val="32"/>
        </w:numPr>
        <w:spacing w:lineRule="auto" w:line="360" w:before="0" w:after="120"/>
        <w:rPr>
          <w:bCs/>
          <w:sz w:val="28"/>
          <w:szCs w:val="28"/>
        </w:rPr>
      </w:pPr>
      <w:r>
        <w:rPr>
          <w:bCs/>
          <w:sz w:val="28"/>
          <w:szCs w:val="28"/>
        </w:rPr>
        <w:t>Механизм:</w:t>
      </w:r>
      <w:r>
        <w:rPr>
          <w:rFonts w:eastAsia="Georgia"/>
          <w:bCs/>
          <w:sz w:val="28"/>
          <w:szCs w:val="28"/>
        </w:rPr>
        <w:t xml:space="preserve"> Крайне низкая тяга медленно увеличивает полную энергию орбиты, заставляя спутник подниматься со средней скоростью ~25–36 км в сутки непрерывно.</w:t>
      </w:r>
    </w:p>
    <w:p>
      <w:pPr>
        <w:pStyle w:val="Normal"/>
        <w:spacing w:lineRule="auto" w:line="360" w:before="240" w:after="97"/>
        <w:rPr>
          <w:sz w:val="28"/>
          <w:szCs w:val="28"/>
        </w:rPr>
      </w:pPr>
      <w:bookmarkStart w:id="54" w:name="bm_3_6_2_ускорение_и_гравитационн_6275c5"/>
      <w:r>
        <w:rPr>
          <w:rFonts w:eastAsia="Georgia"/>
          <w:b/>
          <w:sz w:val="28"/>
          <w:szCs w:val="28"/>
        </w:rPr>
        <w:t>4.6.2 Ускорение и гравитационное сравнение</w:t>
      </w:r>
      <w:bookmarkEnd w:id="54"/>
    </w:p>
    <w:p>
      <w:pPr>
        <w:pStyle w:val="Normal"/>
        <w:spacing w:lineRule="auto" w:line="360" w:before="0" w:after="210"/>
        <w:rPr>
          <w:sz w:val="28"/>
          <w:szCs w:val="28"/>
        </w:rPr>
      </w:pPr>
      <w:r>
        <w:rPr>
          <w:b/>
          <w:sz w:val="28"/>
          <w:szCs w:val="28"/>
        </w:rPr>
        <w:t>Ускорение от ионного двигателя:</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a</m:t>
              </m:r>
            </m:e>
            <m:sub>
              <m:r>
                <m:t xml:space="preserve">ion</m:t>
              </m:r>
            </m:sub>
          </m:sSub>
          <m:r>
            <m:rPr>
              <m:lit/>
              <m:nor/>
            </m:rPr>
            <m:t xml:space="preserve">=</m:t>
          </m:r>
          <m:f>
            <m:num>
              <m:r>
                <m:t xml:space="preserve">T</m:t>
              </m:r>
            </m:num>
            <m:den>
              <m:r>
                <m:t xml:space="preserve">m</m:t>
              </m:r>
            </m:den>
          </m:f>
          <m:r>
            <m:rPr>
              <m:lit/>
              <m:nor/>
            </m:rPr>
            <m:t xml:space="preserve">=</m:t>
          </m:r>
          <m:f>
            <m:num>
              <m:r>
                <m:t xml:space="preserve">0.090</m:t>
              </m:r>
              <m:r>
                <m:rPr>
                  <m:lit/>
                  <m:nor/>
                </m:rPr>
                <m:t xml:space="preserve"> Н</m:t>
              </m:r>
            </m:num>
            <m:den>
              <m:r>
                <m:t xml:space="preserve">227</m:t>
              </m:r>
              <m:r>
                <m:rPr>
                  <m:lit/>
                  <m:nor/>
                </m:rPr>
                <m:t xml:space="preserve"> кг</m:t>
              </m:r>
            </m:den>
          </m:f>
          <m:r>
            <m:rPr>
              <m:lit/>
              <m:nor/>
            </m:rPr>
            <m:t xml:space="preserve">=</m:t>
          </m:r>
          <m:r>
            <m:t xml:space="preserve">3.96</m:t>
          </m:r>
          <m:r>
            <m:t xml:space="preserve">×</m:t>
          </m:r>
          <m:sSup>
            <m:e>
              <m:r>
                <m:t xml:space="preserve">10</m:t>
              </m:r>
            </m:e>
            <m:sup>
              <m:r>
                <m:rPr>
                  <m:lit/>
                  <m:nor/>
                </m:rPr>
                <m:t xml:space="preserve">-</m:t>
              </m:r>
              <m:r>
                <m:t xml:space="preserve">4</m:t>
              </m:r>
            </m:sup>
          </m:sSup>
          <m:sSup>
            <m:e>
              <m:r>
                <m:rPr>
                  <m:lit/>
                  <m:nor/>
                </m:rPr>
                <m:t xml:space="preserve"> м/с</m:t>
              </m:r>
            </m:e>
            <m:sup>
              <m:r>
                <m:t xml:space="preserve">2</m:t>
              </m:r>
            </m:sup>
          </m:sSup>
        </m:oMath>
      </m:oMathPara>
    </w:p>
    <w:p>
      <w:pPr>
        <w:pStyle w:val="Normal"/>
        <w:spacing w:lineRule="auto" w:line="360" w:before="0" w:after="210"/>
        <w:rPr>
          <w:sz w:val="28"/>
          <w:szCs w:val="28"/>
        </w:rPr>
      </w:pPr>
      <w:r>
        <w:rPr>
          <w:b/>
          <w:sz w:val="28"/>
          <w:szCs w:val="28"/>
        </w:rPr>
        <w:t>Ускорение земной гравитации на орбите 300 км:</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g</m:t>
              </m:r>
            </m:e>
            <m:sub>
              <m:r>
                <m:t xml:space="preserve">300</m:t>
              </m:r>
            </m:sub>
          </m:sSub>
          <m:r>
            <m:rPr>
              <m:lit/>
              <m:nor/>
            </m:rPr>
            <m:t xml:space="preserve">=</m:t>
          </m:r>
          <m:f>
            <m:num>
              <m:r>
                <m:t xml:space="preserve">μ</m:t>
              </m:r>
            </m:num>
            <m:den>
              <m:sSup>
                <m:e>
                  <m:r>
                    <m:t xml:space="preserve">r</m:t>
                  </m:r>
                </m:e>
                <m:sup>
                  <m:r>
                    <m:t xml:space="preserve">2</m:t>
                  </m:r>
                </m:sup>
              </m:sSup>
            </m:den>
          </m:f>
          <m:r>
            <m:rPr>
              <m:lit/>
              <m:nor/>
            </m:rPr>
            <m:t xml:space="preserve">=</m:t>
          </m:r>
          <m:f>
            <m:num>
              <m:r>
                <m:t xml:space="preserve">3.986</m:t>
              </m:r>
              <m:r>
                <m:t xml:space="preserve">×</m:t>
              </m:r>
              <m:sSup>
                <m:e>
                  <m:r>
                    <m:t xml:space="preserve">10</m:t>
                  </m:r>
                </m:e>
                <m:sup>
                  <m:r>
                    <m:t xml:space="preserve">14</m:t>
                  </m:r>
                </m:sup>
              </m:sSup>
            </m:num>
            <m:den>
              <m:r>
                <m:t xml:space="preserve">(</m:t>
              </m:r>
              <m:r>
                <m:t xml:space="preserve">6.671</m:t>
              </m:r>
              <m:r>
                <m:t xml:space="preserve">×</m:t>
              </m:r>
              <m:sSup>
                <m:e>
                  <m:r>
                    <m:t xml:space="preserve">10</m:t>
                  </m:r>
                </m:e>
                <m:sup>
                  <m:r>
                    <m:t xml:space="preserve">6</m:t>
                  </m:r>
                </m:sup>
              </m:sSup>
              <m:sSup>
                <m:e>
                  <m:r>
                    <m:t xml:space="preserve">)</m:t>
                  </m:r>
                </m:e>
                <m:sup>
                  <m:r>
                    <m:t xml:space="preserve">2</m:t>
                  </m:r>
                </m:sup>
              </m:sSup>
            </m:den>
          </m:f>
          <m:r>
            <m:rPr>
              <m:lit/>
              <m:nor/>
            </m:rPr>
            <m:t xml:space="preserve">=</m:t>
          </m:r>
          <m:r>
            <m:t xml:space="preserve">8.95</m:t>
          </m:r>
          <m:sSup>
            <m:e>
              <m:r>
                <m:rPr>
                  <m:lit/>
                  <m:nor/>
                </m:rPr>
                <m:t xml:space="preserve"> м/с</m:t>
              </m:r>
            </m:e>
            <m:sup>
              <m:r>
                <m:t xml:space="preserve">2</m:t>
              </m:r>
            </m:sup>
          </m:sSup>
        </m:oMath>
      </m:oMathPara>
    </w:p>
    <w:p>
      <w:pPr>
        <w:pStyle w:val="Normal"/>
        <w:spacing w:lineRule="auto" w:line="360" w:before="0" w:after="210"/>
        <w:rPr>
          <w:sz w:val="28"/>
          <w:szCs w:val="28"/>
        </w:rPr>
      </w:pPr>
      <w:r>
        <w:rPr>
          <w:b/>
          <w:sz w:val="28"/>
          <w:szCs w:val="28"/>
        </w:rPr>
        <w:t>Отношение:</w:t>
      </w:r>
    </w:p>
    <w:p>
      <w:pPr>
        <w:pStyle w:val="Normal"/>
        <w:spacing w:lineRule="auto" w:line="360" w:before="0" w:after="210"/>
        <w:jc w:val="center"/>
        <w:rPr>
          <w:sz w:val="28"/>
          <w:szCs w:val="28"/>
        </w:rPr>
      </w:pPr>
      <w:r>
        <w:rPr/>
      </w:r>
      <m:oMathPara xmlns:m="http://schemas.openxmlformats.org/officeDocument/2006/math">
        <m:oMathParaPr>
          <m:jc m:val="center"/>
        </m:oMathParaPr>
        <m:oMath>
          <m:f>
            <m:num>
              <m:sSub>
                <m:e>
                  <m:r>
                    <m:t xml:space="preserve">a</m:t>
                  </m:r>
                </m:e>
                <m:sub>
                  <m:r>
                    <m:t xml:space="preserve">ion</m:t>
                  </m:r>
                </m:sub>
              </m:sSub>
            </m:num>
            <m:den>
              <m:sSub>
                <m:e>
                  <m:r>
                    <m:t xml:space="preserve">g</m:t>
                  </m:r>
                </m:e>
                <m:sub>
                  <m:r>
                    <m:t xml:space="preserve">300</m:t>
                  </m:r>
                </m:sub>
              </m:sSub>
            </m:den>
          </m:f>
          <m:r>
            <m:rPr>
              <m:lit/>
              <m:nor/>
            </m:rPr>
            <m:t xml:space="preserve">=</m:t>
          </m:r>
          <m:f>
            <m:num>
              <m:r>
                <m:t xml:space="preserve">3.96</m:t>
              </m:r>
              <m:r>
                <m:t xml:space="preserve">×</m:t>
              </m:r>
              <m:sSup>
                <m:e>
                  <m:r>
                    <m:t xml:space="preserve">10</m:t>
                  </m:r>
                </m:e>
                <m:sup>
                  <m:r>
                    <m:rPr>
                      <m:lit/>
                      <m:nor/>
                    </m:rPr>
                    <m:t xml:space="preserve">-</m:t>
                  </m:r>
                  <m:r>
                    <m:t xml:space="preserve">4</m:t>
                  </m:r>
                </m:sup>
              </m:sSup>
            </m:num>
            <m:den>
              <m:r>
                <m:t xml:space="preserve">8.95</m:t>
              </m:r>
            </m:den>
          </m:f>
          <m:r>
            <m:rPr>
              <m:lit/>
              <m:nor/>
            </m:rPr>
            <m:t xml:space="preserve">=</m:t>
          </m:r>
          <m:r>
            <m:t xml:space="preserve">4.43</m:t>
          </m:r>
          <m:r>
            <m:t xml:space="preserve">×</m:t>
          </m:r>
          <m:sSup>
            <m:e>
              <m:r>
                <m:t xml:space="preserve">10</m:t>
              </m:r>
            </m:e>
            <m:sup>
              <m:r>
                <m:rPr>
                  <m:lit/>
                  <m:nor/>
                </m:rPr>
                <m:t xml:space="preserve">-</m:t>
              </m:r>
              <m:r>
                <m:t xml:space="preserve">5</m:t>
              </m:r>
            </m:sup>
          </m:sSup>
        </m:oMath>
      </m:oMathPara>
    </w:p>
    <w:p>
      <w:pPr>
        <w:pStyle w:val="Normal"/>
        <w:spacing w:lineRule="auto" w:line="360" w:before="0" w:after="210"/>
        <w:ind w:hanging="0" w:start="0"/>
        <w:rPr>
          <w:sz w:val="28"/>
          <w:szCs w:val="28"/>
        </w:rPr>
      </w:pPr>
      <w:r>
        <w:rPr>
          <w:b/>
          <w:sz w:val="28"/>
          <w:szCs w:val="28"/>
        </w:rPr>
        <w:t>Вывод:</w:t>
      </w:r>
      <w:r>
        <w:rPr>
          <w:rFonts w:eastAsia="Georgia"/>
          <w:sz w:val="28"/>
          <w:szCs w:val="28"/>
        </w:rPr>
        <w:t xml:space="preserve"> Маневр </w:t>
      </w:r>
      <w:r>
        <w:rPr>
          <w:sz w:val="28"/>
          <w:szCs w:val="28"/>
        </w:rPr>
        <w:t>НЕ импульсивный</w:t>
      </w:r>
      <w:r>
        <w:rPr>
          <w:rFonts w:eastAsia="Georgia"/>
          <w:sz w:val="28"/>
          <w:szCs w:val="28"/>
        </w:rPr>
        <w:t xml:space="preserve">, а </w:t>
      </w:r>
      <w:r>
        <w:rPr>
          <w:sz w:val="28"/>
          <w:szCs w:val="28"/>
        </w:rPr>
        <w:t>очень долгий спиральный подъем</w:t>
      </w:r>
      <w:r>
        <w:rPr>
          <w:rFonts w:eastAsia="Georgia"/>
          <w:sz w:val="28"/>
          <w:szCs w:val="28"/>
        </w:rPr>
        <w:t xml:space="preserve"> с непрерывной микротягой, в течение которого спутник совершает множество полных витков вокруг Земли, постепенно поднимаясь.</w:t>
      </w:r>
    </w:p>
    <w:p>
      <w:pPr>
        <w:pStyle w:val="Normal"/>
        <w:spacing w:lineRule="auto" w:line="360" w:before="240" w:after="97"/>
        <w:rPr>
          <w:sz w:val="28"/>
          <w:szCs w:val="28"/>
        </w:rPr>
      </w:pPr>
      <w:bookmarkStart w:id="55" w:name="bm_3_6_3_математическая_модель_сп_448485"/>
      <w:r>
        <w:rPr>
          <w:rFonts w:eastAsia="Georgia"/>
          <w:b/>
          <w:sz w:val="28"/>
          <w:szCs w:val="28"/>
        </w:rPr>
        <w:t>4.6.3 Математическая модель спирального подъема</w:t>
      </w:r>
      <w:bookmarkEnd w:id="55"/>
    </w:p>
    <w:p>
      <w:pPr>
        <w:pStyle w:val="Normal"/>
        <w:spacing w:lineRule="auto" w:line="360" w:before="0" w:after="210"/>
        <w:rPr>
          <w:sz w:val="28"/>
          <w:szCs w:val="28"/>
        </w:rPr>
      </w:pPr>
      <w:r>
        <w:rPr>
          <w:rFonts w:eastAsia="Georgia"/>
          <w:sz w:val="28"/>
          <w:szCs w:val="28"/>
        </w:rPr>
        <w:t xml:space="preserve">Для низкотяговой орбитальной маневренности движение описывается </w:t>
      </w:r>
      <w:r>
        <w:rPr>
          <w:bCs/>
          <w:sz w:val="28"/>
          <w:szCs w:val="28"/>
        </w:rPr>
        <w:t>усредненными уравнениями</w:t>
      </w:r>
      <w:r>
        <w:rPr>
          <w:rFonts w:eastAsia="Georgia"/>
          <w:sz w:val="28"/>
          <w:szCs w:val="28"/>
        </w:rPr>
        <w:t>, где вместо описания каждого витка используются среднее значение энергии и углового момента:</w:t>
      </w:r>
    </w:p>
    <w:p>
      <w:pPr>
        <w:pStyle w:val="Normal"/>
        <w:spacing w:lineRule="auto" w:line="360" w:before="0" w:after="210"/>
        <w:rPr>
          <w:sz w:val="28"/>
          <w:szCs w:val="28"/>
        </w:rPr>
      </w:pPr>
      <w:r>
        <w:rPr>
          <w:b/>
          <w:sz w:val="28"/>
          <w:szCs w:val="28"/>
        </w:rPr>
        <w:t>Удельная механическая энергия орбиты:</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ε</m:t>
          </m:r>
          <m:r>
            <m:rPr>
              <m:lit/>
              <m:nor/>
            </m:rPr>
            <m:t xml:space="preserve">=</m:t>
          </m:r>
          <m:r>
            <m:rPr>
              <m:lit/>
              <m:nor/>
            </m:rPr>
            <m:t xml:space="preserve">-</m:t>
          </m:r>
          <m:f>
            <m:num>
              <m:r>
                <m:t xml:space="preserve">μ</m:t>
              </m:r>
            </m:num>
            <m:den>
              <m:r>
                <m:t xml:space="preserve">2</m:t>
              </m:r>
              <m:r>
                <m:t xml:space="preserve">a</m:t>
              </m:r>
            </m:den>
          </m:f>
        </m:oMath>
      </m:oMathPara>
    </w:p>
    <w:p>
      <w:pPr>
        <w:pStyle w:val="Normal"/>
        <w:spacing w:lineRule="auto" w:line="360" w:before="0" w:after="210"/>
        <w:rPr>
          <w:sz w:val="28"/>
          <w:szCs w:val="28"/>
        </w:rPr>
      </w:pPr>
      <w:r>
        <w:rPr>
          <w:rFonts w:eastAsia="Georgia"/>
          <w:sz w:val="28"/>
          <w:szCs w:val="28"/>
        </w:rPr>
        <w:t xml:space="preserve">где </w:t>
      </w:r>
      <w:r>
        <w:rPr/>
      </w:r>
      <m:oMath xmlns:m="http://schemas.openxmlformats.org/officeDocument/2006/math">
        <m:r>
          <m:t xml:space="preserve">a</m:t>
        </m:r>
      </m:oMath>
      <w:r>
        <w:rPr>
          <w:rFonts w:eastAsia="Georgia"/>
          <w:sz w:val="28"/>
          <w:szCs w:val="28"/>
        </w:rPr>
        <w:t xml:space="preserve"> — большая полуось орбиты.</w:t>
      </w:r>
    </w:p>
    <w:p>
      <w:pPr>
        <w:pStyle w:val="Normal"/>
        <w:spacing w:lineRule="auto" w:line="360" w:before="0" w:after="210"/>
        <w:rPr>
          <w:sz w:val="28"/>
          <w:szCs w:val="28"/>
        </w:rPr>
      </w:pPr>
      <w:r>
        <w:rPr>
          <w:rFonts w:eastAsia="Georgia"/>
          <w:sz w:val="28"/>
          <w:szCs w:val="28"/>
        </w:rPr>
        <w:t>На 300 км (начало):</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ε</m:t>
              </m:r>
            </m:e>
            <m:sub>
              <m:r>
                <m:t xml:space="preserve">300</m:t>
              </m:r>
            </m:sub>
          </m:sSub>
          <m:r>
            <m:rPr>
              <m:lit/>
              <m:nor/>
            </m:rPr>
            <m:t xml:space="preserve">=</m:t>
          </m:r>
          <m:r>
            <m:rPr>
              <m:lit/>
              <m:nor/>
            </m:rPr>
            <m:t xml:space="preserve">-</m:t>
          </m:r>
          <m:f>
            <m:num>
              <m:r>
                <m:t xml:space="preserve">3.986</m:t>
              </m:r>
              <m:r>
                <m:t xml:space="preserve">×</m:t>
              </m:r>
              <m:sSup>
                <m:e>
                  <m:r>
                    <m:t xml:space="preserve">10</m:t>
                  </m:r>
                </m:e>
                <m:sup>
                  <m:r>
                    <m:t xml:space="preserve">14</m:t>
                  </m:r>
                </m:sup>
              </m:sSup>
            </m:num>
            <m:den>
              <m:r>
                <m:t xml:space="preserve">2</m:t>
              </m:r>
              <m:r>
                <m:t xml:space="preserve">×</m:t>
              </m:r>
              <m:r>
                <m:t xml:space="preserve">6.671</m:t>
              </m:r>
              <m:r>
                <m:t xml:space="preserve">×</m:t>
              </m:r>
              <m:sSup>
                <m:e>
                  <m:r>
                    <m:t xml:space="preserve">10</m:t>
                  </m:r>
                </m:e>
                <m:sup>
                  <m:r>
                    <m:t xml:space="preserve">6</m:t>
                  </m:r>
                </m:sup>
              </m:sSup>
            </m:den>
          </m:f>
          <m:r>
            <m:rPr>
              <m:lit/>
              <m:nor/>
            </m:rPr>
            <m:t xml:space="preserve">=</m:t>
          </m:r>
          <m:r>
            <m:rPr>
              <m:lit/>
              <m:nor/>
            </m:rPr>
            <m:t xml:space="preserve">-</m:t>
          </m:r>
          <m:r>
            <m:t xml:space="preserve">29.87</m:t>
          </m:r>
          <m:r>
            <m:rPr>
              <m:lit/>
              <m:nor/>
            </m:rPr>
            <m:t xml:space="preserve"> МДж/кг</m:t>
          </m:r>
        </m:oMath>
      </m:oMathPara>
    </w:p>
    <w:p>
      <w:pPr>
        <w:pStyle w:val="Normal"/>
        <w:spacing w:lineRule="auto" w:line="360" w:before="0" w:after="210"/>
        <w:rPr>
          <w:sz w:val="28"/>
          <w:szCs w:val="28"/>
        </w:rPr>
      </w:pPr>
      <w:r>
        <w:rPr>
          <w:rFonts w:eastAsia="Georgia"/>
          <w:sz w:val="28"/>
          <w:szCs w:val="28"/>
        </w:rPr>
        <w:t>На 550 км (конец):</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r</m:t>
              </m:r>
            </m:e>
            <m:sub>
              <m:r>
                <m:t xml:space="preserve">550</m:t>
              </m:r>
            </m:sub>
          </m:sSub>
          <m:r>
            <m:rPr>
              <m:lit/>
              <m:nor/>
            </m:rPr>
            <m:t xml:space="preserve">=</m:t>
          </m:r>
          <m:r>
            <m:t xml:space="preserve">6,371</m:t>
          </m:r>
          <m:r>
            <m:rPr>
              <m:lit/>
              <m:nor/>
            </m:rPr>
            <m:t xml:space="preserve">+</m:t>
          </m:r>
          <m:r>
            <m:t xml:space="preserve">550</m:t>
          </m:r>
          <m:r>
            <m:rPr>
              <m:lit/>
              <m:nor/>
            </m:rPr>
            <m:t xml:space="preserve">=</m:t>
          </m:r>
          <m:r>
            <m:t xml:space="preserve">6.921</m:t>
          </m:r>
          <m:r>
            <m:t xml:space="preserve">×</m:t>
          </m:r>
          <m:sSup>
            <m:e>
              <m:r>
                <m:t xml:space="preserve">10</m:t>
              </m:r>
            </m:e>
            <m:sup>
              <m:r>
                <m:t xml:space="preserve">6</m:t>
              </m:r>
            </m:sup>
          </m:sSup>
          <m:r>
            <m:rPr>
              <m:lit/>
              <m:nor/>
            </m:rPr>
            <m:t xml:space="preserve"> м</m:t>
          </m:r>
        </m:oMath>
      </m:oMathPara>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ε</m:t>
              </m:r>
            </m:e>
            <m:sub>
              <m:r>
                <m:t xml:space="preserve">550</m:t>
              </m:r>
            </m:sub>
          </m:sSub>
          <m:r>
            <m:rPr>
              <m:lit/>
              <m:nor/>
            </m:rPr>
            <m:t xml:space="preserve">=</m:t>
          </m:r>
          <m:r>
            <m:rPr>
              <m:lit/>
              <m:nor/>
            </m:rPr>
            <m:t xml:space="preserve">-</m:t>
          </m:r>
          <m:f>
            <m:num>
              <m:r>
                <m:t xml:space="preserve">3.986</m:t>
              </m:r>
              <m:r>
                <m:t xml:space="preserve">×</m:t>
              </m:r>
              <m:sSup>
                <m:e>
                  <m:r>
                    <m:t xml:space="preserve">10</m:t>
                  </m:r>
                </m:e>
                <m:sup>
                  <m:r>
                    <m:t xml:space="preserve">14</m:t>
                  </m:r>
                </m:sup>
              </m:sSup>
            </m:num>
            <m:den>
              <m:r>
                <m:t xml:space="preserve">2</m:t>
              </m:r>
              <m:r>
                <m:t xml:space="preserve">×</m:t>
              </m:r>
              <m:r>
                <m:t xml:space="preserve">6.921</m:t>
              </m:r>
              <m:r>
                <m:t xml:space="preserve">×</m:t>
              </m:r>
              <m:sSup>
                <m:e>
                  <m:r>
                    <m:t xml:space="preserve">10</m:t>
                  </m:r>
                </m:e>
                <m:sup>
                  <m:r>
                    <m:t xml:space="preserve">6</m:t>
                  </m:r>
                </m:sup>
              </m:sSup>
            </m:den>
          </m:f>
          <m:r>
            <m:rPr>
              <m:lit/>
              <m:nor/>
            </m:rPr>
            <m:t xml:space="preserve">=</m:t>
          </m:r>
          <m:r>
            <m:rPr>
              <m:lit/>
              <m:nor/>
            </m:rPr>
            <m:t xml:space="preserve">-</m:t>
          </m:r>
          <m:r>
            <m:t xml:space="preserve">28.79</m:t>
          </m:r>
          <m:r>
            <m:rPr>
              <m:lit/>
              <m:nor/>
            </m:rPr>
            <m:t xml:space="preserve"> МДж/кг</m:t>
          </m:r>
        </m:oMath>
      </m:oMathPara>
    </w:p>
    <w:p>
      <w:pPr>
        <w:pStyle w:val="Normal"/>
        <w:spacing w:lineRule="auto" w:line="360" w:before="0" w:after="210"/>
        <w:rPr>
          <w:sz w:val="28"/>
          <w:szCs w:val="28"/>
        </w:rPr>
      </w:pPr>
      <w:r>
        <w:rPr>
          <w:b/>
          <w:sz w:val="28"/>
          <w:szCs w:val="28"/>
        </w:rPr>
        <w:t>Изменение энергии:</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Δ</m:t>
          </m:r>
          <m:r>
            <m:t xml:space="preserve">ε</m:t>
          </m:r>
          <m:r>
            <m:rPr>
              <m:lit/>
              <m:nor/>
            </m:rPr>
            <m:t xml:space="preserve">=</m:t>
          </m:r>
          <m:sSub>
            <m:e>
              <m:r>
                <m:t xml:space="preserve">ε</m:t>
              </m:r>
            </m:e>
            <m:sub>
              <m:r>
                <m:t xml:space="preserve">550</m:t>
              </m:r>
            </m:sub>
          </m:sSub>
          <m:r>
            <m:rPr>
              <m:lit/>
              <m:nor/>
            </m:rPr>
            <m:t xml:space="preserve">-</m:t>
          </m:r>
          <m:sSub>
            <m:e>
              <m:r>
                <m:t xml:space="preserve">ε</m:t>
              </m:r>
            </m:e>
            <m:sub>
              <m:r>
                <m:t xml:space="preserve">300</m:t>
              </m:r>
            </m:sub>
          </m:sSub>
          <m:r>
            <m:rPr>
              <m:lit/>
              <m:nor/>
            </m:rPr>
            <m:t xml:space="preserve">=</m:t>
          </m:r>
          <m:r>
            <m:rPr>
              <m:lit/>
              <m:nor/>
            </m:rPr>
            <m:t xml:space="preserve">-</m:t>
          </m:r>
          <m:r>
            <m:t xml:space="preserve">28.79</m:t>
          </m:r>
          <m:r>
            <m:rPr>
              <m:lit/>
              <m:nor/>
            </m:rPr>
            <m:t xml:space="preserve">-</m:t>
          </m:r>
          <m:r>
            <m:t xml:space="preserve">(</m:t>
          </m:r>
          <m:r>
            <m:rPr>
              <m:lit/>
              <m:nor/>
            </m:rPr>
            <m:t xml:space="preserve">-</m:t>
          </m:r>
          <m:r>
            <m:t xml:space="preserve">29.87</m:t>
          </m:r>
          <m:r>
            <m:t xml:space="preserve">)</m:t>
          </m:r>
          <m:r>
            <m:rPr>
              <m:lit/>
              <m:nor/>
            </m:rPr>
            <m:t xml:space="preserve">=</m:t>
          </m:r>
          <m:r>
            <m:t xml:space="preserve">1.08</m:t>
          </m:r>
          <m:r>
            <m:rPr>
              <m:lit/>
              <m:nor/>
            </m:rPr>
            <m:t xml:space="preserve"> МДж/кг</m:t>
          </m:r>
        </m:oMath>
      </m:oMathPara>
    </w:p>
    <w:p>
      <w:pPr>
        <w:pStyle w:val="Normal"/>
        <w:spacing w:lineRule="auto" w:line="360" w:before="0" w:after="210"/>
        <w:rPr>
          <w:sz w:val="28"/>
          <w:szCs w:val="28"/>
        </w:rPr>
      </w:pPr>
      <w:r>
        <w:rPr>
          <w:b/>
          <w:sz w:val="28"/>
          <w:szCs w:val="28"/>
        </w:rPr>
        <w:t>Мощность, вводимая ионным двигателем:</w:t>
      </w:r>
    </w:p>
    <w:p>
      <w:pPr>
        <w:pStyle w:val="Normal"/>
        <w:spacing w:lineRule="auto" w:line="360" w:before="0" w:after="210"/>
        <w:rPr>
          <w:sz w:val="28"/>
          <w:szCs w:val="28"/>
        </w:rPr>
      </w:pPr>
      <w:r>
        <w:rPr>
          <w:rFonts w:eastAsia="Georgia"/>
          <w:sz w:val="28"/>
          <w:szCs w:val="28"/>
        </w:rPr>
        <w:t>Мощность тяги:</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P</m:t>
          </m:r>
          <m:r>
            <m:rPr>
              <m:lit/>
              <m:nor/>
            </m:rPr>
            <m:t xml:space="preserve">=</m:t>
          </m:r>
          <m:r>
            <m:t xml:space="preserve">T</m:t>
          </m:r>
          <m:r>
            <m:t xml:space="preserve">×</m:t>
          </m:r>
          <m:r>
            <m:t xml:space="preserve">v</m:t>
          </m:r>
          <m:r>
            <m:rPr>
              <m:lit/>
              <m:nor/>
            </m:rPr>
            <m:t xml:space="preserve">=</m:t>
          </m:r>
          <m:r>
            <m:t xml:space="preserve">0.090</m:t>
          </m:r>
          <m:r>
            <m:rPr>
              <m:lit/>
              <m:nor/>
            </m:rPr>
            <m:t xml:space="preserve"> Н</m:t>
          </m:r>
          <m:r>
            <m:t xml:space="preserve">×</m:t>
          </m:r>
          <m:r>
            <m:t xml:space="preserve">7,730</m:t>
          </m:r>
          <m:r>
            <m:rPr>
              <m:lit/>
              <m:nor/>
            </m:rPr>
            <m:t xml:space="preserve"> м/с</m:t>
          </m:r>
          <m:r>
            <m:rPr>
              <m:lit/>
              <m:nor/>
            </m:rPr>
            <m:t xml:space="preserve">=</m:t>
          </m:r>
          <m:r>
            <m:t xml:space="preserve">695</m:t>
          </m:r>
          <m:r>
            <m:rPr>
              <m:lit/>
              <m:nor/>
            </m:rPr>
            <m:t xml:space="preserve"> Вт</m:t>
          </m:r>
        </m:oMath>
      </m:oMathPara>
    </w:p>
    <w:p>
      <w:pPr>
        <w:pStyle w:val="Normal"/>
        <w:spacing w:lineRule="auto" w:line="360" w:before="0" w:after="210"/>
        <w:rPr>
          <w:sz w:val="28"/>
          <w:szCs w:val="28"/>
        </w:rPr>
      </w:pPr>
      <w:r>
        <w:rPr>
          <w:rFonts w:eastAsia="Georgia"/>
          <w:sz w:val="28"/>
          <w:szCs w:val="28"/>
        </w:rPr>
        <w:t>На единицу массы:</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p</m:t>
          </m:r>
          <m:r>
            <m:rPr>
              <m:lit/>
              <m:nor/>
            </m:rPr>
            <m:t xml:space="preserve">=</m:t>
          </m:r>
          <m:f>
            <m:num>
              <m:r>
                <m:t xml:space="preserve">P</m:t>
              </m:r>
            </m:num>
            <m:den>
              <m:r>
                <m:t xml:space="preserve">m</m:t>
              </m:r>
            </m:den>
          </m:f>
          <m:r>
            <m:rPr>
              <m:lit/>
              <m:nor/>
            </m:rPr>
            <m:t xml:space="preserve">=</m:t>
          </m:r>
          <m:f>
            <m:num>
              <m:r>
                <m:t xml:space="preserve">695</m:t>
              </m:r>
            </m:num>
            <m:den>
              <m:r>
                <m:t xml:space="preserve">227</m:t>
              </m:r>
            </m:den>
          </m:f>
          <m:r>
            <m:rPr>
              <m:lit/>
              <m:nor/>
            </m:rPr>
            <m:t xml:space="preserve">=</m:t>
          </m:r>
          <m:r>
            <m:t xml:space="preserve">3.06</m:t>
          </m:r>
          <m:r>
            <m:rPr>
              <m:lit/>
              <m:nor/>
            </m:rPr>
            <m:t xml:space="preserve"> Вт/кг</m:t>
          </m:r>
        </m:oMath>
      </m:oMathPara>
    </w:p>
    <w:p>
      <w:pPr>
        <w:pStyle w:val="Normal"/>
        <w:spacing w:lineRule="auto" w:line="360" w:before="0" w:after="210"/>
        <w:rPr>
          <w:sz w:val="28"/>
          <w:szCs w:val="28"/>
        </w:rPr>
      </w:pPr>
      <w:r>
        <w:rPr>
          <w:b/>
          <w:sz w:val="28"/>
          <w:szCs w:val="28"/>
        </w:rPr>
        <w:t>Время подъема (при идеальном маневре):</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t</m:t>
              </m:r>
            </m:e>
            <m:sub>
              <m:r>
                <m:t xml:space="preserve">spiral</m:t>
              </m:r>
            </m:sub>
          </m:sSub>
          <m:r>
            <m:rPr>
              <m:lit/>
              <m:nor/>
            </m:rPr>
            <m:t xml:space="preserve">=</m:t>
          </m:r>
          <m:f>
            <m:num>
              <m:r>
                <m:t xml:space="preserve">Δ</m:t>
              </m:r>
              <m:r>
                <m:t xml:space="preserve">ε</m:t>
              </m:r>
            </m:num>
            <m:den>
              <m:r>
                <m:t xml:space="preserve">p</m:t>
              </m:r>
            </m:den>
          </m:f>
          <m:r>
            <m:rPr>
              <m:lit/>
              <m:nor/>
            </m:rPr>
            <m:t xml:space="preserve">=</m:t>
          </m:r>
          <m:f>
            <m:num>
              <m:r>
                <m:t xml:space="preserve">1.08</m:t>
              </m:r>
              <m:r>
                <m:t xml:space="preserve">×</m:t>
              </m:r>
              <m:sSup>
                <m:e>
                  <m:r>
                    <m:t xml:space="preserve">10</m:t>
                  </m:r>
                </m:e>
                <m:sup>
                  <m:r>
                    <m:t xml:space="preserve">6</m:t>
                  </m:r>
                </m:sup>
              </m:sSup>
            </m:num>
            <m:den>
              <m:r>
                <m:t xml:space="preserve">3.06</m:t>
              </m:r>
            </m:den>
          </m:f>
          <m:r>
            <m:rPr>
              <m:lit/>
              <m:nor/>
            </m:rPr>
            <m:t xml:space="preserve">=</m:t>
          </m:r>
          <m:r>
            <m:t xml:space="preserve">352,941</m:t>
          </m:r>
          <m:r>
            <m:rPr>
              <m:lit/>
              <m:nor/>
            </m:rPr>
            <m:t xml:space="preserve"> сек</m:t>
          </m:r>
          <m:r>
            <m:t xml:space="preserve">≈</m:t>
          </m:r>
          <m:r>
            <m:t xml:space="preserve">4.1</m:t>
          </m:r>
          <m:r>
            <m:rPr>
              <m:lit/>
              <m:nor/>
            </m:rPr>
            <m:t xml:space="preserve"> суток</m:t>
          </m:r>
        </m:oMath>
      </m:oMathPara>
    </w:p>
    <w:p>
      <w:pPr>
        <w:pStyle w:val="Normal"/>
        <w:spacing w:lineRule="auto" w:line="360" w:before="0" w:after="210"/>
        <w:rPr>
          <w:sz w:val="28"/>
          <w:szCs w:val="28"/>
        </w:rPr>
      </w:pPr>
      <w:r>
        <w:rPr>
          <w:b/>
          <w:sz w:val="28"/>
          <w:szCs w:val="28"/>
        </w:rPr>
        <w:t>Однако</w:t>
      </w:r>
      <w:r>
        <w:rPr>
          <w:rFonts w:eastAsia="Georgia"/>
          <w:sz w:val="28"/>
          <w:szCs w:val="28"/>
        </w:rPr>
        <w:t>, в реальности время составляет 7–10 суток из-за:</w:t>
      </w:r>
    </w:p>
    <w:p>
      <w:pPr>
        <w:pStyle w:val="Normal"/>
        <w:numPr>
          <w:ilvl w:val="0"/>
          <w:numId w:val="33"/>
        </w:numPr>
        <w:spacing w:lineRule="auto" w:line="360" w:before="0" w:after="120"/>
        <w:rPr>
          <w:sz w:val="28"/>
          <w:szCs w:val="28"/>
        </w:rPr>
      </w:pPr>
      <w:r>
        <w:rPr>
          <w:rFonts w:eastAsia="Georgia"/>
          <w:sz w:val="28"/>
          <w:szCs w:val="28"/>
        </w:rPr>
        <w:t>Неполного КПД ионного двигателя</w:t>
      </w:r>
    </w:p>
    <w:p>
      <w:pPr>
        <w:pStyle w:val="Normal"/>
        <w:numPr>
          <w:ilvl w:val="0"/>
          <w:numId w:val="33"/>
        </w:numPr>
        <w:spacing w:lineRule="auto" w:line="360" w:before="0" w:after="120"/>
        <w:rPr>
          <w:sz w:val="28"/>
          <w:szCs w:val="28"/>
        </w:rPr>
      </w:pPr>
      <w:r>
        <w:rPr>
          <w:rFonts w:eastAsia="Georgia"/>
          <w:sz w:val="28"/>
          <w:szCs w:val="28"/>
        </w:rPr>
        <w:t>Неоптимальной ориентации спутника</w:t>
      </w:r>
    </w:p>
    <w:p>
      <w:pPr>
        <w:pStyle w:val="Normal"/>
        <w:numPr>
          <w:ilvl w:val="0"/>
          <w:numId w:val="33"/>
        </w:numPr>
        <w:spacing w:lineRule="auto" w:line="360" w:before="0" w:after="120"/>
        <w:rPr>
          <w:sz w:val="28"/>
          <w:szCs w:val="28"/>
        </w:rPr>
      </w:pPr>
      <w:r>
        <w:rPr>
          <w:rFonts w:eastAsia="Georgia"/>
          <w:sz w:val="28"/>
          <w:szCs w:val="28"/>
        </w:rPr>
        <w:t xml:space="preserve">Орбитальных возмущений (сопротивление атмосферы, гравитационный потенциал </w:t>
      </w:r>
      <w:r>
        <w:rPr/>
      </w:r>
      <m:oMath xmlns:m="http://schemas.openxmlformats.org/officeDocument/2006/math">
        <m:sSub>
          <m:e>
            <m:r>
              <m:t xml:space="preserve">J</m:t>
            </m:r>
          </m:e>
          <m:sub>
            <m:r>
              <m:t xml:space="preserve">2</m:t>
            </m:r>
          </m:sub>
        </m:sSub>
      </m:oMath>
      <w:r>
        <w:rPr>
          <w:sz w:val="28"/>
          <w:szCs w:val="28"/>
        </w:rPr>
        <w:t>)</w:t>
      </w:r>
    </w:p>
    <w:p>
      <w:pPr>
        <w:pStyle w:val="Normal"/>
        <w:numPr>
          <w:ilvl w:val="0"/>
          <w:numId w:val="33"/>
        </w:numPr>
        <w:spacing w:lineRule="auto" w:line="360" w:before="0" w:after="120"/>
        <w:rPr>
          <w:sz w:val="28"/>
          <w:szCs w:val="28"/>
        </w:rPr>
      </w:pPr>
      <w:r>
        <w:rPr>
          <w:rFonts w:eastAsia="Georgia"/>
          <w:sz w:val="28"/>
          <w:szCs w:val="28"/>
        </w:rPr>
        <w:t>Сложности оптимальной спиральной траектории</w:t>
      </w:r>
      <w:bookmarkStart w:id="56" w:name="bm_3_6_4_детальные_расчеты"/>
    </w:p>
    <w:p>
      <w:pPr>
        <w:pStyle w:val="Normal"/>
        <w:spacing w:lineRule="auto" w:line="360" w:before="240" w:after="97"/>
        <w:rPr>
          <w:sz w:val="28"/>
          <w:szCs w:val="28"/>
        </w:rPr>
      </w:pPr>
      <w:r>
        <w:rPr>
          <w:rFonts w:eastAsia="Georgia"/>
          <w:b/>
          <w:sz w:val="28"/>
          <w:szCs w:val="28"/>
        </w:rPr>
        <w:t>4.6.4 Детальные расчеты</w:t>
      </w:r>
      <w:bookmarkEnd w:id="56"/>
    </w:p>
    <w:p>
      <w:pPr>
        <w:pStyle w:val="Normal"/>
        <w:spacing w:lineRule="auto" w:line="360" w:before="0" w:after="210"/>
        <w:rPr>
          <w:sz w:val="28"/>
          <w:szCs w:val="28"/>
        </w:rPr>
      </w:pPr>
      <w:r>
        <w:rPr>
          <w:b/>
          <w:sz w:val="28"/>
          <w:szCs w:val="28"/>
        </w:rPr>
        <w:t>Параметры аргонового двигателя Starlink V2 Mini:</w:t>
      </w:r>
    </w:p>
    <w:tbl>
      <w:tblPr>
        <w:tblStyle w:val="NormalGrid"/>
        <w:tblW w:w="7684"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4489"/>
        <w:gridCol w:w="1741"/>
        <w:gridCol w:w="1454"/>
      </w:tblGrid>
      <w:tr>
        <w:trPr>
          <w:cantSplit w:val="true"/>
        </w:trPr>
        <w:tc>
          <w:tcPr>
            <w:tcW w:w="4489"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1741"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c>
          <w:tcPr>
            <w:tcW w:w="1454"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Единица</w:t>
            </w:r>
          </w:p>
        </w:tc>
      </w:tr>
      <w:tr>
        <w:trPr>
          <w:cantSplit w:val="true"/>
        </w:trPr>
        <w:tc>
          <w:tcPr>
            <w:tcW w:w="448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Тяга (номинальная)</w:t>
            </w:r>
          </w:p>
        </w:tc>
        <w:tc>
          <w:tcPr>
            <w:tcW w:w="174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90–170</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мН</w:t>
            </w:r>
          </w:p>
        </w:tc>
      </w:tr>
      <w:tr>
        <w:trPr>
          <w:cantSplit w:val="true"/>
        </w:trPr>
        <w:tc>
          <w:tcPr>
            <w:tcW w:w="448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Удельный импульс</w:t>
            </w:r>
          </w:p>
        </w:tc>
        <w:tc>
          <w:tcPr>
            <w:tcW w:w="174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1,500–2,500</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сек</w:t>
            </w:r>
          </w:p>
        </w:tc>
      </w:tr>
      <w:tr>
        <w:trPr>
          <w:cantSplit w:val="true"/>
        </w:trPr>
        <w:tc>
          <w:tcPr>
            <w:tcW w:w="448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Эффективная скорость истечения</w:t>
            </w:r>
          </w:p>
        </w:tc>
        <w:tc>
          <w:tcPr>
            <w:tcW w:w="174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14,715</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м/с</w:t>
            </w:r>
          </w:p>
        </w:tc>
      </w:tr>
      <w:tr>
        <w:trPr>
          <w:cantSplit w:val="true"/>
        </w:trPr>
        <w:tc>
          <w:tcPr>
            <w:tcW w:w="448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Начальная масса спутника</w:t>
            </w:r>
          </w:p>
        </w:tc>
        <w:tc>
          <w:tcPr>
            <w:tcW w:w="174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227</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кг</w:t>
            </w:r>
          </w:p>
        </w:tc>
      </w:tr>
      <w:tr>
        <w:trPr>
          <w:cantSplit w:val="true"/>
        </w:trPr>
        <w:tc>
          <w:tcPr>
            <w:tcW w:w="448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Масса аргона</w:t>
            </w:r>
          </w:p>
        </w:tc>
        <w:tc>
          <w:tcPr>
            <w:tcW w:w="174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27</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кг</w:t>
            </w:r>
          </w:p>
        </w:tc>
      </w:tr>
      <w:tr>
        <w:trPr>
          <w:cantSplit w:val="true"/>
        </w:trPr>
        <w:tc>
          <w:tcPr>
            <w:tcW w:w="4489"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Номинальная мощность двигателя</w:t>
            </w:r>
          </w:p>
        </w:tc>
        <w:tc>
          <w:tcPr>
            <w:tcW w:w="1741"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kern w:val="0"/>
                <w:sz w:val="28"/>
                <w:szCs w:val="28"/>
                <w:lang w:val="ru-RU" w:eastAsia="en-US" w:bidi="ar-SA"/>
              </w:rPr>
              <w:t>700</w:t>
            </w:r>
          </w:p>
        </w:tc>
        <w:tc>
          <w:tcPr>
            <w:tcW w:w="1454"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Вт</w:t>
            </w:r>
          </w:p>
        </w:tc>
      </w:tr>
    </w:tbl>
    <w:p>
      <w:pPr>
        <w:pStyle w:val="Normal"/>
        <w:spacing w:lineRule="auto" w:line="360"/>
        <w:rPr>
          <w:sz w:val="28"/>
          <w:szCs w:val="28"/>
        </w:rPr>
      </w:pPr>
      <w:r>
        <w:rPr>
          <w:sz w:val="28"/>
          <w:szCs w:val="28"/>
        </w:rPr>
      </w:r>
    </w:p>
    <w:p>
      <w:pPr>
        <w:pStyle w:val="Normal"/>
        <w:spacing w:lineRule="auto" w:line="360" w:before="0" w:after="210"/>
        <w:rPr>
          <w:sz w:val="28"/>
          <w:szCs w:val="28"/>
        </w:rPr>
      </w:pPr>
      <w:r>
        <w:rPr>
          <w:b/>
          <w:sz w:val="28"/>
          <w:szCs w:val="28"/>
        </w:rPr>
        <w:t xml:space="preserve">Максимальная доступная ∆v (для консервативных расчетов используем </w:t>
      </w:r>
      <w:r>
        <w:rPr/>
      </w:r>
      <m:oMath xmlns:m="http://schemas.openxmlformats.org/officeDocument/2006/math">
        <m:sSub>
          <m:e>
            <m:r>
              <m:t xml:space="preserve">I</m:t>
            </m:r>
          </m:e>
          <m:sub>
            <m:r>
              <m:t xml:space="preserve">sp</m:t>
            </m:r>
          </m:sub>
        </m:sSub>
        <m:r>
          <m:rPr>
            <m:lit/>
            <m:nor/>
          </m:rPr>
          <m:t xml:space="preserve">=</m:t>
        </m:r>
        <m:r>
          <m:t xml:space="preserve">1,500</m:t>
        </m:r>
      </m:oMath>
      <w:r>
        <w:rPr>
          <w:b/>
          <w:sz w:val="28"/>
          <w:szCs w:val="28"/>
        </w:rPr>
        <w:t xml:space="preserve"> сек):</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Δ</m:t>
          </m:r>
          <m:sSub>
            <m:e>
              <m:r>
                <m:t xml:space="preserve">v</m:t>
              </m:r>
            </m:e>
            <m:sub>
              <m:r>
                <m:t xml:space="preserve">max</m:t>
              </m:r>
            </m:sub>
          </m:sSub>
          <m:r>
            <m:rPr>
              <m:lit/>
              <m:nor/>
            </m:rPr>
            <m:t xml:space="preserve">=</m:t>
          </m:r>
          <m:sSub>
            <m:e>
              <m:r>
                <m:t xml:space="preserve">v</m:t>
              </m:r>
            </m:e>
            <m:sub>
              <m:r>
                <m:t xml:space="preserve">e</m:t>
              </m:r>
            </m:sub>
          </m:sSub>
          <m:r>
            <m:t xml:space="preserve">ln</m:t>
          </m:r>
          <m:r>
            <m:t xml:space="preserve">⁡</m:t>
          </m:r>
          <m:d>
            <m:dPr>
              <m:begChr m:val="("/>
              <m:endChr m:val=")"/>
            </m:dPr>
            <m:e>
              <m:f>
                <m:num>
                  <m:sSub>
                    <m:e>
                      <m:r>
                        <m:t xml:space="preserve">m</m:t>
                      </m:r>
                    </m:e>
                    <m:sub>
                      <m:r>
                        <m:t xml:space="preserve">0</m:t>
                      </m:r>
                    </m:sub>
                  </m:sSub>
                </m:num>
                <m:den>
                  <m:sSub>
                    <m:e>
                      <m:r>
                        <m:t xml:space="preserve">m</m:t>
                      </m:r>
                    </m:e>
                    <m:sub>
                      <m:r>
                        <m:t xml:space="preserve">f</m:t>
                      </m:r>
                    </m:sub>
                  </m:sSub>
                </m:den>
              </m:f>
            </m:e>
          </m:d>
          <m:r>
            <m:rPr>
              <m:lit/>
              <m:nor/>
            </m:rPr>
            <m:t xml:space="preserve">=</m:t>
          </m:r>
          <m:r>
            <m:t xml:space="preserve">14,715</m:t>
          </m:r>
          <m:r>
            <m:t xml:space="preserve">×</m:t>
          </m:r>
          <m:r>
            <m:t xml:space="preserve">ln</m:t>
          </m:r>
          <m:r>
            <m:t xml:space="preserve">⁡</m:t>
          </m:r>
          <m:d>
            <m:dPr>
              <m:begChr m:val="("/>
              <m:endChr m:val=")"/>
            </m:dPr>
            <m:e>
              <m:f>
                <m:num>
                  <m:r>
                    <m:t xml:space="preserve">227</m:t>
                  </m:r>
                </m:num>
                <m:den>
                  <m:r>
                    <m:t xml:space="preserve">200</m:t>
                  </m:r>
                </m:den>
              </m:f>
            </m:e>
          </m:d>
        </m:oMath>
      </m:oMathPara>
    </w:p>
    <w:p>
      <w:pPr>
        <w:pStyle w:val="Normal"/>
        <w:spacing w:lineRule="auto" w:line="360" w:before="0" w:after="210"/>
        <w:jc w:val="center"/>
        <w:rPr>
          <w:sz w:val="28"/>
          <w:szCs w:val="28"/>
        </w:rPr>
      </w:pPr>
      <w:r>
        <w:rPr/>
      </w:r>
      <m:oMathPara xmlns:m="http://schemas.openxmlformats.org/officeDocument/2006/math">
        <m:oMathParaPr>
          <m:jc m:val="center"/>
        </m:oMathParaPr>
        <m:oMath>
          <m:r>
            <m:rPr>
              <m:lit/>
              <m:nor/>
            </m:rPr>
            <m:t xml:space="preserve">=</m:t>
          </m:r>
          <m:r>
            <m:t xml:space="preserve">14,715</m:t>
          </m:r>
          <m:r>
            <m:t xml:space="preserve">×</m:t>
          </m:r>
          <m:r>
            <m:t xml:space="preserve">0.1266</m:t>
          </m:r>
          <m:r>
            <m:t xml:space="preserve">≈</m:t>
          </m:r>
          <m:r>
            <m:t xml:space="preserve">1,863</m:t>
          </m:r>
          <m:r>
            <m:rPr>
              <m:lit/>
              <m:nor/>
            </m:rPr>
            <m:t xml:space="preserve"> м/с</m:t>
          </m:r>
        </m:oMath>
      </m:oMathPara>
    </w:p>
    <w:p>
      <w:pPr>
        <w:pStyle w:val="Normal"/>
        <w:spacing w:lineRule="auto" w:line="360" w:before="0" w:after="210"/>
        <w:rPr>
          <w:sz w:val="28"/>
          <w:szCs w:val="28"/>
        </w:rPr>
      </w:pPr>
      <w:r>
        <w:rPr>
          <w:b/>
          <w:sz w:val="28"/>
          <w:szCs w:val="28"/>
        </w:rPr>
        <w:t>Требуемая ∆v для подъема 300 → 550 км (энергетический расчет):</w:t>
      </w:r>
    </w:p>
    <w:p>
      <w:pPr>
        <w:pStyle w:val="Normal"/>
        <w:spacing w:lineRule="auto" w:line="360" w:before="0" w:after="210"/>
        <w:rPr>
          <w:sz w:val="28"/>
          <w:szCs w:val="28"/>
        </w:rPr>
      </w:pPr>
      <w:r>
        <w:rPr>
          <w:rFonts w:eastAsia="Georgia"/>
          <w:sz w:val="28"/>
          <w:szCs w:val="28"/>
        </w:rPr>
        <w:t>На основе изменения энергии орбиты, требуется примерно:</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Δ</m:t>
          </m:r>
          <m:sSub>
            <m:e>
              <m:r>
                <m:t xml:space="preserve">v</m:t>
              </m:r>
            </m:e>
            <m:sub>
              <m:r>
                <m:t xml:space="preserve">required</m:t>
              </m:r>
            </m:sub>
          </m:sSub>
          <m:r>
            <m:t xml:space="preserve">≈</m:t>
          </m:r>
          <m:r>
            <m:t xml:space="preserve">140</m:t>
          </m:r>
          <m:r>
            <m:rPr>
              <m:lit/>
              <m:nor/>
            </m:rPr>
            <m:t xml:space="preserve"> м/с</m:t>
          </m:r>
        </m:oMath>
      </m:oMathPara>
    </w:p>
    <w:p>
      <w:pPr>
        <w:pStyle w:val="Normal"/>
        <w:spacing w:lineRule="auto" w:line="360" w:before="0" w:after="210"/>
        <w:rPr>
          <w:sz w:val="28"/>
          <w:szCs w:val="28"/>
        </w:rPr>
      </w:pPr>
      <w:r>
        <w:rPr>
          <w:b/>
          <w:sz w:val="28"/>
          <w:szCs w:val="28"/>
        </w:rPr>
        <w:t>Коэффициент запаса ∆v:</w:t>
      </w:r>
    </w:p>
    <w:p>
      <w:pPr>
        <w:pStyle w:val="Normal"/>
        <w:spacing w:lineRule="auto" w:line="360" w:before="0" w:after="210"/>
        <w:jc w:val="center"/>
        <w:rPr>
          <w:sz w:val="28"/>
          <w:szCs w:val="28"/>
        </w:rPr>
      </w:pPr>
      <w:r>
        <w:rPr/>
      </w:r>
      <m:oMathPara xmlns:m="http://schemas.openxmlformats.org/officeDocument/2006/math">
        <m:oMathParaPr>
          <m:jc m:val="center"/>
        </m:oMathParaPr>
        <m:oMath>
          <m:r>
            <m:t xml:space="preserve">K</m:t>
          </m:r>
          <m:r>
            <m:rPr>
              <m:lit/>
              <m:nor/>
            </m:rPr>
            <m:t xml:space="preserve">=</m:t>
          </m:r>
          <m:f>
            <m:num>
              <m:r>
                <m:t xml:space="preserve">Δ</m:t>
              </m:r>
              <m:sSub>
                <m:e>
                  <m:r>
                    <m:t xml:space="preserve">v</m:t>
                  </m:r>
                </m:e>
                <m:sub>
                  <m:r>
                    <m:t xml:space="preserve">max</m:t>
                  </m:r>
                </m:sub>
              </m:sSub>
            </m:num>
            <m:den>
              <m:r>
                <m:t xml:space="preserve">Δ</m:t>
              </m:r>
              <m:sSub>
                <m:e>
                  <m:r>
                    <m:t xml:space="preserve">v</m:t>
                  </m:r>
                </m:e>
                <m:sub>
                  <m:r>
                    <m:t xml:space="preserve">required</m:t>
                  </m:r>
                </m:sub>
              </m:sSub>
            </m:den>
          </m:f>
          <m:r>
            <m:rPr>
              <m:lit/>
              <m:nor/>
            </m:rPr>
            <m:t xml:space="preserve">=</m:t>
          </m:r>
          <m:f>
            <m:num>
              <m:r>
                <m:t xml:space="preserve">1,863</m:t>
              </m:r>
            </m:num>
            <m:den>
              <m:r>
                <m:t xml:space="preserve">140</m:t>
              </m:r>
            </m:den>
          </m:f>
          <m:r>
            <m:t xml:space="preserve">≈</m:t>
          </m:r>
          <m:r>
            <m:t xml:space="preserve">13.3</m:t>
          </m:r>
          <m:r>
            <m:rPr>
              <m:lit/>
              <m:nor/>
            </m:rPr>
            <m:t xml:space="preserve"> </m:t>
          </m:r>
        </m:oMath>
      </m:oMathPara>
    </w:p>
    <w:p>
      <w:pPr>
        <w:pStyle w:val="Normal"/>
        <w:spacing w:lineRule="auto" w:line="360" w:before="0" w:after="210"/>
        <w:rPr>
          <w:sz w:val="28"/>
          <w:szCs w:val="28"/>
        </w:rPr>
      </w:pPr>
      <w:r>
        <w:rPr>
          <w:b/>
          <w:sz w:val="28"/>
          <w:szCs w:val="28"/>
        </w:rPr>
        <w:t>Время работы двигателя:</w:t>
      </w:r>
    </w:p>
    <w:p>
      <w:pPr>
        <w:pStyle w:val="Normal"/>
        <w:spacing w:lineRule="auto" w:line="360" w:before="0" w:after="210"/>
        <w:rPr>
          <w:sz w:val="28"/>
          <w:szCs w:val="28"/>
        </w:rPr>
      </w:pPr>
      <w:r>
        <w:rPr>
          <w:rFonts w:eastAsia="Georgia"/>
          <w:sz w:val="28"/>
          <w:szCs w:val="28"/>
        </w:rPr>
        <w:t>Расход массы аргона (при тяге 90 мН и Isp = 1,500 сек):</w:t>
      </w:r>
    </w:p>
    <w:p>
      <w:pPr>
        <w:pStyle w:val="Normal"/>
        <w:spacing w:lineRule="auto" w:line="360" w:before="0" w:after="210"/>
        <w:jc w:val="center"/>
        <w:rPr>
          <w:sz w:val="28"/>
          <w:szCs w:val="28"/>
        </w:rPr>
      </w:pPr>
      <w:r>
        <w:rPr/>
      </w:r>
      <m:oMathPara xmlns:m="http://schemas.openxmlformats.org/officeDocument/2006/math">
        <m:oMathParaPr>
          <m:jc m:val="center"/>
        </m:oMathParaPr>
        <m:oMath>
          <m:acc>
            <m:accPr>
              <m:chr m:val="˙"/>
            </m:accPr>
            <m:e>
              <m:r>
                <m:t xml:space="preserve">m</m:t>
              </m:r>
            </m:e>
          </m:acc>
          <m:r>
            <m:rPr>
              <m:lit/>
              <m:nor/>
            </m:rPr>
            <m:t xml:space="preserve">=</m:t>
          </m:r>
          <m:f>
            <m:num>
              <m:r>
                <m:t xml:space="preserve">T</m:t>
              </m:r>
            </m:num>
            <m:den>
              <m:sSub>
                <m:e>
                  <m:r>
                    <m:t xml:space="preserve">v</m:t>
                  </m:r>
                </m:e>
                <m:sub>
                  <m:r>
                    <m:t xml:space="preserve">e</m:t>
                  </m:r>
                </m:sub>
              </m:sSub>
            </m:den>
          </m:f>
          <m:r>
            <m:rPr>
              <m:lit/>
              <m:nor/>
            </m:rPr>
            <m:t xml:space="preserve">=</m:t>
          </m:r>
          <m:f>
            <m:num>
              <m:r>
                <m:t xml:space="preserve">0.090</m:t>
              </m:r>
            </m:num>
            <m:den>
              <m:r>
                <m:t xml:space="preserve">14,715</m:t>
              </m:r>
            </m:den>
          </m:f>
          <m:r>
            <m:rPr>
              <m:lit/>
              <m:nor/>
            </m:rPr>
            <m:t xml:space="preserve">=</m:t>
          </m:r>
          <m:r>
            <m:t xml:space="preserve">6.11</m:t>
          </m:r>
          <m:r>
            <m:t xml:space="preserve">×</m:t>
          </m:r>
          <m:sSup>
            <m:e>
              <m:r>
                <m:t xml:space="preserve">10</m:t>
              </m:r>
            </m:e>
            <m:sup>
              <m:r>
                <m:rPr>
                  <m:lit/>
                  <m:nor/>
                </m:rPr>
                <m:t xml:space="preserve">-</m:t>
              </m:r>
              <m:r>
                <m:t xml:space="preserve">6</m:t>
              </m:r>
            </m:sup>
          </m:sSup>
          <m:r>
            <m:rPr>
              <m:lit/>
              <m:nor/>
            </m:rPr>
            <m:t xml:space="preserve"> кг/с</m:t>
          </m:r>
        </m:oMath>
      </m:oMathPara>
    </w:p>
    <w:p>
      <w:pPr>
        <w:pStyle w:val="Normal"/>
        <w:spacing w:lineRule="auto" w:line="360" w:before="0" w:after="210"/>
        <w:rPr>
          <w:sz w:val="28"/>
          <w:szCs w:val="28"/>
        </w:rPr>
      </w:pPr>
      <w:r>
        <w:rPr>
          <w:rFonts w:eastAsia="Georgia"/>
          <w:sz w:val="28"/>
          <w:szCs w:val="28"/>
        </w:rPr>
        <w:t>Максимальное время непрерывной работы (при всём топливе):</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t</m:t>
              </m:r>
            </m:e>
            <m:sub>
              <m:r>
                <m:t xml:space="preserve">max</m:t>
              </m:r>
            </m:sub>
          </m:sSub>
          <m:r>
            <m:rPr>
              <m:lit/>
              <m:nor/>
            </m:rPr>
            <m:t xml:space="preserve">=</m:t>
          </m:r>
          <m:f>
            <m:num>
              <m:sSub>
                <m:e>
                  <m:r>
                    <m:t xml:space="preserve">m</m:t>
                  </m:r>
                </m:e>
                <m:sub>
                  <m:r>
                    <m:t xml:space="preserve">propellant</m:t>
                  </m:r>
                </m:sub>
              </m:sSub>
            </m:num>
            <m:den>
              <m:acc>
                <m:accPr>
                  <m:chr m:val="˙"/>
                </m:accPr>
                <m:e>
                  <m:r>
                    <m:t xml:space="preserve">m</m:t>
                  </m:r>
                </m:e>
              </m:acc>
            </m:den>
          </m:f>
          <m:r>
            <m:rPr>
              <m:lit/>
              <m:nor/>
            </m:rPr>
            <m:t xml:space="preserve">=</m:t>
          </m:r>
          <m:f>
            <m:num>
              <m:r>
                <m:t xml:space="preserve">27</m:t>
              </m:r>
            </m:num>
            <m:den>
              <m:r>
                <m:t xml:space="preserve">6.11</m:t>
              </m:r>
              <m:r>
                <m:t xml:space="preserve">×</m:t>
              </m:r>
              <m:sSup>
                <m:e>
                  <m:r>
                    <m:t xml:space="preserve">10</m:t>
                  </m:r>
                </m:e>
                <m:sup>
                  <m:r>
                    <m:rPr>
                      <m:lit/>
                      <m:nor/>
                    </m:rPr>
                    <m:t xml:space="preserve">-</m:t>
                  </m:r>
                  <m:r>
                    <m:t xml:space="preserve">6</m:t>
                  </m:r>
                </m:sup>
              </m:sSup>
            </m:den>
          </m:f>
          <m:r>
            <m:t xml:space="preserve">≈</m:t>
          </m:r>
          <m:r>
            <m:t xml:space="preserve">4.42</m:t>
          </m:r>
          <m:r>
            <m:t xml:space="preserve">×</m:t>
          </m:r>
          <m:sSup>
            <m:e>
              <m:r>
                <m:t xml:space="preserve">10</m:t>
              </m:r>
            </m:e>
            <m:sup>
              <m:r>
                <m:t xml:space="preserve">6</m:t>
              </m:r>
            </m:sup>
          </m:sSup>
          <m:r>
            <m:rPr>
              <m:lit/>
              <m:nor/>
            </m:rPr>
            <m:t xml:space="preserve"> сек</m:t>
          </m:r>
          <m:r>
            <m:t xml:space="preserve">≈</m:t>
          </m:r>
          <m:r>
            <m:t xml:space="preserve">51</m:t>
          </m:r>
          <m:r>
            <m:rPr>
              <m:lit/>
              <m:nor/>
            </m:rPr>
            <m:t xml:space="preserve"> дней</m:t>
          </m:r>
        </m:oMath>
      </m:oMathPara>
    </w:p>
    <w:p>
      <w:pPr>
        <w:pStyle w:val="Normal"/>
        <w:spacing w:lineRule="auto" w:line="360" w:before="0" w:after="210"/>
        <w:rPr>
          <w:sz w:val="28"/>
          <w:szCs w:val="28"/>
        </w:rPr>
      </w:pPr>
      <w:r>
        <w:rPr>
          <w:rFonts w:eastAsia="Georgia"/>
          <w:sz w:val="28"/>
          <w:szCs w:val="28"/>
        </w:rPr>
        <w:t>Для подъема на 550 км используется только часть топлива:</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m</m:t>
              </m:r>
            </m:e>
            <m:sub>
              <m:r>
                <m:t xml:space="preserve">used</m:t>
              </m:r>
            </m:sub>
          </m:sSub>
          <m:r>
            <m:rPr>
              <m:lit/>
              <m:nor/>
            </m:rPr>
            <m:t xml:space="preserve">=</m:t>
          </m:r>
          <m:sSub>
            <m:e>
              <m:r>
                <m:t xml:space="preserve">m</m:t>
              </m:r>
            </m:e>
            <m:sub>
              <m:r>
                <m:t xml:space="preserve">0</m:t>
              </m:r>
            </m:sub>
          </m:sSub>
          <m:d>
            <m:dPr>
              <m:begChr m:val="("/>
              <m:endChr m:val=")"/>
            </m:dPr>
            <m:e>
              <m:r>
                <m:t xml:space="preserve">1</m:t>
              </m:r>
              <m:r>
                <m:rPr>
                  <m:lit/>
                  <m:nor/>
                </m:rPr>
                <m:t xml:space="preserve">-</m:t>
              </m:r>
              <m:sSup>
                <m:e>
                  <m:r>
                    <m:t xml:space="preserve">e</m:t>
                  </m:r>
                </m:e>
                <m:sup>
                  <m:r>
                    <m:rPr>
                      <m:lit/>
                      <m:nor/>
                    </m:rPr>
                    <m:t xml:space="preserve">-</m:t>
                  </m:r>
                  <m:r>
                    <m:t xml:space="preserve">Δ</m:t>
                  </m:r>
                  <m:sSub>
                    <m:e>
                      <m:r>
                        <m:t xml:space="preserve">v</m:t>
                      </m:r>
                    </m:e>
                    <m:sub>
                      <m:r>
                        <m:t xml:space="preserve">required</m:t>
                      </m:r>
                    </m:sub>
                  </m:sSub>
                  <m:r>
                    <m:rPr>
                      <m:lit/>
                      <m:nor/>
                    </m:rPr>
                    <m:t xml:space="preserve">/</m:t>
                  </m:r>
                  <m:sSub>
                    <m:e>
                      <m:r>
                        <m:t xml:space="preserve">v</m:t>
                      </m:r>
                    </m:e>
                    <m:sub>
                      <m:r>
                        <m:t xml:space="preserve">e</m:t>
                      </m:r>
                    </m:sub>
                  </m:sSub>
                </m:sup>
              </m:sSup>
            </m:e>
          </m:d>
          <m:r>
            <m:rPr>
              <m:lit/>
              <m:nor/>
            </m:rPr>
            <m:t xml:space="preserve">=</m:t>
          </m:r>
          <m:r>
            <m:t xml:space="preserve">227</m:t>
          </m:r>
          <m:d>
            <m:dPr>
              <m:begChr m:val="("/>
              <m:endChr m:val=")"/>
            </m:dPr>
            <m:e>
              <m:r>
                <m:t xml:space="preserve">1</m:t>
              </m:r>
              <m:r>
                <m:rPr>
                  <m:lit/>
                  <m:nor/>
                </m:rPr>
                <m:t xml:space="preserve">-</m:t>
              </m:r>
              <m:sSup>
                <m:e>
                  <m:r>
                    <m:t xml:space="preserve">e</m:t>
                  </m:r>
                </m:e>
                <m:sup>
                  <m:r>
                    <m:rPr>
                      <m:lit/>
                      <m:nor/>
                    </m:rPr>
                    <m:t xml:space="preserve">-</m:t>
                  </m:r>
                  <m:r>
                    <m:t xml:space="preserve">140</m:t>
                  </m:r>
                  <m:r>
                    <m:rPr>
                      <m:lit/>
                      <m:nor/>
                    </m:rPr>
                    <m:t xml:space="preserve">/</m:t>
                  </m:r>
                  <m:r>
                    <m:t xml:space="preserve">14,715</m:t>
                  </m:r>
                </m:sup>
              </m:sSup>
            </m:e>
          </m:d>
        </m:oMath>
      </m:oMathPara>
    </w:p>
    <w:p>
      <w:pPr>
        <w:pStyle w:val="Normal"/>
        <w:spacing w:lineRule="auto" w:line="360" w:before="0" w:after="210"/>
        <w:jc w:val="center"/>
        <w:rPr>
          <w:sz w:val="28"/>
          <w:szCs w:val="28"/>
        </w:rPr>
      </w:pPr>
      <w:r>
        <w:rPr/>
      </w:r>
      <m:oMathPara xmlns:m="http://schemas.openxmlformats.org/officeDocument/2006/math">
        <m:oMathParaPr>
          <m:jc m:val="center"/>
        </m:oMathParaPr>
        <m:oMath>
          <m:r>
            <m:rPr>
              <m:lit/>
              <m:nor/>
            </m:rPr>
            <m:t xml:space="preserve">=</m:t>
          </m:r>
          <m:r>
            <m:t xml:space="preserve">227</m:t>
          </m:r>
          <m:r>
            <m:t xml:space="preserve">×</m:t>
          </m:r>
          <m:r>
            <m:t xml:space="preserve">0.00947</m:t>
          </m:r>
          <m:r>
            <m:t xml:space="preserve">≈</m:t>
          </m:r>
          <m:r>
            <m:t xml:space="preserve">2.15</m:t>
          </m:r>
          <m:r>
            <m:rPr>
              <m:lit/>
              <m:nor/>
            </m:rPr>
            <m:t xml:space="preserve"> кг</m:t>
          </m:r>
        </m:oMath>
      </m:oMathPara>
    </w:p>
    <w:p>
      <w:pPr>
        <w:pStyle w:val="Normal"/>
        <w:spacing w:lineRule="auto" w:line="360" w:before="0" w:after="210"/>
        <w:rPr>
          <w:sz w:val="28"/>
          <w:szCs w:val="28"/>
        </w:rPr>
      </w:pPr>
      <w:r>
        <w:rPr>
          <w:rFonts w:eastAsia="Georgia"/>
          <w:sz w:val="28"/>
          <w:szCs w:val="28"/>
        </w:rPr>
        <w:t>Время подъема при ~90 мН и непрерывной работе:</w:t>
      </w:r>
    </w:p>
    <w:p>
      <w:pPr>
        <w:pStyle w:val="Normal"/>
        <w:spacing w:lineRule="auto" w:line="360" w:before="0" w:after="210"/>
        <w:jc w:val="center"/>
        <w:rPr>
          <w:sz w:val="28"/>
          <w:szCs w:val="28"/>
        </w:rPr>
      </w:pPr>
      <w:r>
        <w:rPr/>
      </w:r>
      <m:oMathPara xmlns:m="http://schemas.openxmlformats.org/officeDocument/2006/math">
        <m:oMathParaPr>
          <m:jc m:val="center"/>
        </m:oMathParaPr>
        <m:oMath>
          <m:sSub>
            <m:e>
              <m:r>
                <m:t xml:space="preserve">t</m:t>
              </m:r>
            </m:e>
            <m:sub>
              <m:r>
                <m:t xml:space="preserve">spiral</m:t>
              </m:r>
            </m:sub>
          </m:sSub>
          <m:r>
            <m:rPr>
              <m:lit/>
              <m:nor/>
            </m:rPr>
            <m:t xml:space="preserve">=</m:t>
          </m:r>
          <m:f>
            <m:num>
              <m:sSub>
                <m:e>
                  <m:r>
                    <m:t xml:space="preserve">m</m:t>
                  </m:r>
                </m:e>
                <m:sub>
                  <m:r>
                    <m:t xml:space="preserve">used</m:t>
                  </m:r>
                </m:sub>
              </m:sSub>
            </m:num>
            <m:den>
              <m:acc>
                <m:accPr>
                  <m:chr m:val="˙"/>
                </m:accPr>
                <m:e>
                  <m:r>
                    <m:t xml:space="preserve">m</m:t>
                  </m:r>
                </m:e>
              </m:acc>
            </m:den>
          </m:f>
          <m:r>
            <m:rPr>
              <m:lit/>
              <m:nor/>
            </m:rPr>
            <m:t xml:space="preserve">=</m:t>
          </m:r>
          <m:f>
            <m:num>
              <m:r>
                <m:t xml:space="preserve">2.15</m:t>
              </m:r>
            </m:num>
            <m:den>
              <m:r>
                <m:t xml:space="preserve">6.11</m:t>
              </m:r>
              <m:r>
                <m:t xml:space="preserve">×</m:t>
              </m:r>
              <m:sSup>
                <m:e>
                  <m:r>
                    <m:t xml:space="preserve">10</m:t>
                  </m:r>
                </m:e>
                <m:sup>
                  <m:r>
                    <m:rPr>
                      <m:lit/>
                      <m:nor/>
                    </m:rPr>
                    <m:t xml:space="preserve">-</m:t>
                  </m:r>
                  <m:r>
                    <m:t xml:space="preserve">6</m:t>
                  </m:r>
                </m:sup>
              </m:sSup>
            </m:den>
          </m:f>
          <m:r>
            <m:t xml:space="preserve">≈</m:t>
          </m:r>
          <m:r>
            <m:t xml:space="preserve">3.52</m:t>
          </m:r>
          <m:r>
            <m:t xml:space="preserve">×</m:t>
          </m:r>
          <m:sSup>
            <m:e>
              <m:r>
                <m:t xml:space="preserve">10</m:t>
              </m:r>
            </m:e>
            <m:sup>
              <m:r>
                <m:t xml:space="preserve">5</m:t>
              </m:r>
            </m:sup>
          </m:sSup>
          <m:r>
            <m:rPr>
              <m:lit/>
              <m:nor/>
            </m:rPr>
            <m:t xml:space="preserve"> сек</m:t>
          </m:r>
          <m:r>
            <m:t xml:space="preserve">≈</m:t>
          </m:r>
          <m:r>
            <m:t xml:space="preserve">4.1</m:t>
          </m:r>
          <m:r>
            <m:rPr>
              <m:lit/>
              <m:nor/>
            </m:rPr>
            <m:t xml:space="preserve"> суток</m:t>
          </m:r>
        </m:oMath>
      </m:oMathPara>
    </w:p>
    <w:p>
      <w:pPr>
        <w:pStyle w:val="Normal"/>
        <w:spacing w:lineRule="auto" w:line="360" w:before="0" w:after="210"/>
        <w:rPr>
          <w:rFonts w:eastAsia="Georgia"/>
          <w:sz w:val="28"/>
          <w:szCs w:val="28"/>
        </w:rPr>
      </w:pPr>
      <w:r>
        <w:rPr>
          <w:rFonts w:eastAsia="Georgia"/>
          <w:sz w:val="28"/>
          <w:szCs w:val="28"/>
        </w:rPr>
        <w:t xml:space="preserve">В реальности: </w:t>
      </w:r>
      <w:r>
        <w:rPr>
          <w:b/>
          <w:sz w:val="28"/>
          <w:szCs w:val="28"/>
        </w:rPr>
        <w:t>7–10 суток</w:t>
      </w:r>
      <w:r>
        <w:rPr>
          <w:rFonts w:eastAsia="Georgia"/>
          <w:sz w:val="28"/>
          <w:szCs w:val="28"/>
        </w:rPr>
        <w:t xml:space="preserve"> (с учетом неидеальностей и оптимизации траектории).</w:t>
      </w:r>
    </w:p>
    <w:p>
      <w:pPr>
        <w:pStyle w:val="Normal"/>
        <w:spacing w:lineRule="auto" w:line="360" w:before="0" w:after="210"/>
        <w:rPr>
          <w:rFonts w:eastAsia="Georgia"/>
          <w:sz w:val="28"/>
          <w:szCs w:val="28"/>
        </w:rPr>
      </w:pPr>
      <w:r>
        <w:rPr>
          <w:rFonts w:eastAsia="Georgia"/>
          <w:sz w:val="28"/>
          <w:szCs w:val="28"/>
        </w:rPr>
      </w:r>
    </w:p>
    <w:p>
      <w:pPr>
        <w:pStyle w:val="Normal"/>
        <w:spacing w:lineRule="auto" w:line="360" w:before="0" w:after="210"/>
        <w:rPr>
          <w:sz w:val="28"/>
          <w:szCs w:val="28"/>
        </w:rPr>
      </w:pPr>
      <w:r>
        <w:rPr>
          <w:sz w:val="28"/>
          <w:szCs w:val="28"/>
        </w:rPr>
      </w:r>
    </w:p>
    <w:p>
      <w:pPr>
        <w:pStyle w:val="Normal"/>
        <w:spacing w:lineRule="auto" w:line="360" w:before="240" w:after="97"/>
        <w:rPr>
          <w:sz w:val="28"/>
          <w:szCs w:val="28"/>
        </w:rPr>
      </w:pPr>
      <w:bookmarkStart w:id="57" w:name="bm_3_6_5_характеристики_спирально_2f2791"/>
      <w:r>
        <w:rPr>
          <w:rFonts w:eastAsia="Georgia"/>
          <w:b/>
          <w:sz w:val="28"/>
          <w:szCs w:val="28"/>
        </w:rPr>
        <w:t>4.6.5 Характеристики спирального подъема</w:t>
      </w:r>
      <w:bookmarkEnd w:id="57"/>
    </w:p>
    <w:tbl>
      <w:tblPr>
        <w:tblStyle w:val="NormalGrid"/>
        <w:tblW w:w="7173" w:type="dxa"/>
        <w:jc w:val="center"/>
        <w:tblInd w:w="0" w:type="dxa"/>
        <w:tblLayout w:type="fixed"/>
        <w:tblCellMar>
          <w:top w:w="80" w:type="dxa"/>
          <w:start w:w="160" w:type="dxa"/>
          <w:bottom w:w="80" w:type="dxa"/>
          <w:end w:w="160" w:type="dxa"/>
        </w:tblCellMar>
        <w:tblLook w:firstRow="1" w:noVBand="1" w:lastRow="0" w:firstColumn="1" w:lastColumn="0" w:noHBand="0" w:val="04a0"/>
      </w:tblPr>
      <w:tblGrid>
        <w:gridCol w:w="4194"/>
        <w:gridCol w:w="2979"/>
      </w:tblGrid>
      <w:tr>
        <w:trPr>
          <w:trHeight w:val="451" w:hRule="atLeast"/>
          <w:cantSplit w:val="true"/>
        </w:trPr>
        <w:tc>
          <w:tcPr>
            <w:tcW w:w="419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b/>
                <w:kern w:val="0"/>
                <w:sz w:val="28"/>
                <w:szCs w:val="28"/>
                <w:lang w:val="ru-RU" w:eastAsia="en-US" w:bidi="ar-SA"/>
              </w:rPr>
              <w:t>Параметр</w:t>
            </w:r>
          </w:p>
        </w:tc>
        <w:tc>
          <w:tcPr>
            <w:tcW w:w="2979" w:type="dxa"/>
            <w:tcBorders>
              <w:top w:val="single" w:sz="8" w:space="0" w:color="000000"/>
              <w:bottom w:val="single" w:sz="8" w:space="0" w:color="000000"/>
              <w:end w:val="single" w:sz="8" w:space="0" w:color="000000"/>
            </w:tcBorders>
            <w:vAlign w:val="center"/>
          </w:tcPr>
          <w:p>
            <w:pPr>
              <w:pStyle w:val="Normal"/>
              <w:widowControl/>
              <w:spacing w:lineRule="auto" w:line="360" w:before="0" w:after="97"/>
              <w:jc w:val="center"/>
              <w:rPr>
                <w:sz w:val="28"/>
                <w:szCs w:val="28"/>
              </w:rPr>
            </w:pPr>
            <w:r>
              <w:rPr>
                <w:b/>
                <w:kern w:val="0"/>
                <w:sz w:val="28"/>
                <w:szCs w:val="28"/>
                <w:lang w:val="ru-RU" w:eastAsia="en-US" w:bidi="ar-SA"/>
              </w:rPr>
              <w:t>Значение</w:t>
            </w:r>
          </w:p>
        </w:tc>
      </w:tr>
      <w:tr>
        <w:trPr>
          <w:trHeight w:val="451"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Начальная высота</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300 км</w:t>
            </w:r>
          </w:p>
        </w:tc>
      </w:tr>
      <w:tr>
        <w:trPr>
          <w:trHeight w:val="439"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Конечная высота</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550 км</w:t>
            </w:r>
          </w:p>
        </w:tc>
      </w:tr>
      <w:tr>
        <w:trPr>
          <w:trHeight w:val="451"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Разница высот</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250 км</w:t>
            </w:r>
          </w:p>
        </w:tc>
      </w:tr>
      <w:tr>
        <w:trPr>
          <w:trHeight w:val="439"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Время подъема</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7–10 суток</w:t>
            </w:r>
          </w:p>
        </w:tc>
      </w:tr>
      <w:tr>
        <w:trPr>
          <w:trHeight w:val="451"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Ежедневный подъем</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25–36 км/сутки</w:t>
            </w:r>
          </w:p>
        </w:tc>
      </w:tr>
      <w:tr>
        <w:trPr>
          <w:trHeight w:val="439"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Тяга двигателя</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90–170 мН</w:t>
            </w:r>
          </w:p>
        </w:tc>
      </w:tr>
      <w:tr>
        <w:trPr>
          <w:trHeight w:val="451"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Расход топлива на подъем</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2–3 кг из 27 кг</w:t>
            </w:r>
          </w:p>
        </w:tc>
      </w:tr>
      <w:tr>
        <w:trPr>
          <w:trHeight w:val="439"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Остаток топлива после подъема</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24–25 кг</w:t>
            </w:r>
          </w:p>
        </w:tc>
      </w:tr>
      <w:tr>
        <w:trPr>
          <w:trHeight w:val="451" w:hRule="atLeast"/>
          <w:cantSplit w:val="true"/>
        </w:trPr>
        <w:tc>
          <w:tcPr>
            <w:tcW w:w="4194" w:type="dxa"/>
            <w:tcBorders>
              <w:start w:val="single" w:sz="8" w:space="0" w:color="000000"/>
              <w:bottom w:val="single" w:sz="8" w:space="0" w:color="000000"/>
              <w:end w:val="single" w:sz="8" w:space="0" w:color="000000"/>
            </w:tcBorders>
            <w:vAlign w:val="center"/>
          </w:tcPr>
          <w:p>
            <w:pPr>
              <w:pStyle w:val="Normal"/>
              <w:widowControl/>
              <w:spacing w:lineRule="auto" w:line="360" w:before="0" w:after="97"/>
              <w:jc w:val="start"/>
              <w:rPr>
                <w:sz w:val="28"/>
                <w:szCs w:val="28"/>
              </w:rPr>
            </w:pPr>
            <w:r>
              <w:rPr>
                <w:rFonts w:eastAsia="Georgia"/>
                <w:kern w:val="0"/>
                <w:sz w:val="28"/>
                <w:szCs w:val="28"/>
                <w:lang w:val="ru-RU" w:eastAsia="en-US" w:bidi="ar-SA"/>
              </w:rPr>
              <w:t>Режим работы</w:t>
            </w:r>
          </w:p>
        </w:tc>
        <w:tc>
          <w:tcPr>
            <w:tcW w:w="2979" w:type="dxa"/>
            <w:tcBorders>
              <w:bottom w:val="single" w:sz="8" w:space="0" w:color="000000"/>
              <w:end w:val="single" w:sz="8" w:space="0" w:color="000000"/>
            </w:tcBorders>
            <w:vAlign w:val="center"/>
          </w:tcPr>
          <w:p>
            <w:pPr>
              <w:pStyle w:val="Normal"/>
              <w:widowControl/>
              <w:spacing w:lineRule="auto" w:line="360" w:before="0" w:after="97"/>
              <w:jc w:val="center"/>
              <w:rPr>
                <w:sz w:val="28"/>
                <w:szCs w:val="28"/>
              </w:rPr>
            </w:pPr>
            <w:r>
              <w:rPr>
                <w:rFonts w:eastAsia="Georgia"/>
                <w:kern w:val="0"/>
                <w:sz w:val="28"/>
                <w:szCs w:val="28"/>
                <w:lang w:val="ru-RU" w:eastAsia="en-US" w:bidi="ar-SA"/>
              </w:rPr>
              <w:t>Непрерывное горение</w:t>
            </w:r>
          </w:p>
        </w:tc>
      </w:tr>
    </w:tbl>
    <w:p>
      <w:pPr>
        <w:pStyle w:val="Normal"/>
        <w:spacing w:lineRule="auto" w:line="360" w:before="240" w:after="97"/>
        <w:rPr>
          <w:b/>
          <w:bCs/>
          <w:sz w:val="28"/>
          <w:szCs w:val="28"/>
        </w:rPr>
      </w:pPr>
      <w:r>
        <w:rPr>
          <w:b/>
          <w:bCs/>
          <w:sz w:val="28"/>
          <w:szCs w:val="28"/>
        </w:rPr>
      </w:r>
    </w:p>
    <w:p>
      <w:pPr>
        <w:pStyle w:val="Normal"/>
        <w:spacing w:lineRule="auto" w:line="360" w:before="240" w:after="97"/>
        <w:rPr>
          <w:b/>
          <w:bCs/>
          <w:sz w:val="28"/>
          <w:szCs w:val="28"/>
        </w:rPr>
      </w:pPr>
      <w:r>
        <w:rPr>
          <w:b/>
          <w:bCs/>
          <w:sz w:val="28"/>
          <w:szCs w:val="28"/>
        </w:rPr>
      </w:r>
    </w:p>
    <w:p>
      <w:pPr>
        <w:pStyle w:val="Normal"/>
        <w:spacing w:lineRule="auto" w:line="360" w:before="240" w:after="97"/>
        <w:rPr>
          <w:b/>
          <w:bCs/>
          <w:sz w:val="28"/>
          <w:szCs w:val="28"/>
        </w:rPr>
      </w:pPr>
      <w:r>
        <w:rPr>
          <w:b/>
          <w:bCs/>
          <w:sz w:val="28"/>
          <w:szCs w:val="28"/>
        </w:rPr>
      </w:r>
    </w:p>
    <w:p>
      <w:pPr>
        <w:pStyle w:val="Normal"/>
        <w:spacing w:lineRule="auto" w:line="360" w:before="240" w:after="97"/>
        <w:rPr>
          <w:b/>
          <w:bCs/>
          <w:sz w:val="28"/>
          <w:szCs w:val="28"/>
        </w:rPr>
      </w:pPr>
      <w:r>
        <w:rPr>
          <w:b/>
          <w:bCs/>
          <w:sz w:val="28"/>
          <w:szCs w:val="28"/>
        </w:rPr>
      </w:r>
    </w:p>
    <w:p>
      <w:pPr>
        <w:pStyle w:val="Normal"/>
        <w:spacing w:lineRule="auto" w:line="360" w:before="240" w:after="97"/>
        <w:rPr>
          <w:b/>
          <w:bCs/>
          <w:sz w:val="28"/>
          <w:szCs w:val="28"/>
        </w:rPr>
      </w:pPr>
      <w:r>
        <w:rPr>
          <w:b/>
          <w:bCs/>
          <w:sz w:val="28"/>
          <w:szCs w:val="28"/>
        </w:rPr>
      </w:r>
    </w:p>
    <w:p>
      <w:pPr>
        <w:pStyle w:val="Normal"/>
        <w:spacing w:lineRule="auto" w:line="360" w:before="240" w:after="97"/>
        <w:rPr>
          <w:b/>
          <w:bCs/>
          <w:sz w:val="28"/>
          <w:szCs w:val="28"/>
        </w:rPr>
      </w:pPr>
      <w:r>
        <w:rPr>
          <w:b/>
          <w:bCs/>
          <w:sz w:val="28"/>
          <w:szCs w:val="28"/>
        </w:rPr>
      </w:r>
    </w:p>
    <w:p>
      <w:pPr>
        <w:pStyle w:val="Normal"/>
        <w:spacing w:lineRule="auto" w:line="360" w:before="240" w:after="97"/>
        <w:rPr>
          <w:b/>
          <w:bCs/>
          <w:sz w:val="28"/>
          <w:szCs w:val="28"/>
        </w:rPr>
      </w:pPr>
      <w:r>
        <w:rPr>
          <w:b/>
          <w:bCs/>
          <w:sz w:val="28"/>
          <w:szCs w:val="28"/>
        </w:rPr>
      </w:r>
    </w:p>
    <w:p>
      <w:pPr>
        <w:pStyle w:val="Normal"/>
        <w:spacing w:lineRule="auto" w:line="360" w:before="240" w:after="97"/>
        <w:ind w:hanging="0" w:start="0"/>
        <w:rPr>
          <w:b/>
          <w:bCs/>
          <w:sz w:val="28"/>
          <w:szCs w:val="28"/>
        </w:rPr>
      </w:pPr>
      <w:r>
        <w:rPr>
          <w:b/>
          <w:bCs/>
          <w:sz w:val="28"/>
          <w:szCs w:val="28"/>
        </w:rPr>
      </w:r>
    </w:p>
    <w:p>
      <w:pPr>
        <w:pStyle w:val="Heading1"/>
        <w:rPr/>
      </w:pPr>
      <w:bookmarkStart w:id="58" w:name="_Toc217468324"/>
      <w:r>
        <w:rPr/>
        <w:t xml:space="preserve">5. Графики, полученные с помощью </w:t>
      </w:r>
      <w:r>
        <w:rPr>
          <w:lang w:val="en-US"/>
        </w:rPr>
        <w:t>KSP</w:t>
      </w:r>
      <w:r>
        <w:rPr/>
        <w:t xml:space="preserve"> и физической модели</w:t>
      </w:r>
      <w:bookmarkEnd w:id="58"/>
    </w:p>
    <w:p>
      <w:pPr>
        <w:pStyle w:val="Heading1"/>
        <w:rPr/>
      </w:pPr>
      <w:bookmarkStart w:id="59" w:name="_Toc217468325"/>
      <w:bookmarkStart w:id="60" w:name="_Toc217468276"/>
      <w:bookmarkStart w:id="61" w:name="_Toc217441354"/>
      <w:r>
        <w:rPr/>
        <w:drawing>
          <wp:inline distT="0" distB="0" distL="0" distR="0">
            <wp:extent cx="5067300" cy="3378200"/>
            <wp:effectExtent l="0" t="0" r="0" b="0"/>
            <wp:docPr id="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2"/>
                    <pic:cNvPicPr>
                      <a:picLocks noChangeAspect="1" noChangeArrowheads="1"/>
                    </pic:cNvPicPr>
                  </pic:nvPicPr>
                  <pic:blipFill>
                    <a:blip r:embed="rId2"/>
                    <a:stretch>
                      <a:fillRect/>
                    </a:stretch>
                  </pic:blipFill>
                  <pic:spPr bwMode="auto">
                    <a:xfrm>
                      <a:off x="0" y="0"/>
                      <a:ext cx="5067300" cy="3378200"/>
                    </a:xfrm>
                    <a:prstGeom prst="rect">
                      <a:avLst/>
                    </a:prstGeom>
                    <a:noFill/>
                  </pic:spPr>
                </pic:pic>
              </a:graphicData>
            </a:graphic>
          </wp:inline>
        </w:drawing>
      </w:r>
      <w:r>
        <w:rPr/>
        <w:drawing>
          <wp:inline distT="0" distB="0" distL="0" distR="0">
            <wp:extent cx="5200650" cy="3467100"/>
            <wp:effectExtent l="0" t="0" r="0" b="0"/>
            <wp:docPr id="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1"/>
                    <pic:cNvPicPr>
                      <a:picLocks noChangeAspect="1" noChangeArrowheads="1"/>
                    </pic:cNvPicPr>
                  </pic:nvPicPr>
                  <pic:blipFill>
                    <a:blip r:embed="rId3"/>
                    <a:stretch>
                      <a:fillRect/>
                    </a:stretch>
                  </pic:blipFill>
                  <pic:spPr bwMode="auto">
                    <a:xfrm>
                      <a:off x="0" y="0"/>
                      <a:ext cx="5200650" cy="3467100"/>
                    </a:xfrm>
                    <a:prstGeom prst="rect">
                      <a:avLst/>
                    </a:prstGeom>
                    <a:noFill/>
                  </pic:spPr>
                </pic:pic>
              </a:graphicData>
            </a:graphic>
          </wp:inline>
        </w:drawing>
      </w:r>
      <w:bookmarkEnd w:id="59"/>
      <w:bookmarkEnd w:id="60"/>
      <w:bookmarkEnd w:id="61"/>
    </w:p>
    <w:p>
      <w:pPr>
        <w:pStyle w:val="Heading1"/>
        <w:rPr/>
      </w:pPr>
      <w:r>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drawing>
          <wp:inline distT="0" distB="0" distL="0" distR="0">
            <wp:extent cx="5177790" cy="345186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4"/>
                    <a:stretch>
                      <a:fillRect/>
                    </a:stretch>
                  </pic:blipFill>
                  <pic:spPr bwMode="auto">
                    <a:xfrm>
                      <a:off x="0" y="0"/>
                      <a:ext cx="5177790" cy="3451860"/>
                    </a:xfrm>
                    <a:prstGeom prst="rect">
                      <a:avLst/>
                    </a:prstGeom>
                    <a:noFill/>
                  </pic:spPr>
                </pic:pic>
              </a:graphicData>
            </a:graphic>
          </wp:inline>
        </w:drawing>
      </w:r>
    </w:p>
    <w:p>
      <w:pPr>
        <w:pStyle w:val="Normal"/>
        <w:spacing w:lineRule="auto" w:line="360"/>
        <w:ind w:hanging="0" w:start="0"/>
        <w:rPr>
          <w:sz w:val="28"/>
          <w:szCs w:val="28"/>
        </w:rPr>
      </w:pPr>
      <w:r>
        <w:rPr>
          <w:sz w:val="28"/>
          <w:szCs w:val="28"/>
        </w:rPr>
        <w:t xml:space="preserve">На полученных графиках нетрудно заметить, что совпадение между теорией и практикой составляет около 90%. Поэтому можно сказать, что теория согласована с практикой. </w:t>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Heading1"/>
        <w:rPr/>
      </w:pPr>
      <w:bookmarkStart w:id="62" w:name="_Toc217468326"/>
      <w:r>
        <w:rPr/>
        <w:t>6. Программная реализация</w:t>
      </w:r>
      <w:bookmarkEnd w:id="62"/>
    </w:p>
    <w:p>
      <w:pPr>
        <w:pStyle w:val="Normal"/>
        <w:spacing w:lineRule="auto" w:line="360"/>
        <w:ind w:hanging="0" w:start="0"/>
        <w:rPr>
          <w:sz w:val="28"/>
          <w:szCs w:val="28"/>
        </w:rPr>
      </w:pPr>
      <w:r>
        <w:rPr>
          <w:sz w:val="28"/>
          <w:szCs w:val="28"/>
        </w:rPr>
        <w:t xml:space="preserve">Программная реализация доступна по ссылке: </w:t>
      </w:r>
      <w:hyperlink r:id="rId5">
        <w:r>
          <w:rPr>
            <w:rStyle w:val="Hyperlink"/>
            <w:sz w:val="28"/>
            <w:szCs w:val="28"/>
          </w:rPr>
          <w:t>https://github.com/kinyex/varkt</w:t>
        </w:r>
      </w:hyperlink>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Normal"/>
        <w:spacing w:lineRule="auto" w:line="360"/>
        <w:ind w:hanging="0" w:start="0"/>
        <w:rPr>
          <w:sz w:val="28"/>
          <w:szCs w:val="28"/>
        </w:rPr>
      </w:pPr>
      <w:r>
        <w:rPr>
          <w:sz w:val="28"/>
          <w:szCs w:val="28"/>
        </w:rPr>
      </w:r>
    </w:p>
    <w:p>
      <w:pPr>
        <w:pStyle w:val="Heading1"/>
        <w:rPr/>
      </w:pPr>
      <w:bookmarkStart w:id="63" w:name="_Toc217468327"/>
      <w:r>
        <w:rPr/>
        <w:t>7. Заключение</w:t>
      </w:r>
      <w:bookmarkEnd w:id="63"/>
    </w:p>
    <w:p>
      <w:pPr>
        <w:pStyle w:val="my-2"/>
        <w:spacing w:lineRule="auto" w:line="360" w:before="280" w:after="280"/>
        <w:rPr>
          <w:sz w:val="28"/>
          <w:szCs w:val="28"/>
        </w:rPr>
      </w:pPr>
      <w:r>
        <w:rPr>
          <w:sz w:val="28"/>
          <w:szCs w:val="28"/>
        </w:rPr>
        <w:t>Выполненная работа последовательно проследила весь цикл выведения группировки Starlink V2</w:t>
        <w:noBreakHyphen/>
        <w:t>Mini на орбиту и показала, как реальные инженерные решения SpaceX объясняются классической орбитальной механикой. Были разобраны все этапы полёта Falcon 9 — от старта и гравитационного разворота до коастинга, короткого импульса циркуляризации и развертывания спутников, с оценкой высот, скоростей, расхода топлива и энергетики.</w:t>
      </w:r>
    </w:p>
    <w:p>
      <w:pPr>
        <w:pStyle w:val="my-2"/>
        <w:spacing w:lineRule="auto" w:line="360" w:before="280" w:after="280"/>
        <w:rPr>
          <w:sz w:val="28"/>
          <w:szCs w:val="28"/>
        </w:rPr>
      </w:pPr>
      <w:r>
        <w:rPr>
          <w:sz w:val="28"/>
          <w:szCs w:val="28"/>
        </w:rPr>
        <w:t xml:space="preserve">Модель спирального подъёма спутников с 300 до 550 км продемонстрировала, почему при очень малой тяге холловского двигателя манёвр занимает несколько суток, но при этом расходуется лишь небольшая часть запаса аргона, остаётся значительный резерв на многолетние коррекции и манёвры. </w:t>
      </w:r>
    </w:p>
    <w:p>
      <w:pPr>
        <w:pStyle w:val="my-2"/>
        <w:spacing w:lineRule="auto" w:line="360" w:before="280" w:after="280"/>
        <w:rPr>
          <w:sz w:val="28"/>
          <w:szCs w:val="28"/>
        </w:rPr>
      </w:pPr>
      <w:r>
        <w:rPr>
          <w:sz w:val="28"/>
          <w:szCs w:val="28"/>
        </w:rPr>
        <w:t>Сопоставление теоретических расчётов с результатами программной симуляции (графики высоты, скорости и массы от времени) подтвердило корректность построенной модели: ключевые параметры на этапах MECO, SECO</w:t>
        <w:noBreakHyphen/>
        <w:t>1 и циркуляризации совпадают, а оставшиеся расхождения объясняются учётом возмущений и численной аппроксимацией. В результате курсовая работа не только воспроизводит траекторию миссии Falcon 9, но и даёт целостное понимание того, как совместно работают ракета</w:t>
        <w:noBreakHyphen/>
        <w:t>носитель и низкотяговая двигательная установка спутников для экономичного построения крупной орбитальной группировки.</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360"/>
        <w:rPr>
          <w:szCs w:val="28"/>
        </w:rPr>
      </w:pPr>
      <w:bookmarkStart w:id="64" w:name="_Toc217468328"/>
      <w:r>
        <w:rPr>
          <w:szCs w:val="28"/>
        </w:rPr>
        <w:t>8. Список литературы</w:t>
      </w:r>
      <w:bookmarkEnd w:id="64"/>
    </w:p>
    <w:p>
      <w:pPr>
        <w:pStyle w:val="my-2"/>
        <w:numPr>
          <w:ilvl w:val="0"/>
          <w:numId w:val="34"/>
        </w:numPr>
        <w:spacing w:lineRule="auto" w:line="360" w:before="280" w:after="0"/>
        <w:rPr>
          <w:sz w:val="28"/>
          <w:szCs w:val="28"/>
        </w:rPr>
      </w:pPr>
      <w:r>
        <w:rPr>
          <w:sz w:val="28"/>
          <w:szCs w:val="28"/>
        </w:rPr>
        <w:t xml:space="preserve">Глушко В.П. (ред.) Жидкостные ракетные двигатели. – М.: Машиностроение, 1980. </w:t>
      </w:r>
    </w:p>
    <w:p>
      <w:pPr>
        <w:pStyle w:val="my-2"/>
        <w:numPr>
          <w:ilvl w:val="0"/>
          <w:numId w:val="34"/>
        </w:numPr>
        <w:spacing w:lineRule="auto" w:line="360" w:before="0" w:after="0"/>
        <w:rPr>
          <w:sz w:val="28"/>
          <w:szCs w:val="28"/>
        </w:rPr>
      </w:pPr>
      <w:r>
        <w:rPr>
          <w:sz w:val="28"/>
          <w:szCs w:val="28"/>
        </w:rPr>
        <w:t xml:space="preserve">Марков А.А., Синицын В.А. Основы теории полёта ракет-носителей. – М.: Машиностроение, 2005. </w:t>
      </w:r>
    </w:p>
    <w:p>
      <w:pPr>
        <w:pStyle w:val="my-2"/>
        <w:numPr>
          <w:ilvl w:val="0"/>
          <w:numId w:val="34"/>
        </w:numPr>
        <w:spacing w:lineRule="auto" w:line="360" w:before="0" w:after="0"/>
        <w:rPr>
          <w:sz w:val="28"/>
          <w:szCs w:val="28"/>
        </w:rPr>
      </w:pPr>
      <w:r>
        <w:rPr>
          <w:sz w:val="28"/>
          <w:szCs w:val="28"/>
        </w:rPr>
        <w:t xml:space="preserve">Батин В.И., Гришин С.Д. Небесная механика и космические полёты. – М.: МГТУ им. Н.Э. Баумана, 2012. </w:t>
      </w:r>
    </w:p>
    <w:p>
      <w:pPr>
        <w:pStyle w:val="my-2"/>
        <w:numPr>
          <w:ilvl w:val="0"/>
          <w:numId w:val="34"/>
        </w:numPr>
        <w:spacing w:lineRule="auto" w:line="360" w:before="0" w:after="0"/>
        <w:rPr>
          <w:sz w:val="28"/>
          <w:szCs w:val="28"/>
          <w:lang w:val="en-US"/>
        </w:rPr>
      </w:pPr>
      <w:r>
        <w:rPr>
          <w:sz w:val="28"/>
          <w:szCs w:val="28"/>
          <w:lang w:val="en-US"/>
        </w:rPr>
        <w:t xml:space="preserve">Sutton G.P., Biblarz O. Rocket Propulsion Elements. – 9th ed. – Hoboken: John Wiley &amp; Sons, 2016. </w:t>
      </w:r>
    </w:p>
    <w:p>
      <w:pPr>
        <w:pStyle w:val="my-2"/>
        <w:numPr>
          <w:ilvl w:val="0"/>
          <w:numId w:val="34"/>
        </w:numPr>
        <w:spacing w:lineRule="auto" w:line="360" w:before="0" w:after="0"/>
        <w:rPr>
          <w:sz w:val="28"/>
          <w:szCs w:val="28"/>
          <w:lang w:val="en-US"/>
        </w:rPr>
      </w:pPr>
      <w:r>
        <w:rPr>
          <w:sz w:val="28"/>
          <w:szCs w:val="28"/>
          <w:lang w:val="en-US"/>
        </w:rPr>
        <w:t xml:space="preserve">Vallado D.A. Fundamentals of Astrodynamics and Applications. – 4th ed. – Hawthorne: Microcosm Press, 2013. </w:t>
      </w:r>
    </w:p>
    <w:p>
      <w:pPr>
        <w:pStyle w:val="my-2"/>
        <w:numPr>
          <w:ilvl w:val="0"/>
          <w:numId w:val="34"/>
        </w:numPr>
        <w:spacing w:lineRule="auto" w:line="360" w:before="0" w:after="0"/>
        <w:rPr>
          <w:sz w:val="28"/>
          <w:szCs w:val="28"/>
          <w:lang w:val="en-US"/>
        </w:rPr>
      </w:pPr>
      <w:r>
        <w:rPr>
          <w:sz w:val="28"/>
          <w:szCs w:val="28"/>
          <w:lang w:val="en-US"/>
        </w:rPr>
        <w:t xml:space="preserve">Chobotov V.A. Orbital Mechanics. – 3rd ed. – Reston: AIAA, 2002. </w:t>
      </w:r>
    </w:p>
    <w:p>
      <w:pPr>
        <w:pStyle w:val="my-2"/>
        <w:numPr>
          <w:ilvl w:val="0"/>
          <w:numId w:val="34"/>
        </w:numPr>
        <w:spacing w:lineRule="auto" w:line="360" w:before="0" w:after="0"/>
        <w:rPr>
          <w:sz w:val="28"/>
          <w:szCs w:val="28"/>
        </w:rPr>
      </w:pPr>
      <w:r>
        <w:rPr>
          <w:sz w:val="28"/>
          <w:szCs w:val="28"/>
        </w:rPr>
        <w:t xml:space="preserve">Жидкостный ракетный двигатель // Большая российская энциклопедия. – URL: </w:t>
      </w:r>
      <w:hyperlink r:id="rId6" w:tgtFrame="_blank">
        <w:r>
          <w:rPr>
            <w:rStyle w:val="Style5"/>
            <w:color w:val="0000FF"/>
            <w:sz w:val="28"/>
            <w:szCs w:val="28"/>
            <w:u w:val="single"/>
          </w:rPr>
          <w:t>https://bigenc.ru</w:t>
        </w:r>
      </w:hyperlink>
      <w:r>
        <w:rPr>
          <w:sz w:val="28"/>
          <w:szCs w:val="28"/>
        </w:rPr>
        <w:t xml:space="preserve">  </w:t>
      </w:r>
    </w:p>
    <w:p>
      <w:pPr>
        <w:pStyle w:val="my-2"/>
        <w:numPr>
          <w:ilvl w:val="0"/>
          <w:numId w:val="34"/>
        </w:numPr>
        <w:spacing w:lineRule="auto" w:line="360" w:before="0" w:after="0"/>
        <w:rPr>
          <w:sz w:val="28"/>
          <w:szCs w:val="28"/>
        </w:rPr>
      </w:pPr>
      <w:r>
        <w:rPr>
          <w:sz w:val="28"/>
          <w:szCs w:val="28"/>
        </w:rPr>
        <w:t xml:space="preserve">Двигатели ракетные жидкостные. Термины и определения: ГОСТ 17655–89. – Введ. 01.01.1991. – М.: Изд-во стандартов, 1990. </w:t>
      </w:r>
    </w:p>
    <w:p>
      <w:pPr>
        <w:pStyle w:val="my-2"/>
        <w:numPr>
          <w:ilvl w:val="0"/>
          <w:numId w:val="34"/>
        </w:numPr>
        <w:spacing w:lineRule="auto" w:line="360" w:before="0" w:after="0"/>
        <w:rPr>
          <w:sz w:val="28"/>
          <w:szCs w:val="28"/>
        </w:rPr>
      </w:pPr>
      <w:r>
        <w:rPr>
          <w:sz w:val="28"/>
          <w:szCs w:val="28"/>
        </w:rPr>
        <w:t xml:space="preserve">Двигатели ракетные жидкостные. Методика испытаний: ГОСТ Р 56099–2014. – Введ. 01.07.2015. – М.: Стандартинформ, 2015. </w:t>
      </w:r>
    </w:p>
    <w:p>
      <w:pPr>
        <w:pStyle w:val="my-2"/>
        <w:numPr>
          <w:ilvl w:val="0"/>
          <w:numId w:val="34"/>
        </w:numPr>
        <w:spacing w:lineRule="auto" w:line="360" w:before="0" w:after="0"/>
        <w:rPr>
          <w:sz w:val="28"/>
          <w:szCs w:val="28"/>
          <w:lang w:val="en-US"/>
        </w:rPr>
      </w:pPr>
      <w:r>
        <w:rPr>
          <w:sz w:val="28"/>
          <w:szCs w:val="28"/>
          <w:lang w:val="en-US"/>
        </w:rPr>
        <w:t xml:space="preserve">Liquid Rocket Engine // Encyclopedia Astronautica. – URL: </w:t>
      </w:r>
      <w:hyperlink r:id="rId7" w:tgtFrame="_blank">
        <w:r>
          <w:rPr>
            <w:rStyle w:val="Style5"/>
            <w:color w:val="0000FF"/>
            <w:sz w:val="28"/>
            <w:szCs w:val="28"/>
            <w:u w:val="single"/>
            <w:lang w:val="en-US"/>
          </w:rPr>
          <w:t>http://www.astronautix.com</w:t>
        </w:r>
      </w:hyperlink>
      <w:r>
        <w:rPr>
          <w:sz w:val="28"/>
          <w:szCs w:val="28"/>
          <w:lang w:val="en-US"/>
        </w:rPr>
        <w:t xml:space="preserve">  </w:t>
      </w:r>
    </w:p>
    <w:p>
      <w:pPr>
        <w:pStyle w:val="my-2"/>
        <w:numPr>
          <w:ilvl w:val="0"/>
          <w:numId w:val="34"/>
        </w:numPr>
        <w:spacing w:lineRule="auto" w:line="360" w:before="0" w:after="0"/>
        <w:rPr>
          <w:sz w:val="28"/>
          <w:szCs w:val="28"/>
          <w:lang w:val="en-US"/>
        </w:rPr>
      </w:pPr>
      <w:r>
        <w:rPr>
          <w:sz w:val="28"/>
          <w:szCs w:val="28"/>
          <w:lang w:val="en-US"/>
        </w:rPr>
        <w:t xml:space="preserve">Falcon 9 Launch Vehicle. User’s Guide. – SpaceX, 2021. – URL: </w:t>
      </w:r>
      <w:hyperlink r:id="rId8" w:tgtFrame="_blank">
        <w:r>
          <w:rPr>
            <w:rStyle w:val="Style5"/>
            <w:color w:val="0000FF"/>
            <w:sz w:val="28"/>
            <w:szCs w:val="28"/>
            <w:u w:val="single"/>
            <w:lang w:val="en-US"/>
          </w:rPr>
          <w:t>https://www.spacex.com/media</w:t>
        </w:r>
      </w:hyperlink>
      <w:r>
        <w:rPr>
          <w:sz w:val="28"/>
          <w:szCs w:val="28"/>
          <w:lang w:val="en-US"/>
        </w:rPr>
        <w:t xml:space="preserve">  </w:t>
      </w:r>
    </w:p>
    <w:p>
      <w:pPr>
        <w:pStyle w:val="my-2"/>
        <w:numPr>
          <w:ilvl w:val="0"/>
          <w:numId w:val="34"/>
        </w:numPr>
        <w:spacing w:lineRule="auto" w:line="360" w:before="0" w:after="0"/>
        <w:rPr>
          <w:sz w:val="28"/>
          <w:szCs w:val="28"/>
          <w:lang w:val="en-US"/>
        </w:rPr>
      </w:pPr>
      <w:r>
        <w:rPr>
          <w:sz w:val="28"/>
          <w:szCs w:val="28"/>
          <w:lang w:val="en-US"/>
        </w:rPr>
        <w:t xml:space="preserve">Starlink Mission Press Kit. – SpaceX, 2023. – URL: </w:t>
      </w:r>
      <w:hyperlink r:id="rId9" w:tgtFrame="_blank">
        <w:r>
          <w:rPr>
            <w:rStyle w:val="Style5"/>
            <w:color w:val="0000FF"/>
            <w:sz w:val="28"/>
            <w:szCs w:val="28"/>
            <w:u w:val="single"/>
            <w:lang w:val="en-US"/>
          </w:rPr>
          <w:t>https://www.spacex.com/launches</w:t>
        </w:r>
      </w:hyperlink>
      <w:r>
        <w:rPr>
          <w:sz w:val="28"/>
          <w:szCs w:val="28"/>
          <w:lang w:val="en-US"/>
        </w:rPr>
        <w:t xml:space="preserve"> (</w:t>
      </w:r>
      <w:r>
        <w:rPr>
          <w:sz w:val="28"/>
          <w:szCs w:val="28"/>
        </w:rPr>
        <w:t>дата</w:t>
      </w:r>
      <w:r>
        <w:rPr>
          <w:sz w:val="28"/>
          <w:szCs w:val="28"/>
          <w:lang w:val="en-US"/>
        </w:rPr>
        <w:t xml:space="preserve"> </w:t>
      </w:r>
      <w:r>
        <w:rPr>
          <w:sz w:val="28"/>
          <w:szCs w:val="28"/>
        </w:rPr>
        <w:t>обращения</w:t>
      </w:r>
      <w:r>
        <w:rPr>
          <w:sz w:val="28"/>
          <w:szCs w:val="28"/>
          <w:lang w:val="en-US"/>
        </w:rPr>
        <w:t>: 24.12.2025).</w:t>
      </w:r>
      <w:hyperlink r:id="rId10" w:tgtFrame="_blank">
        <w:r>
          <w:rPr>
            <w:rStyle w:val="Style5"/>
            <w:color w:val="0000FF"/>
            <w:sz w:val="28"/>
            <w:szCs w:val="28"/>
            <w:u w:val="single"/>
            <w:lang w:val="en-US"/>
          </w:rPr>
          <w:t>sibsutis</w:t>
        </w:r>
      </w:hyperlink>
      <w:r>
        <w:rPr>
          <w:rStyle w:val="inline-flex"/>
          <w:sz w:val="28"/>
          <w:szCs w:val="28"/>
          <w:lang w:val="en-US"/>
        </w:rPr>
        <w:t>​</w:t>
      </w:r>
    </w:p>
    <w:p>
      <w:pPr>
        <w:pStyle w:val="my-2"/>
        <w:numPr>
          <w:ilvl w:val="0"/>
          <w:numId w:val="34"/>
        </w:numPr>
        <w:spacing w:lineRule="auto" w:line="360" w:before="0" w:after="0"/>
        <w:rPr>
          <w:sz w:val="28"/>
          <w:szCs w:val="28"/>
          <w:lang w:val="en-US"/>
        </w:rPr>
      </w:pPr>
      <w:r>
        <w:rPr>
          <w:sz w:val="28"/>
          <w:szCs w:val="28"/>
          <w:lang w:val="en-US"/>
        </w:rPr>
        <w:t xml:space="preserve">Starlink. – SpaceX. – URL: </w:t>
      </w:r>
      <w:hyperlink r:id="rId11" w:tgtFrame="_blank">
        <w:r>
          <w:rPr>
            <w:rStyle w:val="Style5"/>
            <w:color w:val="0000FF"/>
            <w:sz w:val="28"/>
            <w:szCs w:val="28"/>
            <w:u w:val="single"/>
            <w:lang w:val="en-US"/>
          </w:rPr>
          <w:t>https://www.spacex.com/starlink</w:t>
        </w:r>
      </w:hyperlink>
      <w:r>
        <w:rPr>
          <w:sz w:val="28"/>
          <w:szCs w:val="28"/>
          <w:lang w:val="en-US"/>
        </w:rPr>
        <w:t xml:space="preserve"> </w:t>
      </w:r>
    </w:p>
    <w:p>
      <w:pPr>
        <w:pStyle w:val="my-2"/>
        <w:numPr>
          <w:ilvl w:val="0"/>
          <w:numId w:val="34"/>
        </w:numPr>
        <w:spacing w:lineRule="auto" w:line="360" w:before="0" w:after="0"/>
        <w:rPr>
          <w:sz w:val="28"/>
          <w:szCs w:val="28"/>
          <w:lang w:val="en-US"/>
        </w:rPr>
      </w:pPr>
      <w:r>
        <w:rPr>
          <w:sz w:val="28"/>
          <w:szCs w:val="28"/>
          <w:lang w:val="en-US"/>
        </w:rPr>
        <w:t xml:space="preserve">Hall Thrusters for Satellite Propulsion // ESA Technical Reports. – URL: </w:t>
      </w:r>
      <w:hyperlink r:id="rId12" w:tgtFrame="_blank">
        <w:r>
          <w:rPr>
            <w:rStyle w:val="Style5"/>
            <w:color w:val="0000FF"/>
            <w:sz w:val="28"/>
            <w:szCs w:val="28"/>
            <w:u w:val="single"/>
            <w:lang w:val="en-US"/>
          </w:rPr>
          <w:t>https://www.esa.int</w:t>
        </w:r>
      </w:hyperlink>
      <w:r>
        <w:rPr>
          <w:sz w:val="28"/>
          <w:szCs w:val="28"/>
          <w:lang w:val="en-US"/>
        </w:rPr>
        <w:t xml:space="preserve"> </w:t>
      </w:r>
    </w:p>
    <w:p>
      <w:pPr>
        <w:pStyle w:val="my-2"/>
        <w:numPr>
          <w:ilvl w:val="0"/>
          <w:numId w:val="34"/>
        </w:numPr>
        <w:spacing w:lineRule="auto" w:line="360" w:before="0" w:after="0"/>
        <w:rPr>
          <w:sz w:val="28"/>
          <w:szCs w:val="28"/>
          <w:lang w:val="en-US"/>
        </w:rPr>
      </w:pPr>
      <w:r>
        <w:rPr>
          <w:sz w:val="28"/>
          <w:szCs w:val="28"/>
          <w:lang w:val="en-US"/>
        </w:rPr>
        <w:t xml:space="preserve">Electric Propulsion Systems for Communications Satellites // NASA Technical Reports Server. – URL: </w:t>
      </w:r>
      <w:hyperlink r:id="rId13" w:tgtFrame="_blank">
        <w:r>
          <w:rPr>
            <w:rStyle w:val="Style5"/>
            <w:color w:val="0000FF"/>
            <w:sz w:val="28"/>
            <w:szCs w:val="28"/>
            <w:u w:val="single"/>
            <w:lang w:val="en-US"/>
          </w:rPr>
          <w:t>https://ntrs.nasa.gov</w:t>
        </w:r>
      </w:hyperlink>
      <w:r>
        <w:rPr>
          <w:sz w:val="28"/>
          <w:szCs w:val="28"/>
          <w:lang w:val="en-US"/>
        </w:rPr>
        <w:t xml:space="preserve"> </w:t>
      </w:r>
    </w:p>
    <w:p>
      <w:pPr>
        <w:pStyle w:val="my-2"/>
        <w:numPr>
          <w:ilvl w:val="0"/>
          <w:numId w:val="34"/>
        </w:numPr>
        <w:spacing w:lineRule="auto" w:line="360" w:before="0" w:after="0"/>
        <w:rPr>
          <w:sz w:val="28"/>
          <w:szCs w:val="28"/>
          <w:lang w:val="en-US"/>
        </w:rPr>
      </w:pPr>
      <w:r>
        <w:rPr>
          <w:sz w:val="28"/>
          <w:szCs w:val="28"/>
          <w:lang w:val="en-US"/>
        </w:rPr>
        <w:t xml:space="preserve">Kerbal Space Program. Official Documentation. – URL: </w:t>
      </w:r>
      <w:hyperlink r:id="rId14" w:tgtFrame="_blank">
        <w:r>
          <w:rPr>
            <w:rStyle w:val="Style5"/>
            <w:color w:val="0000FF"/>
            <w:sz w:val="28"/>
            <w:szCs w:val="28"/>
            <w:u w:val="single"/>
            <w:lang w:val="en-US"/>
          </w:rPr>
          <w:t>https://www.kerbalspaceprogram.com</w:t>
        </w:r>
      </w:hyperlink>
      <w:r>
        <w:rPr>
          <w:sz w:val="28"/>
          <w:szCs w:val="28"/>
          <w:lang w:val="en-US"/>
        </w:rPr>
        <w:t xml:space="preserve"> </w:t>
      </w:r>
    </w:p>
    <w:p>
      <w:pPr>
        <w:pStyle w:val="my-2"/>
        <w:numPr>
          <w:ilvl w:val="0"/>
          <w:numId w:val="34"/>
        </w:numPr>
        <w:spacing w:lineRule="auto" w:line="360" w:before="0" w:after="280"/>
        <w:rPr>
          <w:sz w:val="28"/>
          <w:szCs w:val="28"/>
          <w:lang w:val="en-US"/>
        </w:rPr>
      </w:pPr>
      <w:r>
        <w:rPr>
          <w:sz w:val="28"/>
          <w:szCs w:val="28"/>
          <w:lang w:val="en-US"/>
        </w:rPr>
        <w:t xml:space="preserve">kRPC. Remote Procedure Call Interface for KSP. – URL: </w:t>
      </w:r>
      <w:hyperlink r:id="rId15" w:tgtFrame="_blank">
        <w:r>
          <w:rPr>
            <w:rStyle w:val="Style5"/>
            <w:color w:val="0000FF"/>
            <w:sz w:val="28"/>
            <w:szCs w:val="28"/>
            <w:u w:val="single"/>
            <w:lang w:val="en-US"/>
          </w:rPr>
          <w:t>https://krpc.github.io/krpc</w:t>
        </w:r>
      </w:hyperlink>
    </w:p>
    <w:p>
      <w:pPr>
        <w:pStyle w:val="Normal"/>
        <w:spacing w:before="0" w:after="97"/>
        <w:rPr>
          <w:lang w:val="en-US"/>
        </w:rPr>
      </w:pPr>
      <w:r>
        <w:rPr>
          <w:lang w:val="en-US"/>
        </w:rPr>
      </w:r>
    </w:p>
    <w:sectPr>
      <w:footerReference w:type="even" r:id="rId16"/>
      <w:footerReference w:type="default" r:id="rId17"/>
      <w:footerReference w:type="first" r:id="rId18"/>
      <w:type w:val="nextPage"/>
      <w:pgSz w:w="11906" w:h="16838"/>
      <w:pgMar w:left="1701" w:right="850" w:gutter="0" w:header="0" w:top="1134" w:footer="72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Math">
    <w:charset w:val="00" w:characterSet="windows-1252"/>
    <w:family w:val="roman"/>
    <w:pitch w:val="variable"/>
  </w:font>
  <w:font w:name="Calibri Light">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0"/>
      <w:jc w:val="end"/>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59550576"/>
    </w:sdtPr>
    <w:sdtContent>
      <w:p>
        <w:pPr>
          <w:pStyle w:val="Footer"/>
          <w:jc w:val="center"/>
          <w:rPr/>
        </w:pPr>
        <w:r>
          <w:rPr/>
          <w:fldChar w:fldCharType="begin"/>
        </w:r>
        <w:r>
          <w:rPr/>
          <w:instrText xml:space="preserve"> PAGE </w:instrText>
        </w:r>
        <w:r>
          <w:rPr/>
          <w:fldChar w:fldCharType="separate"/>
        </w:r>
        <w:r>
          <w:rPr/>
          <w:t>36</w:t>
        </w:r>
        <w:r>
          <w:rPr/>
          <w:fldChar w:fldCharType="end"/>
        </w:r>
      </w:p>
    </w:sdtContent>
  </w:sdt>
  <w:p>
    <w:pPr>
      <w:pStyle w:val="Normal"/>
      <w:spacing w:lineRule="auto" w:line="259" w:before="0" w:after="0"/>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start="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7"/>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10"/>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3">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4">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5">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6">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7">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8">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9">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0">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1">
    <w:lvl w:ilvl="0">
      <w:start w:val="1"/>
      <w:numFmt w:val="bullet"/>
      <w:lvlText w:val=""/>
      <w:lvlJc w:val="start"/>
      <w:pPr>
        <w:tabs>
          <w:tab w:val="num" w:pos="108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2">
    <w:lvl w:ilvl="0">
      <w:start w:val="1"/>
      <w:numFmt w:val="decimal"/>
      <w:lvlText w:val="%1."/>
      <w:lvlJc w:val="start"/>
      <w:pPr>
        <w:tabs>
          <w:tab w:val="num" w:pos="108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3">
    <w:lvl w:ilvl="0">
      <w:start w:val="1"/>
      <w:numFmt w:val="decimal"/>
      <w:lvlText w:val="%1."/>
      <w:lvlJc w:val="start"/>
      <w:pPr>
        <w:tabs>
          <w:tab w:val="num" w:pos="108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ru-RU" w:eastAsia="ru-RU"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2c8a"/>
    <w:pPr>
      <w:widowControl/>
      <w:bidi w:val="0"/>
      <w:spacing w:lineRule="auto" w:line="264" w:before="0" w:after="97"/>
      <w:ind w:hanging="10" w:start="10"/>
      <w:jc w:val="start"/>
    </w:pPr>
    <w:rPr>
      <w:rFonts w:ascii="Times New Roman" w:hAnsi="Times New Roman" w:eastAsia="Times New Roman" w:cs="Times New Roman"/>
      <w:color w:val="202122"/>
      <w:kern w:val="2"/>
      <w:sz w:val="24"/>
      <w:szCs w:val="24"/>
      <w:lang w:val="ru-RU" w:eastAsia="ru-RU" w:bidi="ar-SA"/>
    </w:rPr>
  </w:style>
  <w:style w:type="paragraph" w:styleId="Heading1">
    <w:name w:val="heading 1"/>
    <w:next w:val="Normal"/>
    <w:link w:val="1"/>
    <w:uiPriority w:val="9"/>
    <w:qFormat/>
    <w:rsid w:val="0075352f"/>
    <w:pPr>
      <w:keepNext w:val="true"/>
      <w:keepLines/>
      <w:widowControl/>
      <w:bidi w:val="0"/>
      <w:spacing w:lineRule="auto" w:line="264" w:before="0" w:after="330"/>
      <w:ind w:hanging="10" w:start="10"/>
      <w:jc w:val="start"/>
      <w:outlineLvl w:val="0"/>
    </w:pPr>
    <w:rPr>
      <w:rFonts w:ascii="Times New Roman" w:hAnsi="Times New Roman" w:eastAsia="Times New Roman" w:cs="Times New Roman"/>
      <w:b/>
      <w:color w:val="000000"/>
      <w:kern w:val="2"/>
      <w:sz w:val="28"/>
      <w:szCs w:val="24"/>
      <w:lang w:val="ru-RU" w:eastAsia="ru-RU" w:bidi="ar-SA"/>
    </w:rPr>
  </w:style>
  <w:style w:type="paragraph" w:styleId="Heading2">
    <w:name w:val="heading 2"/>
    <w:next w:val="Normal"/>
    <w:link w:val="2"/>
    <w:uiPriority w:val="9"/>
    <w:unhideWhenUsed/>
    <w:qFormat/>
    <w:rsid w:val="0075352f"/>
    <w:pPr>
      <w:keepNext w:val="true"/>
      <w:keepLines/>
      <w:widowControl/>
      <w:bidi w:val="0"/>
      <w:spacing w:lineRule="auto" w:line="264" w:before="0" w:after="92"/>
      <w:ind w:hanging="10" w:start="10"/>
      <w:jc w:val="center"/>
      <w:outlineLvl w:val="1"/>
    </w:pPr>
    <w:rPr>
      <w:rFonts w:ascii="Times New Roman" w:hAnsi="Times New Roman" w:eastAsia="Times New Roman" w:cs="Times New Roman"/>
      <w:b/>
      <w:color w:val="202122"/>
      <w:kern w:val="2"/>
      <w:sz w:val="28"/>
      <w:szCs w:val="24"/>
      <w:lang w:val="ru-RU" w:eastAsia="ru-RU" w:bidi="ar-SA"/>
    </w:rPr>
  </w:style>
  <w:style w:type="paragraph" w:styleId="Heading3">
    <w:name w:val="heading 3"/>
    <w:next w:val="Normal"/>
    <w:link w:val="3"/>
    <w:uiPriority w:val="9"/>
    <w:unhideWhenUsed/>
    <w:qFormat/>
    <w:pPr>
      <w:keepNext w:val="true"/>
      <w:keepLines/>
      <w:widowControl/>
      <w:bidi w:val="0"/>
      <w:spacing w:lineRule="auto" w:line="264" w:before="35" w:after="173"/>
      <w:ind w:hanging="10" w:start="10"/>
      <w:jc w:val="start"/>
      <w:outlineLvl w:val="2"/>
    </w:pPr>
    <w:rPr>
      <w:rFonts w:ascii="Cambria Math" w:hAnsi="Cambria Math" w:eastAsia="Cambria Math" w:cs="Cambria Math"/>
      <w:color w:val="202122"/>
      <w:kern w:val="2"/>
      <w:sz w:val="24"/>
      <w:szCs w:val="24"/>
      <w:lang w:val="ru-RU" w:eastAsia="ru-RU" w:bidi="ar-SA"/>
    </w:rPr>
  </w:style>
  <w:style w:type="paragraph" w:styleId="Heading4">
    <w:name w:val="heading 4"/>
    <w:basedOn w:val="Normal"/>
    <w:next w:val="Normal"/>
    <w:link w:val="4"/>
    <w:uiPriority w:val="9"/>
    <w:unhideWhenUsed/>
    <w:qFormat/>
    <w:rsid w:val="00a5505f"/>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link w:val="Heading1"/>
    <w:uiPriority w:val="9"/>
    <w:qFormat/>
    <w:rsid w:val="0075352f"/>
    <w:rPr>
      <w:rFonts w:ascii="Times New Roman" w:hAnsi="Times New Roman" w:eastAsia="Times New Roman" w:cs="Times New Roman"/>
      <w:b/>
      <w:color w:val="000000"/>
      <w:sz w:val="28"/>
    </w:rPr>
  </w:style>
  <w:style w:type="character" w:styleId="2" w:customStyle="1">
    <w:name w:val="Заголовок 2 Знак"/>
    <w:link w:val="Heading2"/>
    <w:uiPriority w:val="9"/>
    <w:qFormat/>
    <w:rsid w:val="0075352f"/>
    <w:rPr>
      <w:rFonts w:ascii="Times New Roman" w:hAnsi="Times New Roman" w:eastAsia="Times New Roman" w:cs="Times New Roman"/>
      <w:b/>
      <w:color w:val="202122"/>
      <w:sz w:val="28"/>
    </w:rPr>
  </w:style>
  <w:style w:type="character" w:styleId="3" w:customStyle="1">
    <w:name w:val="Заголовок 3 Знак"/>
    <w:link w:val="Heading3"/>
    <w:uiPriority w:val="9"/>
    <w:qFormat/>
    <w:rPr>
      <w:rFonts w:ascii="Cambria Math" w:hAnsi="Cambria Math" w:eastAsia="Cambria Math" w:cs="Cambria Math"/>
      <w:color w:val="202122"/>
      <w:sz w:val="24"/>
    </w:rPr>
  </w:style>
  <w:style w:type="character" w:styleId="Hyperlink">
    <w:name w:val="Hyperlink"/>
    <w:basedOn w:val="DefaultParagraphFont"/>
    <w:uiPriority w:val="99"/>
    <w:unhideWhenUsed/>
    <w:rsid w:val="00c051ed"/>
    <w:rPr>
      <w:color w:themeColor="hyperlink" w:val="0563C1"/>
      <w:u w:val="single"/>
    </w:rPr>
  </w:style>
  <w:style w:type="character" w:styleId="UnresolvedMention">
    <w:name w:val="Unresolved Mention"/>
    <w:basedOn w:val="DefaultParagraphFont"/>
    <w:uiPriority w:val="99"/>
    <w:semiHidden/>
    <w:unhideWhenUsed/>
    <w:qFormat/>
    <w:rsid w:val="00c051ed"/>
    <w:rPr>
      <w:color w:val="605E5C"/>
      <w:shd w:fill="E1DFDD" w:val="clear"/>
    </w:rPr>
  </w:style>
  <w:style w:type="character" w:styleId="Strong">
    <w:name w:val="Strong"/>
    <w:basedOn w:val="DefaultParagraphFont"/>
    <w:uiPriority w:val="22"/>
    <w:qFormat/>
    <w:rsid w:val="004a7dd6"/>
    <w:rPr>
      <w:b/>
      <w:bCs/>
    </w:rPr>
  </w:style>
  <w:style w:type="character" w:styleId="apple-converted-space" w:customStyle="1">
    <w:name w:val="apple-converted-space"/>
    <w:basedOn w:val="DefaultParagraphFont"/>
    <w:qFormat/>
    <w:rsid w:val="003d7950"/>
    <w:rPr/>
  </w:style>
  <w:style w:type="character" w:styleId="PlaceholderText">
    <w:name w:val="Placeholder Text"/>
    <w:basedOn w:val="DefaultParagraphFont"/>
    <w:uiPriority w:val="99"/>
    <w:semiHidden/>
    <w:qFormat/>
    <w:rsid w:val="00c43e62"/>
    <w:rPr>
      <w:color w:val="666666"/>
    </w:rPr>
  </w:style>
  <w:style w:type="character" w:styleId="Style10" w:customStyle="1">
    <w:name w:val="Верхний колонтитул Знак"/>
    <w:basedOn w:val="DefaultParagraphFont"/>
    <w:link w:val="Header"/>
    <w:uiPriority w:val="99"/>
    <w:qFormat/>
    <w:rsid w:val="0092693f"/>
    <w:rPr>
      <w:rFonts w:ascii="Times New Roman" w:hAnsi="Times New Roman" w:eastAsia="Times New Roman" w:cs="Times New Roman"/>
      <w:color w:val="202122"/>
    </w:rPr>
  </w:style>
  <w:style w:type="character" w:styleId="Style11" w:customStyle="1">
    <w:name w:val="Нижний колонтитул Знак"/>
    <w:basedOn w:val="DefaultParagraphFont"/>
    <w:link w:val="Footer"/>
    <w:uiPriority w:val="99"/>
    <w:qFormat/>
    <w:rsid w:val="0092693f"/>
    <w:rPr>
      <w:rFonts w:cs="Times New Roman"/>
      <w:kern w:val="0"/>
      <w:sz w:val="22"/>
      <w:szCs w:val="22"/>
      <w14:ligatures w14:val="none"/>
    </w:rPr>
  </w:style>
  <w:style w:type="character" w:styleId="4" w:customStyle="1">
    <w:name w:val="Заголовок 4 Знак"/>
    <w:basedOn w:val="DefaultParagraphFont"/>
    <w:link w:val="Heading4"/>
    <w:uiPriority w:val="9"/>
    <w:qFormat/>
    <w:rsid w:val="00a5505f"/>
    <w:rPr>
      <w:rFonts w:ascii="Calibri Light" w:hAnsi="Calibri Light" w:eastAsia="" w:cs="" w:asciiTheme="majorHAnsi" w:cstheme="majorBidi" w:eastAsiaTheme="majorEastAsia" w:hAnsiTheme="majorHAnsi"/>
      <w:i/>
      <w:iCs/>
      <w:color w:themeColor="accent1" w:themeShade="bf" w:val="2F5496"/>
    </w:rPr>
  </w:style>
  <w:style w:type="character" w:styleId="katex" w:customStyle="1">
    <w:name w:val="katex"/>
    <w:basedOn w:val="DefaultParagraphFont"/>
    <w:qFormat/>
    <w:rsid w:val="00840c36"/>
    <w:rPr/>
  </w:style>
  <w:style w:type="character" w:styleId="katex-mathml" w:customStyle="1">
    <w:name w:val="katex-mathml"/>
    <w:basedOn w:val="DefaultParagraphFont"/>
    <w:qFormat/>
    <w:rsid w:val="00840c36"/>
    <w:rPr/>
  </w:style>
  <w:style w:type="character" w:styleId="katex-html" w:customStyle="1">
    <w:name w:val="katex-html"/>
    <w:basedOn w:val="DefaultParagraphFont"/>
    <w:qFormat/>
    <w:rsid w:val="00840c36"/>
    <w:rPr/>
  </w:style>
  <w:style w:type="character" w:styleId="base" w:customStyle="1">
    <w:name w:val="base"/>
    <w:basedOn w:val="DefaultParagraphFont"/>
    <w:qFormat/>
    <w:rsid w:val="00840c36"/>
    <w:rPr/>
  </w:style>
  <w:style w:type="character" w:styleId="strut" w:customStyle="1">
    <w:name w:val="strut"/>
    <w:basedOn w:val="DefaultParagraphFont"/>
    <w:qFormat/>
    <w:rsid w:val="00840c36"/>
    <w:rPr/>
  </w:style>
  <w:style w:type="character" w:styleId="mord" w:customStyle="1">
    <w:name w:val="mord"/>
    <w:basedOn w:val="DefaultParagraphFont"/>
    <w:qFormat/>
    <w:rsid w:val="00840c36"/>
    <w:rPr/>
  </w:style>
  <w:style w:type="character" w:styleId="katex-display" w:customStyle="1">
    <w:name w:val="katex-display"/>
    <w:basedOn w:val="DefaultParagraphFont"/>
    <w:qFormat/>
    <w:rsid w:val="00840c36"/>
    <w:rPr/>
  </w:style>
  <w:style w:type="character" w:styleId="mspace" w:customStyle="1">
    <w:name w:val="mspace"/>
    <w:basedOn w:val="DefaultParagraphFont"/>
    <w:qFormat/>
    <w:rsid w:val="00840c36"/>
    <w:rPr/>
  </w:style>
  <w:style w:type="character" w:styleId="mrel" w:customStyle="1">
    <w:name w:val="mrel"/>
    <w:basedOn w:val="DefaultParagraphFont"/>
    <w:qFormat/>
    <w:rsid w:val="00840c36"/>
    <w:rPr/>
  </w:style>
  <w:style w:type="character" w:styleId="mopen" w:customStyle="1">
    <w:name w:val="mopen"/>
    <w:basedOn w:val="DefaultParagraphFont"/>
    <w:qFormat/>
    <w:rsid w:val="00840c36"/>
    <w:rPr/>
  </w:style>
  <w:style w:type="character" w:styleId="mfrac" w:customStyle="1">
    <w:name w:val="mfrac"/>
    <w:basedOn w:val="DefaultParagraphFont"/>
    <w:qFormat/>
    <w:rsid w:val="00840c36"/>
    <w:rPr/>
  </w:style>
  <w:style w:type="character" w:styleId="vlist-t" w:customStyle="1">
    <w:name w:val="vlist-t"/>
    <w:basedOn w:val="DefaultParagraphFont"/>
    <w:qFormat/>
    <w:rsid w:val="00840c36"/>
    <w:rPr/>
  </w:style>
  <w:style w:type="character" w:styleId="vlist-r" w:customStyle="1">
    <w:name w:val="vlist-r"/>
    <w:basedOn w:val="DefaultParagraphFont"/>
    <w:qFormat/>
    <w:rsid w:val="00840c36"/>
    <w:rPr/>
  </w:style>
  <w:style w:type="character" w:styleId="vlist" w:customStyle="1">
    <w:name w:val="vlist"/>
    <w:basedOn w:val="DefaultParagraphFont"/>
    <w:qFormat/>
    <w:rsid w:val="00840c36"/>
    <w:rPr/>
  </w:style>
  <w:style w:type="character" w:styleId="pstrut" w:customStyle="1">
    <w:name w:val="pstrut"/>
    <w:basedOn w:val="DefaultParagraphFont"/>
    <w:qFormat/>
    <w:rsid w:val="00840c36"/>
    <w:rPr/>
  </w:style>
  <w:style w:type="character" w:styleId="frac-line" w:customStyle="1">
    <w:name w:val="frac-line"/>
    <w:basedOn w:val="DefaultParagraphFont"/>
    <w:qFormat/>
    <w:rsid w:val="00840c36"/>
    <w:rPr/>
  </w:style>
  <w:style w:type="character" w:styleId="mclose" w:customStyle="1">
    <w:name w:val="mclose"/>
    <w:basedOn w:val="DefaultParagraphFont"/>
    <w:qFormat/>
    <w:rsid w:val="00840c36"/>
    <w:rPr/>
  </w:style>
  <w:style w:type="character" w:styleId="vlist-s" w:customStyle="1">
    <w:name w:val="vlist-s"/>
    <w:basedOn w:val="DefaultParagraphFont"/>
    <w:qFormat/>
    <w:rsid w:val="00840c36"/>
    <w:rPr/>
  </w:style>
  <w:style w:type="character" w:styleId="msupsub" w:customStyle="1">
    <w:name w:val="msupsub"/>
    <w:basedOn w:val="DefaultParagraphFont"/>
    <w:qFormat/>
    <w:rsid w:val="00840c36"/>
    <w:rPr/>
  </w:style>
  <w:style w:type="character" w:styleId="sizing" w:customStyle="1">
    <w:name w:val="sizing"/>
    <w:basedOn w:val="DefaultParagraphFont"/>
    <w:qFormat/>
    <w:rsid w:val="00840c36"/>
    <w:rPr/>
  </w:style>
  <w:style w:type="character" w:styleId="mbin" w:customStyle="1">
    <w:name w:val="mbin"/>
    <w:basedOn w:val="DefaultParagraphFont"/>
    <w:qFormat/>
    <w:rsid w:val="00840c36"/>
    <w:rPr/>
  </w:style>
  <w:style w:type="character" w:styleId="mop" w:customStyle="1">
    <w:name w:val="mop"/>
    <w:basedOn w:val="DefaultParagraphFont"/>
    <w:qFormat/>
    <w:rsid w:val="00840c36"/>
    <w:rPr/>
  </w:style>
  <w:style w:type="character" w:styleId="minner" w:customStyle="1">
    <w:name w:val="minner"/>
    <w:basedOn w:val="DefaultParagraphFont"/>
    <w:qFormat/>
    <w:rsid w:val="00840c36"/>
    <w:rPr/>
  </w:style>
  <w:style w:type="character" w:styleId="delimsizing" w:customStyle="1">
    <w:name w:val="delimsizing"/>
    <w:basedOn w:val="DefaultParagraphFont"/>
    <w:qFormat/>
    <w:rsid w:val="00840c36"/>
    <w:rPr/>
  </w:style>
  <w:style w:type="character" w:styleId="mtable" w:customStyle="1">
    <w:name w:val="mtable"/>
    <w:basedOn w:val="DefaultParagraphFont"/>
    <w:qFormat/>
    <w:rsid w:val="00840c36"/>
    <w:rPr/>
  </w:style>
  <w:style w:type="character" w:styleId="col-align-r" w:customStyle="1">
    <w:name w:val="col-align-r"/>
    <w:basedOn w:val="DefaultParagraphFont"/>
    <w:qFormat/>
    <w:rsid w:val="00840c36"/>
    <w:rPr/>
  </w:style>
  <w:style w:type="character" w:styleId="col-align-l" w:customStyle="1">
    <w:name w:val="col-align-l"/>
    <w:basedOn w:val="DefaultParagraphFont"/>
    <w:qFormat/>
    <w:rsid w:val="00840c36"/>
    <w:rPr/>
  </w:style>
  <w:style w:type="character" w:styleId="svg-align" w:customStyle="1">
    <w:name w:val="svg-align"/>
    <w:basedOn w:val="DefaultParagraphFont"/>
    <w:qFormat/>
    <w:rsid w:val="00840c36"/>
    <w:rPr/>
  </w:style>
  <w:style w:type="character" w:styleId="hide-tail" w:customStyle="1">
    <w:name w:val="hide-tail"/>
    <w:basedOn w:val="DefaultParagraphFont"/>
    <w:qFormat/>
    <w:rsid w:val="00840c36"/>
    <w:rPr/>
  </w:style>
  <w:style w:type="character" w:styleId="katex-error" w:customStyle="1">
    <w:name w:val="katex-error"/>
    <w:basedOn w:val="DefaultParagraphFont"/>
    <w:qFormat/>
    <w:rsid w:val="00a25178"/>
    <w:rPr/>
  </w:style>
  <w:style w:type="character" w:styleId="mpunct" w:customStyle="1">
    <w:name w:val="mpunct"/>
    <w:basedOn w:val="DefaultParagraphFont"/>
    <w:qFormat/>
    <w:rsid w:val="00a25178"/>
    <w:rPr/>
  </w:style>
  <w:style w:type="character" w:styleId="ms-1" w:customStyle="1">
    <w:name w:val="ms-1"/>
    <w:basedOn w:val="DefaultParagraphFont"/>
    <w:qFormat/>
    <w:rsid w:val="00a25178"/>
    <w:rPr/>
  </w:style>
  <w:style w:type="character" w:styleId="FollowedHyperlink">
    <w:name w:val="FollowedHyperlink"/>
    <w:basedOn w:val="DefaultParagraphFont"/>
    <w:uiPriority w:val="99"/>
    <w:semiHidden/>
    <w:unhideWhenUsed/>
    <w:rsid w:val="00a25178"/>
    <w:rPr>
      <w:color w:val="800080"/>
      <w:u w:val="single"/>
    </w:rPr>
  </w:style>
  <w:style w:type="character" w:styleId="relative" w:customStyle="1">
    <w:name w:val="relative"/>
    <w:basedOn w:val="DefaultParagraphFont"/>
    <w:qFormat/>
    <w:rsid w:val="00a25178"/>
    <w:rPr/>
  </w:style>
  <w:style w:type="character" w:styleId="flex" w:customStyle="1">
    <w:name w:val="flex"/>
    <w:basedOn w:val="DefaultParagraphFont"/>
    <w:qFormat/>
    <w:rsid w:val="00a25178"/>
    <w:rPr/>
  </w:style>
  <w:style w:type="character" w:styleId="max-w-15ch" w:customStyle="1">
    <w:name w:val="max-w-[15ch]"/>
    <w:basedOn w:val="DefaultParagraphFont"/>
    <w:qFormat/>
    <w:rsid w:val="00a25178"/>
    <w:rPr/>
  </w:style>
  <w:style w:type="character" w:styleId="CommentReference">
    <w:name w:val="annotation reference"/>
    <w:basedOn w:val="DefaultParagraphFont"/>
    <w:uiPriority w:val="99"/>
    <w:semiHidden/>
    <w:unhideWhenUsed/>
    <w:qFormat/>
    <w:rsid w:val="00081ab8"/>
    <w:rPr>
      <w:sz w:val="16"/>
      <w:szCs w:val="16"/>
    </w:rPr>
  </w:style>
  <w:style w:type="character" w:styleId="Style12" w:customStyle="1">
    <w:name w:val="Текст примечания Знак"/>
    <w:basedOn w:val="DefaultParagraphFont"/>
    <w:link w:val="CommentText"/>
    <w:uiPriority w:val="99"/>
    <w:semiHidden/>
    <w:qFormat/>
    <w:rsid w:val="00081ab8"/>
    <w:rPr>
      <w:rFonts w:ascii="Times New Roman" w:hAnsi="Times New Roman" w:eastAsia="Times New Roman" w:cs="Times New Roman"/>
      <w:color w:val="202122"/>
      <w:sz w:val="20"/>
      <w:szCs w:val="20"/>
    </w:rPr>
  </w:style>
  <w:style w:type="character" w:styleId="Style13" w:customStyle="1">
    <w:name w:val="Тема примечания Знак"/>
    <w:basedOn w:val="Style12"/>
    <w:link w:val="annotationsubject"/>
    <w:uiPriority w:val="99"/>
    <w:semiHidden/>
    <w:qFormat/>
    <w:rsid w:val="00081ab8"/>
    <w:rPr>
      <w:rFonts w:ascii="Times New Roman" w:hAnsi="Times New Roman" w:eastAsia="Times New Roman" w:cs="Times New Roman"/>
      <w:b/>
      <w:bCs/>
      <w:color w:val="202122"/>
      <w:sz w:val="20"/>
      <w:szCs w:val="20"/>
    </w:rPr>
  </w:style>
  <w:style w:type="character" w:styleId="VerbatimChar" w:customStyle="1">
    <w:name w:val="Verbatim Char"/>
    <w:qFormat/>
    <w:rsid w:val="007920a6"/>
    <w:rPr>
      <w:rFonts w:ascii="Consolas" w:hAnsi="Consolas"/>
      <w:sz w:val="22"/>
    </w:rPr>
  </w:style>
  <w:style w:type="character" w:styleId="inline-flex" w:customStyle="1">
    <w:name w:val="inline-flex"/>
    <w:basedOn w:val="DefaultParagraphFont"/>
    <w:qFormat/>
    <w:rsid w:val="001059d0"/>
    <w:rPr/>
  </w:style>
  <w:style w:type="character" w:styleId="citation" w:customStyle="1">
    <w:name w:val="citation"/>
    <w:basedOn w:val="DefaultParagraphFont"/>
    <w:qFormat/>
    <w:rsid w:val="001059d0"/>
    <w:rPr/>
  </w:style>
  <w:style w:type="character" w:styleId="text-box-trim-both" w:customStyle="1">
    <w:name w:val="text-box-trim-both"/>
    <w:basedOn w:val="DefaultParagraphFont"/>
    <w:qFormat/>
    <w:rsid w:val="001059d0"/>
    <w:rPr/>
  </w:style>
  <w:style w:type="character" w:styleId="opacity-50" w:customStyle="1">
    <w:name w:val="opacity-50"/>
    <w:basedOn w:val="DefaultParagraphFont"/>
    <w:qFormat/>
    <w:rsid w:val="001059d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Number">
    <w:name w:val="List Number"/>
    <w:basedOn w:val="Normal"/>
    <w:uiPriority w:val="99"/>
    <w:unhideWhenUsed/>
    <w:rsid w:val="009232ea"/>
    <w:pPr>
      <w:numPr>
        <w:ilvl w:val="0"/>
        <w:numId w:val="1"/>
      </w:numPr>
      <w:tabs>
        <w:tab w:val="clear" w:pos="708"/>
      </w:tabs>
      <w:spacing w:lineRule="auto" w:line="276" w:before="0" w:after="200"/>
      <w:ind w:hanging="0" w:start="0"/>
      <w:contextualSpacing/>
    </w:pPr>
    <w:rPr>
      <w:rFonts w:cs="" w:cstheme="minorBidi"/>
      <w:color w:val="auto"/>
      <w:kern w:val="0"/>
      <w:szCs w:val="22"/>
      <w:lang w:val="en-US" w:eastAsia="en-US"/>
      <w14:ligatures w14:val="none"/>
    </w:rPr>
  </w:style>
  <w:style w:type="paragraph" w:styleId="p1" w:customStyle="1">
    <w:name w:val="p1"/>
    <w:basedOn w:val="Normal"/>
    <w:qFormat/>
    <w:rsid w:val="009232ea"/>
    <w:pPr>
      <w:spacing w:lineRule="auto" w:line="240" w:before="0" w:after="0"/>
      <w:ind w:hanging="0" w:start="0"/>
    </w:pPr>
    <w:rPr>
      <w:color w:val="18191A"/>
      <w:kern w:val="0"/>
      <w:sz w:val="18"/>
      <w:szCs w:val="18"/>
      <w14:ligatures w14:val="none"/>
    </w:rPr>
  </w:style>
  <w:style w:type="paragraph" w:styleId="ds-markdown-paragraph" w:customStyle="1">
    <w:name w:val="ds-markdown-paragraph"/>
    <w:basedOn w:val="Normal"/>
    <w:qFormat/>
    <w:rsid w:val="00361539"/>
    <w:pPr>
      <w:spacing w:lineRule="auto" w:line="240" w:beforeAutospacing="1" w:afterAutospacing="1"/>
      <w:ind w:hanging="0" w:start="0"/>
    </w:pPr>
    <w:rPr>
      <w:color w:val="auto"/>
      <w:kern w:val="0"/>
      <w14:ligatures w14:val="none"/>
    </w:rPr>
  </w:style>
  <w:style w:type="paragraph" w:styleId="NormalWeb">
    <w:name w:val="Normal (Web)"/>
    <w:basedOn w:val="Normal"/>
    <w:uiPriority w:val="99"/>
    <w:semiHidden/>
    <w:unhideWhenUsed/>
    <w:qFormat/>
    <w:rsid w:val="00605e46"/>
    <w:pPr>
      <w:spacing w:lineRule="auto" w:line="240" w:beforeAutospacing="1" w:afterAutospacing="1"/>
      <w:ind w:hanging="0" w:start="0"/>
    </w:pPr>
    <w:rPr>
      <w:color w:val="auto"/>
      <w:kern w:val="0"/>
      <w14:ligatures w14:val="none"/>
    </w:rPr>
  </w:style>
  <w:style w:type="paragraph" w:styleId="HeaderandFooter">
    <w:name w:val="Header and Footer"/>
    <w:basedOn w:val="Normal"/>
    <w:qFormat/>
    <w:pPr/>
    <w:rPr/>
  </w:style>
  <w:style w:type="paragraph" w:styleId="Header">
    <w:name w:val="header"/>
    <w:basedOn w:val="Normal"/>
    <w:link w:val="Style10"/>
    <w:uiPriority w:val="99"/>
    <w:unhideWhenUsed/>
    <w:rsid w:val="0092693f"/>
    <w:pPr>
      <w:tabs>
        <w:tab w:val="clear" w:pos="708"/>
        <w:tab w:val="center" w:pos="4677" w:leader="none"/>
        <w:tab w:val="right" w:pos="9355" w:leader="none"/>
      </w:tabs>
      <w:spacing w:lineRule="auto" w:line="240" w:before="0" w:after="0"/>
    </w:pPr>
    <w:rPr/>
  </w:style>
  <w:style w:type="paragraph" w:styleId="Footer">
    <w:name w:val="footer"/>
    <w:basedOn w:val="Normal"/>
    <w:link w:val="Style11"/>
    <w:uiPriority w:val="99"/>
    <w:unhideWhenUsed/>
    <w:rsid w:val="0092693f"/>
    <w:pPr>
      <w:tabs>
        <w:tab w:val="clear" w:pos="708"/>
        <w:tab w:val="center" w:pos="4680" w:leader="none"/>
        <w:tab w:val="right" w:pos="9360" w:leader="none"/>
      </w:tabs>
      <w:spacing w:lineRule="auto" w:line="240" w:before="0" w:after="0"/>
      <w:ind w:hanging="0" w:start="0"/>
    </w:pPr>
    <w:rPr>
      <w:rFonts w:ascii="Calibri" w:hAnsi="Calibri" w:eastAsia="" w:asciiTheme="minorHAnsi" w:eastAsiaTheme="minorEastAsia" w:hAnsiTheme="minorHAnsi"/>
      <w:color w:val="auto"/>
      <w:kern w:val="0"/>
      <w:sz w:val="22"/>
      <w:szCs w:val="22"/>
      <w14:ligatures w14:val="none"/>
    </w:rPr>
  </w:style>
  <w:style w:type="paragraph" w:styleId="ListParagraph">
    <w:name w:val="List Paragraph"/>
    <w:basedOn w:val="Normal"/>
    <w:uiPriority w:val="34"/>
    <w:qFormat/>
    <w:rsid w:val="00e648dd"/>
    <w:pPr>
      <w:spacing w:before="0" w:after="97"/>
      <w:ind w:start="720"/>
      <w:contextualSpacing/>
    </w:pPr>
    <w:rPr/>
  </w:style>
  <w:style w:type="paragraph" w:styleId="msonormal" w:customStyle="1">
    <w:name w:val="msonormal"/>
    <w:basedOn w:val="Normal"/>
    <w:qFormat/>
    <w:rsid w:val="00840c36"/>
    <w:pPr>
      <w:spacing w:lineRule="auto" w:line="240" w:beforeAutospacing="1" w:afterAutospacing="1"/>
      <w:ind w:hanging="0" w:start="0"/>
    </w:pPr>
    <w:rPr>
      <w:color w:val="auto"/>
      <w:kern w:val="0"/>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ab3dd0"/>
    <w:pPr>
      <w:spacing w:lineRule="auto" w:line="259" w:before="240" w:after="0"/>
      <w:ind w:hanging="0" w:start="0"/>
      <w:outlineLvl w:val="9"/>
    </w:pPr>
    <w:rPr>
      <w:rFonts w:ascii="Calibri Light" w:hAnsi="Calibri Light" w:eastAsia="" w:cs="" w:asciiTheme="majorHAnsi" w:cstheme="majorBidi" w:eastAsiaTheme="majorEastAsia" w:hAnsiTheme="majorHAnsi"/>
      <w:b w:val="false"/>
      <w:color w:themeColor="accent1" w:themeShade="bf" w:val="2F5496"/>
      <w:kern w:val="0"/>
      <w:sz w:val="32"/>
      <w:szCs w:val="32"/>
      <w14:ligatures w14:val="none"/>
    </w:rPr>
  </w:style>
  <w:style w:type="paragraph" w:styleId="TOC2">
    <w:name w:val="toc 2"/>
    <w:basedOn w:val="Normal"/>
    <w:next w:val="Normal"/>
    <w:autoRedefine/>
    <w:uiPriority w:val="39"/>
    <w:unhideWhenUsed/>
    <w:rsid w:val="00ab3dd0"/>
    <w:pPr>
      <w:spacing w:before="0" w:after="100"/>
      <w:ind w:start="240"/>
    </w:pPr>
    <w:rPr/>
  </w:style>
  <w:style w:type="paragraph" w:styleId="TOC1">
    <w:name w:val="toc 1"/>
    <w:basedOn w:val="Normal"/>
    <w:next w:val="Normal"/>
    <w:autoRedefine/>
    <w:uiPriority w:val="39"/>
    <w:unhideWhenUsed/>
    <w:rsid w:val="00ab3dd0"/>
    <w:pPr>
      <w:spacing w:before="0" w:after="100"/>
      <w:ind w:start="0"/>
    </w:pPr>
    <w:rPr/>
  </w:style>
  <w:style w:type="paragraph" w:styleId="my-2" w:customStyle="1">
    <w:name w:val="my-2"/>
    <w:basedOn w:val="Normal"/>
    <w:qFormat/>
    <w:rsid w:val="00245864"/>
    <w:pPr>
      <w:spacing w:lineRule="auto" w:line="240" w:beforeAutospacing="1" w:afterAutospacing="1"/>
      <w:ind w:hanging="0" w:start="0"/>
    </w:pPr>
    <w:rPr>
      <w:color w:val="auto"/>
      <w:kern w:val="0"/>
      <w14:ligatures w14:val="none"/>
    </w:rPr>
  </w:style>
  <w:style w:type="paragraph" w:styleId="TOC3">
    <w:name w:val="toc 3"/>
    <w:basedOn w:val="Normal"/>
    <w:next w:val="Normal"/>
    <w:autoRedefine/>
    <w:uiPriority w:val="39"/>
    <w:unhideWhenUsed/>
    <w:rsid w:val="003a49bc"/>
    <w:pPr>
      <w:spacing w:before="0" w:after="100"/>
      <w:ind w:start="480"/>
    </w:pPr>
    <w:rPr/>
  </w:style>
  <w:style w:type="paragraph" w:styleId="CommentText">
    <w:name w:val="annotation text"/>
    <w:basedOn w:val="Normal"/>
    <w:link w:val="Style12"/>
    <w:uiPriority w:val="99"/>
    <w:semiHidden/>
    <w:unhideWhenUsed/>
    <w:rsid w:val="00081ab8"/>
    <w:pPr>
      <w:spacing w:lineRule="auto" w:line="240"/>
    </w:pPr>
    <w:rPr>
      <w:sz w:val="20"/>
      <w:szCs w:val="20"/>
    </w:rPr>
  </w:style>
  <w:style w:type="paragraph" w:styleId="annotationsubject">
    <w:name w:val="annotation subject"/>
    <w:basedOn w:val="CommentText"/>
    <w:next w:val="CommentText"/>
    <w:link w:val="Style13"/>
    <w:uiPriority w:val="99"/>
    <w:semiHidden/>
    <w:unhideWhenUsed/>
    <w:qFormat/>
    <w:rsid w:val="00081ab8"/>
    <w:pPr/>
    <w:rPr>
      <w:b/>
      <w:bCs/>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f0">
    <w:name w:val="Light List"/>
    <w:basedOn w:val="a2"/>
    <w:uiPriority w:val="61"/>
    <w:rsid w:val="007b5794"/>
    <w:pPr>
      <w:spacing w:after="0" w:line="240" w:lineRule="auto"/>
    </w:pPr>
    <w:rPr>
      <w:sz w:val="22"/>
      <w:szCs w:val="22"/>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NormalGrid">
    <w:name w:val="Normal Grid"/>
    <w:basedOn w:val="a2"/>
    <w:uiPriority w:val="39"/>
    <w:rsid w:val="007920a6"/>
    <w:pPr>
      <w:spacing w:after="0" w:line="240" w:lineRule="auto"/>
    </w:pPr>
    <w:rPr>
      <w:rFonts w:eastAsiaTheme="minorHAnsi"/>
      <w:lang w:eastAsia="en-US"/>
      <w:sz w:val="21"/>
      <w:szCs w:val="22"/>
    </w:r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kinyex/varkt" TargetMode="External"/><Relationship Id="rId6" Type="http://schemas.openxmlformats.org/officeDocument/2006/relationships/hyperlink" Target="https://bigenc.ru/" TargetMode="External"/><Relationship Id="rId7" Type="http://schemas.openxmlformats.org/officeDocument/2006/relationships/hyperlink" Target="http://www.astronautix.com/" TargetMode="External"/><Relationship Id="rId8" Type="http://schemas.openxmlformats.org/officeDocument/2006/relationships/hyperlink" Target="https://www.spacex.com/media" TargetMode="External"/><Relationship Id="rId9" Type="http://schemas.openxmlformats.org/officeDocument/2006/relationships/hyperlink" Target="https://www.spacex.com/launches" TargetMode="External"/><Relationship Id="rId10" Type="http://schemas.openxmlformats.org/officeDocument/2006/relationships/hyperlink" Target="https://sibsutis.ru/lib/staff/makeref-gost/" TargetMode="External"/><Relationship Id="rId11" Type="http://schemas.openxmlformats.org/officeDocument/2006/relationships/hyperlink" Target="https://www.spacex.com/starlink" TargetMode="External"/><Relationship Id="rId12" Type="http://schemas.openxmlformats.org/officeDocument/2006/relationships/hyperlink" Target="https://www.esa.int/" TargetMode="External"/><Relationship Id="rId13" Type="http://schemas.openxmlformats.org/officeDocument/2006/relationships/hyperlink" Target="https://ntrs.nasa.gov/" TargetMode="External"/><Relationship Id="rId14" Type="http://schemas.openxmlformats.org/officeDocument/2006/relationships/hyperlink" Target="https://www.kerbalspaceprogram.com/" TargetMode="External"/><Relationship Id="rId15" Type="http://schemas.openxmlformats.org/officeDocument/2006/relationships/hyperlink" Target="https://krpc.github.io/krpc"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8E36C-CEEC-4039-8507-08EFA3C96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Application>LibreOffice/25.8.3.2$Windows_X86_64 LibreOffice_project/8ca8d55c161d602844f5428fa4b58097424e324e</Application>
  <AppVersion>15.0000</AppVersion>
  <Pages>36</Pages>
  <Words>4044</Words>
  <Characters>26434</Characters>
  <CharactersWithSpaces>29934</CharactersWithSpaces>
  <Paragraphs>517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2025-12-23T22:08:00Z</dcterms:created>
  <dc:creator>User</dc:creator>
  <dc:description/>
  <dc:language>en-GB</dc:language>
  <cp:lastModifiedBy/>
  <dcterms:modified xsi:type="dcterms:W3CDTF">2025-12-24T11:41:31Z</dcterms:modified>
  <cp:revision>29</cp:revision>
  <dc:subject/>
  <dc:title>Отчет "Котятки"</dc:title>
</cp:coreProperties>
</file>

<file path=docProps/custom.xml><?xml version="1.0" encoding="utf-8"?>
<Properties xmlns="http://schemas.openxmlformats.org/officeDocument/2006/custom-properties" xmlns:vt="http://schemas.openxmlformats.org/officeDocument/2006/docPropsVTypes"/>
</file>