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SAQIBA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8A</w:t>
              <w:br/>
              <w:t>COMPUTER</w:t>
            </w:r>
          </w:p>
        </w:tc>
        <w:tc>
          <w:tcPr>
            <w:tcW w:type="dxa" w:w="1080"/>
          </w:tcPr>
          <w:p>
            <w:r>
              <w:t>6C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6E</w:t>
              <w:br/>
              <w:t>COMPUTER</w:t>
            </w:r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>
              <w:t>6E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>
              <w:t>7D</w:t>
              <w:br/>
              <w:t>COMPUTER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COMPUTER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COMPUTER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COMPUTER</w:t>
            </w:r>
          </w:p>
        </w:tc>
        <w:tc>
          <w:tcPr>
            <w:tcW w:type="dxa" w:w="1080"/>
          </w:tcPr>
          <w:p>
            <w:r>
              <w:t>8A</w:t>
              <w:br/>
              <w:t>COMPUTER</w:t>
            </w:r>
          </w:p>
        </w:tc>
        <w:tc>
          <w:tcPr>
            <w:tcW w:type="dxa" w:w="1080"/>
          </w:tcPr>
          <w:p>
            <w:r>
              <w:t>6C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COMPUTER</w:t>
            </w:r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8A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