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LUBNA TARIQ</w:t>
      </w:r>
    </w:p>
    <w:p>
      <w:r>
        <w:t>Total Weekly Periods: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