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NADIA AMIR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6A</w:t>
              <w:br/>
              <w:t>GEOGRAPHY</w:t>
            </w:r>
          </w:p>
        </w:tc>
        <w:tc>
          <w:tcPr>
            <w:tcW w:type="dxa" w:w="1530"/>
          </w:tcPr>
          <w:p>
            <w:r>
              <w:t>6A</w:t>
              <w:br/>
              <w:t>GEOGRAPHY</w:t>
            </w:r>
          </w:p>
        </w:tc>
        <w:tc>
          <w:tcPr>
            <w:tcW w:type="dxa" w:w="1530"/>
          </w:tcPr>
          <w:p>
            <w:r>
              <w:t>6A</w:t>
              <w:br/>
              <w:t>GEOGRAPHY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8E</w:t>
              <w:br/>
              <w:t>S.ST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8E</w:t>
              <w:br/>
              <w:t>S.ST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8E</w:t>
              <w:br/>
              <w:t>S.ST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>
              <w:t>8E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