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NADIA AMIR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6A</w:t>
              <w:br/>
              <w:t>GEOGRAPHY</w:t>
            </w:r>
          </w:p>
        </w:tc>
        <w:tc>
          <w:tcPr>
            <w:tcW w:type="dxa" w:w="1530"/>
          </w:tcPr>
          <w:p>
            <w:r>
              <w:t>6A</w:t>
              <w:br/>
              <w:t>GEOGRAPHY</w:t>
            </w:r>
          </w:p>
        </w:tc>
        <w:tc>
          <w:tcPr>
            <w:tcW w:type="dxa" w:w="1530"/>
          </w:tcPr>
          <w:p>
            <w:r>
              <w:t>6A</w:t>
              <w:br/>
              <w:t>GEOGRAPHY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PH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PH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>
              <w:t>10D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6C</w:t>
              <w:br/>
              <w:t>S.ST</w:t>
            </w:r>
          </w:p>
        </w:tc>
        <w:tc>
          <w:tcPr>
            <w:tcW w:type="dxa" w:w="1530"/>
          </w:tcPr>
          <w:p>
            <w:r>
              <w:t>10E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