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RAFIA MEMON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7B</w:t>
              <w:br/>
              <w:t>SINDHI</w:t>
            </w:r>
          </w:p>
        </w:tc>
        <w:tc>
          <w:tcPr>
            <w:tcW w:type="dxa" w:w="1530"/>
          </w:tcPr>
          <w:p>
            <w:r>
              <w:t>7B</w:t>
              <w:br/>
              <w:t>SINDHI</w:t>
            </w:r>
          </w:p>
        </w:tc>
        <w:tc>
          <w:tcPr>
            <w:tcW w:type="dxa" w:w="1530"/>
          </w:tcPr>
          <w:p>
            <w:r>
              <w:t>7B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SINDHI</w:t>
            </w:r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8C</w:t>
              <w:br/>
              <w:t>SINDHI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10A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SINDHI-X</w:t>
            </w:r>
          </w:p>
        </w:tc>
        <w:tc>
          <w:tcPr>
            <w:tcW w:type="dxa" w:w="1530"/>
          </w:tcPr>
          <w:p>
            <w:r>
              <w:t>10C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