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BEENISH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GENERAL SCIENCE</w:t>
            </w:r>
          </w:p>
        </w:tc>
        <w:tc>
          <w:tcPr>
            <w:tcW w:type="dxa" w:w="1530"/>
          </w:tcPr>
          <w:p>
            <w:r>
              <w:t>10F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