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SARWAT AZIZ</w:t>
      </w:r>
    </w:p>
    <w:p>
      <w:r>
        <w:t>Total Weekly Periods: 25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7A</w:t>
              <w:br/>
              <w:t>GENERAL SCIENCE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>
              <w:t>6B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GENERAL SCIENCE</w:t>
            </w:r>
          </w:p>
        </w:tc>
        <w:tc>
          <w:tcPr>
            <w:tcW w:type="dxa" w:w="1530"/>
          </w:tcPr>
          <w:p>
            <w:r>
              <w:t>8B</w:t>
              <w:br/>
              <w:t>GENERAL SCIENCE</w:t>
            </w:r>
          </w:p>
        </w:tc>
        <w:tc>
          <w:tcPr>
            <w:tcW w:type="dxa" w:w="1530"/>
          </w:tcPr>
          <w:p>
            <w:r>
              <w:t>6A</w:t>
              <w:br/>
              <w:t>GENERAL SCIENCE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