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SHAHID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7D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ISLAMIAT</w:t>
            </w:r>
          </w:p>
        </w:tc>
        <w:tc>
          <w:tcPr>
            <w:tcW w:type="dxa" w:w="1530"/>
          </w:tcPr>
          <w:p>
            <w:r>
              <w:t>8D</w:t>
              <w:br/>
              <w:t>ARABIC</w:t>
            </w:r>
          </w:p>
        </w:tc>
        <w:tc>
          <w:tcPr>
            <w:tcW w:type="dxa" w:w="1530"/>
          </w:tcPr>
          <w:p>
            <w:r>
              <w:t>8C</w:t>
              <w:br/>
              <w:t>ISLAMIAT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7D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8C</w:t>
              <w:br/>
              <w:t>ARABIC</w:t>
            </w:r>
          </w:p>
        </w:tc>
        <w:tc>
          <w:tcPr>
            <w:tcW w:type="dxa" w:w="1530"/>
          </w:tcPr>
          <w:p>
            <w:r>
              <w:t>6A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ARABIC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