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  <w:t>ПРОГРАММНОЕ ОБЕСПЕЧЕНИЕ «ТЕХНОСЕРВИС — УЧЕТ ЗАЯВОК НА РЕМОНТ ОБОРУДОВАНИЯ»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  <w:t>РУКОВОДСТВО СИСТЕМНОГО ПРОГРАММИСТА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  <w:t>Аннотация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t>Данное программное обеспечение предназначено для учета заявок на ремонт оборудования.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  <w:t>Инструкция по настройке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t xml:space="preserve">Необходимо установить </w:t>
      </w:r>
      <w:r>
        <w:rPr>
          <w:lang w:val="en-US"/>
        </w:rPr>
        <w:t xml:space="preserve">SQL Server </w:t>
      </w:r>
      <w:r>
        <w:rPr>
          <w:lang w:val="ru-RU"/>
        </w:rPr>
        <w:t xml:space="preserve">и добавить в нем пользователя </w:t>
      </w:r>
      <w:r>
        <w:rPr>
          <w:lang w:val="en-US"/>
        </w:rPr>
        <w:t xml:space="preserve">User_010, </w:t>
      </w:r>
      <w:r>
        <w:rPr>
          <w:lang w:val="ru-RU"/>
        </w:rPr>
        <w:t xml:space="preserve">от его имени необходимо создать базу данных </w:t>
      </w:r>
      <w:r>
        <w:rPr>
          <w:lang w:val="en-US"/>
        </w:rPr>
        <w:t xml:space="preserve">User_010, </w:t>
      </w:r>
      <w:r>
        <w:rPr>
          <w:lang w:val="ru-RU"/>
        </w:rPr>
        <w:t>и создат ьв сней следующие таблицы при помощи запросов: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[Role]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[RoleName]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[User]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[Name]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[Login]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[Password]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70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[RoleId]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[FK_User_ToRole]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[RoleId]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[Role]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[Id]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[Defect]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[Device]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[DeviceName]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50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CREATE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TABLE</w:t>
      </w:r>
      <w:r>
        <w:rPr>
          <w:rFonts w:ascii="Cascadia Mono" w:hAnsi="Cascadia Mono"/>
          <w:color w:val="000000"/>
          <w:sz w:val="19"/>
        </w:rPr>
        <w:t xml:space="preserve"> [dbo]</w:t>
      </w:r>
      <w:r>
        <w:rPr>
          <w:rFonts w:ascii="Cascadia Mono" w:hAnsi="Cascadia Mono"/>
          <w:color w:val="808080"/>
          <w:sz w:val="19"/>
        </w:rPr>
        <w:t>.</w:t>
      </w:r>
      <w:r>
        <w:rPr>
          <w:rFonts w:ascii="Cascadia Mono" w:hAnsi="Cascadia Mono"/>
          <w:color w:val="000000"/>
          <w:sz w:val="19"/>
        </w:rPr>
        <w:t>[Invoice]</w:t>
      </w:r>
      <w:r>
        <w:rPr>
          <w:rFonts w:ascii="Cascadia Mono" w:hAnsi="Cascadia Mono"/>
          <w:color w:val="0000FF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(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[Id]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 xml:space="preserve">IDENTITY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808080"/>
          <w:sz w:val="19"/>
        </w:rPr>
        <w:t>,</w:t>
      </w:r>
      <w:r>
        <w:rPr>
          <w:rFonts w:ascii="Cascadia Mono" w:hAnsi="Cascadia Mono"/>
          <w:color w:val="000000"/>
          <w:sz w:val="19"/>
        </w:rPr>
        <w:t xml:space="preserve"> 1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[ClintName]  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[ClientEmail]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[DeviceId]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[SerialNumber]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[DefectId]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[DefectDescription]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[ExecutorId]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[ExecutorComment]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[CreationDate]      </w:t>
      </w:r>
      <w:r>
        <w:rPr>
          <w:rFonts w:ascii="Cascadia Mono" w:hAnsi="Cascadia Mono"/>
          <w:color w:val="0000FF"/>
          <w:sz w:val="19"/>
        </w:rPr>
        <w:t>DATE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[FinishDate]        </w:t>
      </w:r>
      <w:r>
        <w:rPr>
          <w:rFonts w:ascii="Cascadia Mono" w:hAnsi="Cascadia Mono"/>
          <w:color w:val="0000FF"/>
          <w:sz w:val="19"/>
        </w:rPr>
        <w:t>DATE</w:t>
      </w:r>
      <w:r>
        <w:rPr>
          <w:rFonts w:ascii="Cascadia Mono" w:hAnsi="Cascadia Mono"/>
          <w:color w:val="000000"/>
          <w:sz w:val="19"/>
        </w:rPr>
        <w:t xml:space="preserve">          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[Status]            </w:t>
      </w:r>
      <w:r>
        <w:rPr>
          <w:rFonts w:ascii="Cascadia Mono" w:hAnsi="Cascadia Mono"/>
          <w:color w:val="0000FF"/>
          <w:sz w:val="19"/>
        </w:rPr>
        <w:t xml:space="preserve">NVARCHAR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FF00FF"/>
          <w:sz w:val="19"/>
        </w:rPr>
        <w:t>MAX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NULL,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PRIMARY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CLUSTERED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 xml:space="preserve">[Id] </w:t>
      </w:r>
      <w:r>
        <w:rPr>
          <w:rFonts w:ascii="Cascadia Mono" w:hAnsi="Cascadia Mono"/>
          <w:color w:val="0000FF"/>
          <w:sz w:val="19"/>
        </w:rPr>
        <w:t>ASC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[FK_Invoice_ToDevice]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DeviceId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[Device]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[FK_Invoice_ToDefect]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DefectId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[Defect]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),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CONSTRAINT</w:t>
      </w:r>
      <w:r>
        <w:rPr>
          <w:rFonts w:ascii="Cascadia Mono" w:hAnsi="Cascadia Mono"/>
          <w:color w:val="000000"/>
          <w:sz w:val="19"/>
        </w:rPr>
        <w:t xml:space="preserve"> [FK_Invoice_ToUser] </w:t>
      </w:r>
      <w:r>
        <w:rPr>
          <w:rFonts w:ascii="Cascadia Mono" w:hAnsi="Cascadia Mono"/>
          <w:color w:val="0000FF"/>
          <w:sz w:val="19"/>
        </w:rPr>
        <w:t>FOREIGN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 xml:space="preserve">KEY 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ExecutorId</w:t>
      </w:r>
      <w:r>
        <w:rPr>
          <w:rFonts w:ascii="Cascadia Mono" w:hAnsi="Cascadia Mono"/>
          <w:color w:val="8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REFERENCES</w:t>
      </w:r>
      <w:r>
        <w:rPr>
          <w:rFonts w:ascii="Cascadia Mono" w:hAnsi="Cascadia Mono"/>
          <w:color w:val="000000"/>
          <w:sz w:val="19"/>
        </w:rPr>
        <w:t xml:space="preserve"> [User]</w:t>
      </w:r>
      <w:r>
        <w:rPr>
          <w:rFonts w:ascii="Cascadia Mono" w:hAnsi="Cascadia Mono"/>
          <w:color w:val="8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Id</w:t>
      </w:r>
      <w:r>
        <w:rPr>
          <w:rFonts w:ascii="Cascadia Mono" w:hAnsi="Cascadia Mono"/>
          <w:color w:val="80808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);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  <w:t>Инструкция по запуску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t>необходимо запустить файла «Учет заявок на ремонт оборудования</w:t>
      </w:r>
      <w:r>
        <w:rPr>
          <w:lang w:val="en-US"/>
        </w:rPr>
        <w:t xml:space="preserve">.exe”, </w:t>
      </w:r>
      <w:r>
        <w:rPr>
          <w:lang w:val="ru-RU"/>
        </w:rPr>
        <w:t>расположенный в папке «Учет заявок на ремонт оборудования».</w:t>
      </w:r>
    </w:p>
    <w:p>
      <w:pPr>
        <w:pStyle w:val="Normal"/>
        <w:spacing w:before="0" w:after="0"/>
        <w:ind w:hanging="0"/>
        <w:jc w:val="both"/>
        <w:rPr/>
      </w:pPr>
      <w:r>
        <w:rPr>
          <w:lang w:val="ru-RU"/>
        </w:rPr>
        <w:t>Для авторизации с ролью пользоватлея необходимо ввести логин «</w:t>
      </w:r>
      <w:r>
        <w:rPr>
          <w:lang w:val="en-US"/>
        </w:rPr>
        <w:t xml:space="preserve">admin” </w:t>
      </w:r>
      <w:r>
        <w:rPr>
          <w:lang w:val="ru-RU"/>
        </w:rPr>
        <w:t>и  пароль «</w:t>
      </w:r>
      <w:r>
        <w:rPr>
          <w:lang w:val="en-US"/>
        </w:rPr>
        <w:t>admin</w:t>
      </w:r>
      <w:r>
        <w:rPr>
          <w:lang w:val="ru-RU"/>
        </w:rPr>
        <w:t>»</w:t>
      </w:r>
    </w:p>
    <w:p>
      <w:pPr>
        <w:pStyle w:val="Normal"/>
        <w:spacing w:before="0" w:after="0"/>
        <w:ind w:hanging="0"/>
        <w:jc w:val="both"/>
        <w:rPr/>
      </w:pPr>
      <w:r>
        <w:rPr>
          <w:lang w:val="ru-RU"/>
        </w:rPr>
        <w:t>Для авторизации с ролью исполнителя необходимо ввести логин «e</w:t>
      </w:r>
      <w:r>
        <w:rPr>
          <w:lang w:val="en-US"/>
        </w:rPr>
        <w:t xml:space="preserve">xecutor1” </w:t>
      </w:r>
      <w:r>
        <w:rPr>
          <w:lang w:val="ru-RU"/>
        </w:rPr>
        <w:t>и  пароль «e</w:t>
      </w:r>
      <w:r>
        <w:rPr>
          <w:lang w:val="en-US"/>
        </w:rPr>
        <w:t>xecutor1</w:t>
      </w:r>
      <w:r>
        <w:rPr>
          <w:lang w:val="ru-RU"/>
        </w:rPr>
        <w:t>»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t>Для авторизации с ролью менеджера необходимо ввести логин «m</w:t>
      </w:r>
      <w:r>
        <w:rPr>
          <w:lang w:val="en-US"/>
        </w:rPr>
        <w:t xml:space="preserve">anager” </w:t>
      </w:r>
      <w:r>
        <w:rPr>
          <w:lang w:val="ru-RU"/>
        </w:rPr>
        <w:t>и  пароль «</w:t>
      </w:r>
      <w:r>
        <w:rPr>
          <w:lang w:val="en-US"/>
        </w:rPr>
        <w:t>manager</w:t>
      </w:r>
      <w:r>
        <w:rPr>
          <w:lang w:val="ru-RU"/>
        </w:rPr>
        <w:t>»</w:t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71f0"/>
    <w:pPr>
      <w:spacing w:before="0" w:after="160"/>
      <w:ind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1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LibreOffice/7.6.4.1$Windows_X86_64 LibreOffice_project/e19e193f88cd6c0525a17fb7a176ed8e6a3e2aa1</Application>
  <AppVersion>15.0000</AppVersion>
  <Pages>3</Pages>
  <Words>302</Words>
  <Characters>1938</Characters>
  <CharactersWithSpaces>2568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2024-05-18T07:16:00Z</dcterms:created>
  <dc:creator>Ivan Sabelnikov</dc:creator>
  <dc:description/>
  <dc:language>ru-RU</dc:language>
  <cp:lastModifiedBy/>
  <dcterms:modified xsi:type="dcterms:W3CDTF">2024-05-19T19:35:15Z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