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7F9" w:rsidRPr="00D4550C" w:rsidRDefault="009E67F9" w:rsidP="00D52B81">
      <w:pPr>
        <w:pStyle w:val="a7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D52B81" w:rsidRPr="00D4550C" w:rsidRDefault="00D52B81" w:rsidP="00F266B8">
      <w:pPr>
        <w:pStyle w:val="a7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Изобразительно-выразительные средства</w:t>
      </w:r>
    </w:p>
    <w:p w:rsidR="00D52B81" w:rsidRPr="00D4550C" w:rsidRDefault="00D52B81" w:rsidP="00D52B81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.Ф</w:t>
      </w:r>
      <w:r w:rsidR="00F266B8"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ОНЕТИЧЕСКИЕ</w:t>
      </w: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(звукопись)</w:t>
      </w:r>
    </w:p>
    <w:tbl>
      <w:tblPr>
        <w:tblStyle w:val="aa"/>
        <w:tblW w:w="16302" w:type="dxa"/>
        <w:tblInd w:w="-601" w:type="dxa"/>
        <w:tblLook w:val="04A0" w:firstRow="1" w:lastRow="0" w:firstColumn="1" w:lastColumn="0" w:noHBand="0" w:noVBand="1"/>
      </w:tblPr>
      <w:tblGrid>
        <w:gridCol w:w="2410"/>
        <w:gridCol w:w="4395"/>
        <w:gridCol w:w="9497"/>
      </w:tblGrid>
      <w:tr w:rsidR="00F266B8" w:rsidRPr="00D4550C" w:rsidTr="00D4550C">
        <w:tc>
          <w:tcPr>
            <w:tcW w:w="2410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Аллитерация</w:t>
            </w:r>
          </w:p>
        </w:tc>
        <w:tc>
          <w:tcPr>
            <w:tcW w:w="4395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согласных, создающий образ</w:t>
            </w:r>
          </w:p>
        </w:tc>
        <w:tc>
          <w:tcPr>
            <w:tcW w:w="9497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Полночной порою в болотной глуши/ Чуть слышно, бесшумно шуршат камыши –стечение шипящих согласных помогает передать шелест камышей</w:t>
            </w:r>
          </w:p>
        </w:tc>
      </w:tr>
      <w:tr w:rsidR="00F266B8" w:rsidRPr="00D4550C" w:rsidTr="00D4550C">
        <w:tc>
          <w:tcPr>
            <w:tcW w:w="2410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Ассонанс</w:t>
            </w:r>
          </w:p>
        </w:tc>
        <w:tc>
          <w:tcPr>
            <w:tcW w:w="4395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 гласных, создающий образ</w:t>
            </w:r>
          </w:p>
        </w:tc>
        <w:tc>
          <w:tcPr>
            <w:tcW w:w="9497" w:type="dxa"/>
          </w:tcPr>
          <w:p w:rsidR="00F266B8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Люблю березу русскую/ То светлую, то грустную – передает легкую грусть, нежность</w:t>
            </w:r>
          </w:p>
        </w:tc>
      </w:tr>
    </w:tbl>
    <w:p w:rsidR="00FA4F92" w:rsidRPr="00D4550C" w:rsidRDefault="00D52B81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</w:t>
      </w:r>
      <w:r w:rsidR="00FA4F92"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I. ТРОПЫ</w:t>
      </w:r>
    </w:p>
    <w:p w:rsidR="00FA4F92" w:rsidRPr="00D4550C" w:rsidRDefault="00FA4F92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Тропы</w:t>
      </w: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средства выразительности, которые </w:t>
      </w: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основаны на переносном значении слова</w:t>
      </w: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>, игре со значением с целью усилить образность языка, художественную выразительность речи.</w:t>
      </w:r>
    </w:p>
    <w:tbl>
      <w:tblPr>
        <w:tblW w:w="16302" w:type="dxa"/>
        <w:tblCellSpacing w:w="15" w:type="dxa"/>
        <w:tblInd w:w="-5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66"/>
        <w:gridCol w:w="30"/>
        <w:gridCol w:w="3862"/>
        <w:gridCol w:w="3756"/>
        <w:gridCol w:w="30"/>
        <w:gridCol w:w="6717"/>
      </w:tblGrid>
      <w:tr w:rsidR="00D52B81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Аллегория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Изображение абстрактного понятия или явления через конкретный образ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Лиса– аллегория хитрости, заяц- трусости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Эпитет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Красочное, образное определение в переносном значении. Подчеркивает наиболее существенные признаки. Содержит элемент сравнения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 вы не смоете всей вашей черной кровью/ Поэта праведную кровь. Парус </w:t>
            </w:r>
            <w:proofErr w:type="spellStart"/>
            <w:proofErr w:type="gram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одинокий;весёлый</w:t>
            </w:r>
            <w:proofErr w:type="spellEnd"/>
            <w:proofErr w:type="gram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ветер.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Сравнение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Выражение или слово, в котором одно явление или понятие объясняется посредством сопоставления его с другим. Чаще всего сравнение оформляется в виде сравнительных оборотов, начинающегося с союзов: 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как, точно, словно, будто, как будто, что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Как море бесшумное, волнуется все войско.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Краткоречие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точно жемчуг, блещет содержанием.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Метафора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Троп, на основе сходства двух явлений. Иногда метафору называют 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скрытым сравнением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так как в её основе лежит сравнение, но 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оно не оформлено с помощью сравнительных союзов.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Основана на переносе значения по сходству.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Сердце кровоточит от печали. слов моих сухие листья, луковки церквей, теплый прием, цепь гор, хвост поезда.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Метонимия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Замена одного слова другим, смежным по значению (вещь по материалу, люди по помещению, целое по части и пр.).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Эй ты, шляпа! (человек в шляпе) Читая Булгакова… (его книги) Весь пансион (люди, которые там живут) признавал превосходство Д.И. Писарева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Синекдоха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Разновидность метонимии: целое выявляется через свою часть или наоборот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Каждую копейку в дом несет (деньги); И слышно было до рассвета, как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ликовалфранцуз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(французская армия)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Ирония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 или выражение, употребленное в смысле, противоположном прямому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Такой ты умный! (=глупый)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266B8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Олице</w:t>
            </w:r>
            <w:r w:rsidR="00FA4F92"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творение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Неодушевленному предмету приписываются свойства живого существа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Деревца, нагнувшись ко мне, протянули тонкие руки.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Гипербола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Преувеличение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сто сорок солнц закат пылал.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Литота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Преуменьшение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Ваш шпиц, прелестный шпиц, - Не более наперстка; Ниже тоненькой былиночки </w:t>
            </w:r>
            <w:proofErr w:type="gram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Надо</w:t>
            </w:r>
            <w:proofErr w:type="gram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голову клонить, Чтоб на свете сиротиночке Беспечально век прожить. </w:t>
            </w:r>
          </w:p>
        </w:tc>
      </w:tr>
      <w:tr w:rsidR="00FA4F92" w:rsidRPr="00D4550C" w:rsidTr="00F266B8">
        <w:trPr>
          <w:tblCellSpacing w:w="15" w:type="dxa"/>
        </w:trPr>
        <w:tc>
          <w:tcPr>
            <w:tcW w:w="189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Перифраз(а) </w:t>
            </w:r>
          </w:p>
        </w:tc>
        <w:tc>
          <w:tcPr>
            <w:tcW w:w="0" w:type="auto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 или выражение заменяется синонимичным, чтобы избежать повтора </w:t>
            </w:r>
          </w:p>
        </w:tc>
        <w:tc>
          <w:tcPr>
            <w:tcW w:w="670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Лев = царь зверей Нефть = черное золото Утро года = весна </w:t>
            </w:r>
          </w:p>
        </w:tc>
      </w:tr>
      <w:tr w:rsidR="00D52B81" w:rsidRPr="00D4550C" w:rsidTr="00F266B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</w:tblPrEx>
        <w:trPr>
          <w:gridBefore w:val="1"/>
          <w:gridAfter w:val="1"/>
          <w:wBefore w:w="1796" w:type="dxa"/>
          <w:wAfter w:w="3406" w:type="dxa"/>
          <w:tblCellSpacing w:w="15" w:type="dxa"/>
        </w:trPr>
        <w:tc>
          <w:tcPr>
            <w:tcW w:w="0" w:type="auto"/>
            <w:vAlign w:val="center"/>
            <w:hideMark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D4550C" w:rsidRPr="00D4550C" w:rsidRDefault="00FA4F92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D4550C" w:rsidRPr="00D4550C" w:rsidRDefault="00D4550C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4550C" w:rsidRPr="00D4550C" w:rsidRDefault="00D4550C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A4F92" w:rsidRPr="00D4550C" w:rsidRDefault="00D52B81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I</w:t>
      </w:r>
      <w:r w:rsidR="00F266B8"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II.</w:t>
      </w:r>
      <w:r w:rsidR="00FA4F92"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ЛЕКСИЧЕСКИЕ СРЕДСТВА ВЫРАЗИТЕЛЬНОСТИ («Лексика» в переводе значит «Слова»).</w:t>
      </w:r>
    </w:p>
    <w:p w:rsidR="00FA4F92" w:rsidRPr="00D4550C" w:rsidRDefault="00FA4F92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Средства выразительности, </w:t>
      </w: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основанные на системных отношениях в лексике</w:t>
      </w: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>: синонимии, антонимии, повторе слов, многозначности, использовании слов ограниченного употребления.</w:t>
      </w:r>
    </w:p>
    <w:tbl>
      <w:tblPr>
        <w:tblW w:w="16444" w:type="dxa"/>
        <w:tblCellSpacing w:w="15" w:type="dxa"/>
        <w:tblInd w:w="-649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7480"/>
        <w:gridCol w:w="6412"/>
      </w:tblGrid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Паронимы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Слова близкие по звучанию, но разные по значению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Абонент – абонемент, одеть - надеть, гуманный - гуманитарный и мн. др.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Синонимы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Слова, различные по написанию, но близкие по значению. 2)Контекстные синонимы — слова, сближающиеся по значению в условиях одного контекста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Победить-одолеть; бежать – мчаться. 2) Останкинская игла(башня); говор (ропот) волн; шум (шелест) листвы.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Антонимы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Слова, имеющие противоположенные значения 2)Контекстные антонимы — слова, сближающиеся по значению в условиях одного контекста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1) Коварство и любовь; Белей лишь </w:t>
            </w:r>
            <w:proofErr w:type="spellStart"/>
            <w:proofErr w:type="gram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блеск,чернее</w:t>
            </w:r>
            <w:proofErr w:type="spellEnd"/>
            <w:proofErr w:type="gram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тень. 2) Теперь она была не застенчивой девочкой, а настоящей дамой.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F266B8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Архаизм</w:t>
            </w:r>
            <w:r w:rsidR="00F266B8"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Устаревшее слово или оборот речи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Духовной жаждою томим, В пустыне (не географ. Термин, а устаревшее значение: пустое место) мрачной я влачился, И шестикрылый серафим На перепутье мне явился...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Диалектизм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Слово или оборот бытующие в определённой местности (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территориальный диалектизм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 социальной группе (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социальный диалектизм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или профессии (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>профессиональный диалектизм</w:t>
            </w: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Петух – кочет, ковшик -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корчик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разравнивать граблями - скородить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профессионализм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 или оборот бытующие в определённой профессии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искрА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квАртал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дебет,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кредет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(бухг.)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Жаргонизм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Речь социальной группы, отличная от общего языка, содержащая много искусственных слов и выражений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«Чуять» - из жаргона охотников, «амба»- из морского.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Неологизм (новые слова)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Слово, вновь образованное, появившееся в связи с возникновением в жизни новых понятий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имиджмейкер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Афоризм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Обобщённая, глубокая мысль автора, отличающаяся меткой выразительностью и явной неожиданностью суждения. У афоризма есть автор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«У сильного всегда бессильный виноват»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Фразеологизм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Лексически неделимое, устойчивое, целостное по значению словосочетание, воспроизводимое в виде готовой речевой единицы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Бить баклуши, положа руку на сердце, зарыть талант в землю, закадычный друг, заклятый враг, щекотливое положение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Оценочная лексика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Прямая авторская оценка событий, явлений, предметов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Пушкин – это чудо.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Экспрессивная лексика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Слова выражающие ласку, шутку, иронию, неодобрение, пренебрежение, фамильярность и т.д.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Дурочка, сыночек, глупышка, рифмоплёт, балбес, забулдыга, трепач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250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Лексический повтор (экспрессивный повтор) </w:t>
            </w:r>
          </w:p>
        </w:tc>
        <w:tc>
          <w:tcPr>
            <w:tcW w:w="74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Повтор слова в одном или в смежных предложениях. </w:t>
            </w:r>
          </w:p>
        </w:tc>
        <w:tc>
          <w:tcPr>
            <w:tcW w:w="63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Я долго думал и наконец принял это решение. То решение, которое далось мне поистине нелегко. </w:t>
            </w:r>
          </w:p>
        </w:tc>
      </w:tr>
    </w:tbl>
    <w:p w:rsidR="00D4550C" w:rsidRPr="00D4550C" w:rsidRDefault="00D4550C" w:rsidP="00D52B81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D4550C" w:rsidRPr="00D4550C" w:rsidRDefault="00D4550C" w:rsidP="00D52B81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D4550C" w:rsidRPr="00D4550C" w:rsidRDefault="00D4550C" w:rsidP="00D52B81">
      <w:pPr>
        <w:pStyle w:val="a7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</w:p>
    <w:p w:rsidR="00FA4F92" w:rsidRPr="00D4550C" w:rsidRDefault="00D52B81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lastRenderedPageBreak/>
        <w:t>IV</w:t>
      </w:r>
      <w:r w:rsidR="00FA4F92" w:rsidRPr="00D4550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СИНТАКСИЧЕСКИЕ СРЕДСТВА ВЫРАЗИТЕЛЬНОСТИ (СТИЛИСТИЧЕСКИЕ ФИГУРЫ)</w:t>
      </w:r>
    </w:p>
    <w:p w:rsidR="00FA4F92" w:rsidRPr="00D4550C" w:rsidRDefault="00FA4F92" w:rsidP="00D52B81">
      <w:pPr>
        <w:pStyle w:val="a7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Эти средства выразительности реализуются </w:t>
      </w:r>
      <w:proofErr w:type="gramStart"/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>в  особом</w:t>
      </w:r>
      <w:proofErr w:type="gramEnd"/>
      <w:r w:rsidRPr="00D4550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построении всего предложения или его части, а не на значении отдельных слов.  </w:t>
      </w:r>
    </w:p>
    <w:tbl>
      <w:tblPr>
        <w:tblW w:w="16443" w:type="dxa"/>
        <w:tblCellSpacing w:w="15" w:type="dxa"/>
        <w:tblInd w:w="-5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6095"/>
        <w:gridCol w:w="8505"/>
      </w:tblGrid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Анафора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Повтор частей в </w:t>
            </w:r>
            <w:r w:rsidRPr="00D4550C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>начале</w:t>
            </w: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строк (единоначатие)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Это утро, радость эта, Эта мощь и дня и света, Этот синий свод, Этот крик и вереницы, Эти стаи, эти птицы…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Эпифора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Повтор частей, одинаковое синтаксическое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построение</w:t>
            </w:r>
            <w:r w:rsidRPr="00D4550C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>конца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предложений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Я всю жизнь шел к тебе. Я всю жизнь верил в тебя. Я всю жизнь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любилтебя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Антитеза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Противопоставление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Волос длинный –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умкороткий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; Я вчера задыхался от счастья, а сегодня кричу от боли.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Градация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Расположение синонимов по степени нарастания или ослабления признака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На лице </w:t>
            </w:r>
            <w:proofErr w:type="spellStart"/>
            <w:proofErr w:type="gram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светились,горели</w:t>
            </w:r>
            <w:proofErr w:type="spellEnd"/>
            <w:proofErr w:type="gram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сияли огромные синие глаза. Но ты должен понять это одиночество,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принятьего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сдружиться с ним и духовно преодолеть...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Оксюморон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Соединение слов, противоречащих друг другу, логически исключающих друг друга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Смотри, ей весело грустить такой нарядно обнаженной. Мёртвые души, живой труп, горячий снег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Инверсия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Изменение обычного порядка слов. Обычно: определение + подлежащее + обстоятельство + глагол-сказуемое + дополнение (напр. Осенний дождь громко стучал по крыше)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Он пришёл – пришёл </w:t>
            </w:r>
            <w:proofErr w:type="spellStart"/>
            <w:proofErr w:type="gram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он;Досадно</w:t>
            </w:r>
            <w:proofErr w:type="spellEnd"/>
            <w:proofErr w:type="gram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было, боя ждали; Швейцара мимо он стрелой взлетел по каменным ступеням. – (ср. «он стрелой взлетел мимо швейцара»)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Параллелизм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Сравнение в форме сопоставления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Параллелизм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бывает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Cs w:val="24"/>
                <w:lang w:eastAsia="ru-RU"/>
              </w:rPr>
              <w:t>прямой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: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Травойзарастают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</w:t>
            </w:r>
            <w:r w:rsidRPr="00D4550C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 xml:space="preserve">могилы </w:t>
            </w: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- давностью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зарастает</w:t>
            </w:r>
            <w:r w:rsidRPr="00D4550C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>боль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u w:val="single"/>
                <w:lang w:eastAsia="ru-RU"/>
              </w:rPr>
              <w:t xml:space="preserve"> </w:t>
            </w: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и </w:t>
            </w:r>
            <w:r w:rsidRPr="00D4550C">
              <w:rPr>
                <w:rFonts w:ascii="Times New Roman" w:eastAsia="Times New Roman" w:hAnsi="Times New Roman" w:cs="Times New Roman"/>
                <w:i/>
                <w:iCs/>
                <w:szCs w:val="24"/>
                <w:lang w:eastAsia="ru-RU"/>
              </w:rPr>
              <w:t>отрицательный</w:t>
            </w: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, в котором подчёркнуто совпадение основных признаков сопоставляемых явлений: То не ветер ветку клонит, </w:t>
            </w:r>
            <w:proofErr w:type="gram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Не</w:t>
            </w:r>
            <w:proofErr w:type="gram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дубравушка шумит - То моё сердечко стонет, Как осенний лист дрожит.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Эллипсис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Пропуск какого-нибудь члена предложения, который легко восстанавливается из контекста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Мужики – за топоры! (пропущено слово «взялись»)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Парцелляция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Членение единого по смыслу высказывания на самостоятельные предложения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И снова Гулливер. Стоит. Сутулясь.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Риторическое восклицание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Восклицание, усиливающее в тексте выражение чувств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Кто не бранивал станционных смотрителей!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Риторический вопрос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Вопрос, который задаётся не с целью дать или получить на него ответ, а с целью эмоционального воздействия на читателя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Какой русский не любит быстрой езды? = «все русские любят» </w:t>
            </w:r>
          </w:p>
        </w:tc>
      </w:tr>
      <w:tr w:rsidR="00F266B8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Риторическое обращение 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Обращение, направленное не к реальному собеседнику, а к предмету художественного изображения 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FA4F92" w:rsidRPr="00D4550C" w:rsidRDefault="00FA4F92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Прощай, немытая Россия! </w:t>
            </w:r>
          </w:p>
        </w:tc>
      </w:tr>
      <w:tr w:rsidR="00D52B81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Многосоюзие (полисиндетон)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Однородные члены или предложения, соединенные повторяющимися союзами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Какое странное, и манящее, и несущее, и чудесное в слове </w:t>
            </w:r>
            <w:proofErr w:type="spellStart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дорога!И</w:t>
            </w:r>
            <w:proofErr w:type="spellEnd"/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 xml:space="preserve"> как чудна она сама, эта дорога.</w:t>
            </w:r>
          </w:p>
        </w:tc>
      </w:tr>
      <w:tr w:rsidR="00D52B81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Бессоюзие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Однородные члены предложения соединяются без помощи союзов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Швед, русский колет, рубит, режет…</w:t>
            </w:r>
          </w:p>
        </w:tc>
      </w:tr>
      <w:tr w:rsidR="00D52B81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Умолчание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Намеренное прерывание речи в расчете на догадку читателя, который должен мысленно докончить фразу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hAnsi="Times New Roman" w:cs="Times New Roman"/>
                <w:szCs w:val="24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 xml:space="preserve">Но слушай: если я должна тебе…кинжалом я </w:t>
            </w:r>
            <w:r w:rsidR="00F266B8" w:rsidRPr="00D4550C">
              <w:rPr>
                <w:rFonts w:ascii="Times New Roman" w:hAnsi="Times New Roman" w:cs="Times New Roman"/>
                <w:szCs w:val="24"/>
              </w:rPr>
              <w:t>владею,/Я близ Кавказа рождена.</w:t>
            </w:r>
          </w:p>
        </w:tc>
      </w:tr>
      <w:tr w:rsidR="00D52B81" w:rsidRPr="00D4550C" w:rsidTr="00F266B8">
        <w:trPr>
          <w:tblCellSpacing w:w="15" w:type="dxa"/>
        </w:trPr>
        <w:tc>
          <w:tcPr>
            <w:tcW w:w="17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Парадокс</w:t>
            </w:r>
          </w:p>
        </w:tc>
        <w:tc>
          <w:tcPr>
            <w:tcW w:w="606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Суждение, резко противоречащее здравому смыслу, но глубокое по значению</w:t>
            </w:r>
          </w:p>
        </w:tc>
        <w:tc>
          <w:tcPr>
            <w:tcW w:w="84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D52B81" w:rsidRPr="00D4550C" w:rsidRDefault="00D52B81" w:rsidP="00D52B81">
            <w:pPr>
              <w:pStyle w:val="a7"/>
              <w:rPr>
                <w:rFonts w:ascii="Times New Roman" w:hAnsi="Times New Roman" w:cs="Times New Roman"/>
                <w:szCs w:val="24"/>
              </w:rPr>
            </w:pPr>
            <w:r w:rsidRPr="00D4550C">
              <w:rPr>
                <w:rFonts w:ascii="Times New Roman" w:hAnsi="Times New Roman" w:cs="Times New Roman"/>
                <w:szCs w:val="24"/>
              </w:rPr>
              <w:t>Трус умирает много раз, храбрец - только однажды; Торопис</w:t>
            </w:r>
            <w:r w:rsidR="00F266B8" w:rsidRPr="00D4550C">
              <w:rPr>
                <w:rFonts w:ascii="Times New Roman" w:hAnsi="Times New Roman" w:cs="Times New Roman"/>
                <w:szCs w:val="24"/>
              </w:rPr>
              <w:t>ь медленно; Чем хуже, тем лучше</w:t>
            </w:r>
          </w:p>
        </w:tc>
      </w:tr>
    </w:tbl>
    <w:p w:rsidR="004D7B2C" w:rsidRPr="00D4550C" w:rsidRDefault="004D7B2C" w:rsidP="00D52B81">
      <w:pPr>
        <w:pStyle w:val="a7"/>
        <w:rPr>
          <w:rFonts w:ascii="Times New Roman" w:hAnsi="Times New Roman" w:cs="Times New Roman"/>
          <w:sz w:val="24"/>
          <w:szCs w:val="24"/>
        </w:rPr>
      </w:pPr>
    </w:p>
    <w:sectPr w:rsidR="004D7B2C" w:rsidRPr="00D4550C" w:rsidSect="005B212F">
      <w:pgSz w:w="16838" w:h="11906" w:orient="landscape"/>
      <w:pgMar w:top="170" w:right="851" w:bottom="170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67"/>
    <w:rsid w:val="000E55C1"/>
    <w:rsid w:val="001B7767"/>
    <w:rsid w:val="00350CA0"/>
    <w:rsid w:val="003B35EC"/>
    <w:rsid w:val="004D7B2C"/>
    <w:rsid w:val="005B212F"/>
    <w:rsid w:val="006A502B"/>
    <w:rsid w:val="007B3DC0"/>
    <w:rsid w:val="009E67F9"/>
    <w:rsid w:val="00B60841"/>
    <w:rsid w:val="00BA3865"/>
    <w:rsid w:val="00C67723"/>
    <w:rsid w:val="00C91F84"/>
    <w:rsid w:val="00D039F6"/>
    <w:rsid w:val="00D4550C"/>
    <w:rsid w:val="00D52B81"/>
    <w:rsid w:val="00F266B8"/>
    <w:rsid w:val="00F37EAD"/>
    <w:rsid w:val="00FA4F92"/>
    <w:rsid w:val="00FB1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AF1B736-A909-4E23-A9B2-CD21D91F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67F9"/>
  </w:style>
  <w:style w:type="paragraph" w:styleId="2">
    <w:name w:val="heading 2"/>
    <w:basedOn w:val="a"/>
    <w:link w:val="20"/>
    <w:uiPriority w:val="9"/>
    <w:qFormat/>
    <w:rsid w:val="001B77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B776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1B7767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1B7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1B7767"/>
    <w:rPr>
      <w:b/>
      <w:bCs/>
    </w:rPr>
  </w:style>
  <w:style w:type="character" w:styleId="a6">
    <w:name w:val="Emphasis"/>
    <w:basedOn w:val="a0"/>
    <w:uiPriority w:val="20"/>
    <w:qFormat/>
    <w:rsid w:val="001B7767"/>
    <w:rPr>
      <w:i/>
      <w:iCs/>
    </w:rPr>
  </w:style>
  <w:style w:type="paragraph" w:styleId="a7">
    <w:name w:val="No Spacing"/>
    <w:uiPriority w:val="1"/>
    <w:qFormat/>
    <w:rsid w:val="005B212F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4D7B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D7B2C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F266B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4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3318">
              <w:marLeft w:val="225"/>
              <w:marRight w:val="225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13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3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4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47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3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6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1248</Words>
  <Characters>7114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_Алан_</cp:lastModifiedBy>
  <cp:revision>2</cp:revision>
  <cp:lastPrinted>2018-09-10T12:54:00Z</cp:lastPrinted>
  <dcterms:created xsi:type="dcterms:W3CDTF">2025-02-09T14:22:00Z</dcterms:created>
  <dcterms:modified xsi:type="dcterms:W3CDTF">2025-02-09T14:22:00Z</dcterms:modified>
</cp:coreProperties>
</file>