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D92CB7" w14:textId="77777777" w:rsidR="00507B59" w:rsidRDefault="00000000">
      <w:pPr>
        <w:rPr>
          <w:lang w:eastAsia="ko-KR"/>
        </w:rPr>
      </w:pPr>
      <w:r>
        <w:rPr>
          <w:lang w:eastAsia="ko-KR"/>
        </w:rPr>
        <w:t>﻿[포맷팅 지시: 본 문서는 docx 변환 시 전체 폰트 '바탕체(Batang)', 폰트 사이즈 '10pt', 줄 간격 '1.5'로 설정할 것]</w:t>
      </w:r>
    </w:p>
    <w:p w14:paraId="00953523" w14:textId="77777777" w:rsidR="00507B59" w:rsidRDefault="00507B59">
      <w:pPr>
        <w:rPr>
          <w:lang w:eastAsia="ko-KR"/>
        </w:rPr>
      </w:pPr>
    </w:p>
    <w:p w14:paraId="77242C38" w14:textId="77777777" w:rsidR="00507B59" w:rsidRDefault="00000000">
      <w:pPr>
        <w:pStyle w:val="1"/>
      </w:pPr>
      <w:r>
        <w:rPr>
          <w:rFonts w:ascii="바탕" w:eastAsia="바탕" w:hAnsi="바탕"/>
        </w:rPr>
        <w:t>Formal Legal Opinion Letter</w:t>
      </w:r>
    </w:p>
    <w:p w14:paraId="41C15C80" w14:textId="77777777" w:rsidR="00507B59" w:rsidRDefault="00507B59"/>
    <w:p w14:paraId="32067F21" w14:textId="77777777" w:rsidR="00507B59" w:rsidRDefault="00000000">
      <w:pPr>
        <w:pStyle w:val="a0"/>
        <w:rPr>
          <w:lang w:eastAsia="ko-KR"/>
        </w:rPr>
      </w:pPr>
      <w:r>
        <w:rPr>
          <w:lang w:eastAsia="ko-KR"/>
        </w:rPr>
        <w:t>의뢰인: 대한민국 본사 글로벌 게임사(브라질 포함 전 세계 대상 온라인 게임 서비스 제공/퍼블리싱)</w:t>
      </w:r>
    </w:p>
    <w:p w14:paraId="3E47ECA8" w14:textId="77777777" w:rsidR="00507B59" w:rsidRDefault="00000000">
      <w:pPr>
        <w:pStyle w:val="a0"/>
      </w:pPr>
      <w:r>
        <w:t>자문대상: Lei nº 15.211/2025 (Estatuto Digital da Criança e do Adolescente)</w:t>
      </w:r>
    </w:p>
    <w:p w14:paraId="684EB070" w14:textId="77777777" w:rsidR="00507B59" w:rsidRDefault="00000000">
      <w:pPr>
        <w:pStyle w:val="a0"/>
      </w:pPr>
      <w:r>
        <w:t>기준일(As of): 2026년 3월 5일</w:t>
      </w:r>
    </w:p>
    <w:p w14:paraId="2DD39680" w14:textId="77777777" w:rsidR="00507B59" w:rsidRDefault="00000000">
      <w:pPr>
        <w:pStyle w:val="a0"/>
      </w:pPr>
      <w:r>
        <w:t>작성일: 2026년 3월 5일</w:t>
      </w:r>
    </w:p>
    <w:p w14:paraId="29416FDD" w14:textId="77777777" w:rsidR="00507B59" w:rsidRDefault="00507B59"/>
    <w:p w14:paraId="4E6D3013" w14:textId="77777777" w:rsidR="00507B59" w:rsidRDefault="00000000">
      <w:pPr>
        <w:pStyle w:val="21"/>
      </w:pPr>
      <w:r>
        <w:rPr>
          <w:rFonts w:ascii="바탕" w:eastAsia="바탕" w:hAnsi="바탕"/>
        </w:rPr>
        <w:t>1. Executive Summary</w:t>
      </w:r>
    </w:p>
    <w:p w14:paraId="4DDA2AFC" w14:textId="77777777" w:rsidR="00507B59" w:rsidRDefault="00507B59"/>
    <w:p w14:paraId="45AFD678" w14:textId="77777777" w:rsidR="00507B59" w:rsidRDefault="00000000">
      <w:pPr>
        <w:rPr>
          <w:lang w:eastAsia="ko-KR"/>
        </w:rPr>
      </w:pPr>
      <w:r>
        <w:rPr>
          <w:lang w:eastAsia="ko-KR"/>
        </w:rPr>
        <w:t>본 의견서는 브라질 「Lei nº 15.211/2025」(이하 "ECA Digital")가 의뢰인의 게임 개발·배포·라이브 운영에 미치는 규제 영향을 분석하고, 즉시 실행 가능한 컴플라이언스 조치를 제시하기 위해 작성되었다. 본 자문은 공개된 1차 법령 원문(브라질 관보 DOU 공포문, Câmara dos Deputados Legislação Informatizada) 및 관련 시행 규정(Decreto nº 12.622/2025), 후속 개정법(Lei nº 15.352/2026)에 근거한다.</w:t>
      </w:r>
    </w:p>
    <w:p w14:paraId="05C39A08" w14:textId="77777777" w:rsidR="00507B59" w:rsidRDefault="00507B59">
      <w:pPr>
        <w:rPr>
          <w:lang w:eastAsia="ko-KR"/>
        </w:rPr>
      </w:pPr>
    </w:p>
    <w:p w14:paraId="3BF8CF9E" w14:textId="77777777" w:rsidR="00507B59" w:rsidRDefault="00000000">
      <w:pPr>
        <w:rPr>
          <w:lang w:eastAsia="ko-KR"/>
        </w:rPr>
      </w:pPr>
      <w:r>
        <w:rPr>
          <w:lang w:eastAsia="ko-KR"/>
        </w:rPr>
        <w:t>핵심 결론은 다음과 같다.</w:t>
      </w:r>
    </w:p>
    <w:p w14:paraId="5341A867" w14:textId="77777777" w:rsidR="00507B59" w:rsidRDefault="00507B59">
      <w:pPr>
        <w:rPr>
          <w:lang w:eastAsia="ko-KR"/>
        </w:rPr>
      </w:pPr>
    </w:p>
    <w:p w14:paraId="18E6669D" w14:textId="77777777" w:rsidR="00507B59" w:rsidRDefault="00000000">
      <w:pPr>
        <w:rPr>
          <w:lang w:eastAsia="ko-KR"/>
        </w:rPr>
      </w:pPr>
      <w:r>
        <w:rPr>
          <w:lang w:eastAsia="ko-KR"/>
        </w:rPr>
        <w:t>첫째, ECA Digital은 명시적으로 역외 적용 구조를 채택한다. 제1조는 아동·청소년 대상 또는 "접근 가능성이 높은" 정보기술 제품·서비스에 대하여, 그 "위치, 개발, 제조, 제공, 상업화, 운영" 위치와 무관하게 적용된다고 규정한다. 따라서 한국 본사에서 개발·운영하더라도 브라질 이용자(특히 미성년자)의 이용 가능성이 인정되면 적용 대상이 된다(Lei 15.211/2025 art. 1).</w:t>
      </w:r>
    </w:p>
    <w:p w14:paraId="59FB5DCA" w14:textId="77777777" w:rsidR="00507B59" w:rsidRDefault="00507B59">
      <w:pPr>
        <w:rPr>
          <w:lang w:eastAsia="ko-KR"/>
        </w:rPr>
      </w:pPr>
    </w:p>
    <w:p w14:paraId="1B49F689" w14:textId="77777777" w:rsidR="00507B59" w:rsidRDefault="00000000">
      <w:pPr>
        <w:rPr>
          <w:lang w:eastAsia="ko-KR"/>
        </w:rPr>
      </w:pPr>
      <w:r>
        <w:rPr>
          <w:lang w:eastAsia="ko-KR"/>
        </w:rPr>
        <w:t>둘째, 외국 사업자에 대한 브라질 관할권 집행 장치가 법문에 직접 규정되어 있다. 제40조는 외국 사업자에게 브라질 내 법정대리인(대표자) 유지 의무를 부과하고, 제35조 제2항은 외국회사 제재금에 관하여 브라질 내 지사·사무소 등의 연대책임을 규정한다. 또한 제35조 제6항 및 Decreto nº 12.622/2025는 서비스 정지·영업금지 집행을 위한 차단명령(통신사업자, 도메인 해석체계 등 경유)을 제도화한다.</w:t>
      </w:r>
    </w:p>
    <w:p w14:paraId="7F83ABAD" w14:textId="77777777" w:rsidR="00507B59" w:rsidRDefault="00507B59">
      <w:pPr>
        <w:rPr>
          <w:lang w:eastAsia="ko-KR"/>
        </w:rPr>
      </w:pPr>
    </w:p>
    <w:p w14:paraId="795DF7BE" w14:textId="77777777" w:rsidR="00507B59" w:rsidRDefault="00000000">
      <w:pPr>
        <w:rPr>
          <w:lang w:eastAsia="ko-KR"/>
        </w:rPr>
      </w:pPr>
      <w:r>
        <w:rPr>
          <w:lang w:eastAsia="ko-KR"/>
        </w:rPr>
        <w:t>셋째, 연령확인·부모통제 관련 규정은 선언적 의무가 아니라 구체적 기술·운영 의무로 설계되어 있다. 제9조 제1항은 부적절/금지 콘텐츠 접근 시 "매 접근마다" 신뢰가능한 연령확인 메커니즘을 요구하고 자가신고를 금지한다. 제12조는 앱마켓/OS 사업자에게 연령신호 API, 감사가능성, 데이터 최소화, 부모 감독기능을 요구하며, 제12조 제2항은 미성년자 앱 다운로드에 부모 또는 법정대리인의 자유롭고 충분한 동의를 요구한다.</w:t>
      </w:r>
    </w:p>
    <w:p w14:paraId="24F62372" w14:textId="77777777" w:rsidR="00507B59" w:rsidRDefault="00507B59">
      <w:pPr>
        <w:rPr>
          <w:lang w:eastAsia="ko-KR"/>
        </w:rPr>
      </w:pPr>
    </w:p>
    <w:p w14:paraId="11BA83CA" w14:textId="77777777" w:rsidR="00507B59" w:rsidRDefault="00000000">
      <w:pPr>
        <w:rPr>
          <w:lang w:eastAsia="ko-KR"/>
        </w:rPr>
      </w:pPr>
      <w:r>
        <w:rPr>
          <w:lang w:eastAsia="ko-KR"/>
        </w:rPr>
        <w:t>넷째, 게임 산업 특화 이슈에서 규제 강도가 매우 높다. 제20조는 미성년자 대상 또는 미성년자 접근 가능성이 높은 게임의 "loot box" 제공을 금지한다. 제21조는 텍스트·음성·영상 채팅 등 상호작용 기능 게임에 대해 Lei nº 14.852/2024 제16조의 보호장치를 "전면" 준수하도록 하고, 부모 동의를 보장하는 기본 제한설정을 요구한다. 제22조와 제26조는 미성년자 대상 상업광고 타기팅(프로파일링 기반)을 사실상 차단한다.</w:t>
      </w:r>
    </w:p>
    <w:p w14:paraId="3B5E98C7" w14:textId="77777777" w:rsidR="00507B59" w:rsidRDefault="00507B59">
      <w:pPr>
        <w:rPr>
          <w:lang w:eastAsia="ko-KR"/>
        </w:rPr>
      </w:pPr>
    </w:p>
    <w:p w14:paraId="3717CD34" w14:textId="77777777" w:rsidR="00507B59" w:rsidRDefault="00000000">
      <w:pPr>
        <w:rPr>
          <w:lang w:eastAsia="ko-KR"/>
        </w:rPr>
      </w:pPr>
      <w:r>
        <w:rPr>
          <w:lang w:eastAsia="ko-KR"/>
        </w:rPr>
        <w:t>다섯째, 제재 체계는 고강도이다. 제35조에 따라 경고, 매출연동 과징(브라질 내 그룹 매출의 최대 10%), 이용자 기준 대체 과징(1인당 R$10~R$1,000), 인프라 차단을 수반할 수 있는 활동정지/영업금지가 가능하다. 과징 상한은 위반 1건당 R$50,000,000이며, 이는 민사·형사 책임과 별도로 부과될 수 있다.</w:t>
      </w:r>
    </w:p>
    <w:p w14:paraId="27282599" w14:textId="77777777" w:rsidR="00507B59" w:rsidRDefault="00507B59">
      <w:pPr>
        <w:rPr>
          <w:lang w:eastAsia="ko-KR"/>
        </w:rPr>
      </w:pPr>
    </w:p>
    <w:p w14:paraId="4A373307" w14:textId="77777777" w:rsidR="00507B59" w:rsidRDefault="00000000">
      <w:pPr>
        <w:rPr>
          <w:lang w:eastAsia="ko-KR"/>
        </w:rPr>
      </w:pPr>
      <w:r>
        <w:rPr>
          <w:lang w:eastAsia="ko-KR"/>
        </w:rPr>
        <w:t>여섯째, 시행시점은 2026년 3월 17일로 확정되어 있다. Lei nº 15.352/2026 제19조가 ECA Digital 제41-A를 신설하여 시행일을 특정하였고, 같은 법 제20조는 기존 MP nº 1.319/2025를 명시적으로 폐지하였다. 기준일(2026-03-05) 현재, 의뢰인에게는 사실상 즉시 이행 단계의 준법조치가 요구된다.</w:t>
      </w:r>
    </w:p>
    <w:p w14:paraId="42AD6238" w14:textId="77777777" w:rsidR="00507B59" w:rsidRDefault="00507B59">
      <w:pPr>
        <w:rPr>
          <w:lang w:eastAsia="ko-KR"/>
        </w:rPr>
      </w:pPr>
    </w:p>
    <w:p w14:paraId="109DCD8C" w14:textId="77777777" w:rsidR="00507B59" w:rsidRDefault="00000000">
      <w:pPr>
        <w:pStyle w:val="21"/>
      </w:pPr>
      <w:r>
        <w:rPr>
          <w:rFonts w:ascii="바탕" w:eastAsia="바탕" w:hAnsi="바탕"/>
        </w:rPr>
        <w:t>2. Overview of Lei nº 15.211/2025</w:t>
      </w:r>
    </w:p>
    <w:p w14:paraId="10E3271D" w14:textId="77777777" w:rsidR="00507B59" w:rsidRDefault="00507B59"/>
    <w:p w14:paraId="7560404D" w14:textId="77777777" w:rsidR="00507B59" w:rsidRDefault="00000000">
      <w:pPr>
        <w:pStyle w:val="31"/>
        <w:rPr>
          <w:lang w:eastAsia="ko-KR"/>
        </w:rPr>
      </w:pPr>
      <w:r>
        <w:rPr>
          <w:rFonts w:ascii="바탕" w:eastAsia="바탕" w:hAnsi="바탕"/>
          <w:lang w:eastAsia="ko-KR"/>
        </w:rPr>
        <w:t>2.1. 입법 경과 및 시행 시점</w:t>
      </w:r>
    </w:p>
    <w:p w14:paraId="088FAFBB" w14:textId="77777777" w:rsidR="00507B59" w:rsidRDefault="00507B59">
      <w:pPr>
        <w:rPr>
          <w:lang w:eastAsia="ko-KR"/>
        </w:rPr>
      </w:pPr>
    </w:p>
    <w:p w14:paraId="0B553FD3" w14:textId="77777777" w:rsidR="00507B59" w:rsidRDefault="00000000">
      <w:pPr>
        <w:rPr>
          <w:lang w:eastAsia="ko-KR"/>
        </w:rPr>
      </w:pPr>
      <w:r>
        <w:rPr>
          <w:lang w:eastAsia="ko-KR"/>
        </w:rPr>
        <w:t>Lei nº 15.211/2025는 2025년 9월 17일 브라질 관보(DOU Extra-A)에 공포되었다. 공포 당시 제41조(시행유예 규정)는 거부권 행사로 삭제되었고, 이후 MP nº 1.319/2025가 시행시기를 보완하려 하였으나, 최종적으로 Lei nº 15.352/2026 제19조가 제41-A를 신설하여 시행일을 "2026년 3월 17일"로 확정하였다.</w:t>
      </w:r>
    </w:p>
    <w:p w14:paraId="607E3F8B" w14:textId="77777777" w:rsidR="00507B59" w:rsidRDefault="00507B59">
      <w:pPr>
        <w:rPr>
          <w:lang w:eastAsia="ko-KR"/>
        </w:rPr>
      </w:pPr>
    </w:p>
    <w:p w14:paraId="665892AF" w14:textId="77777777" w:rsidR="00507B59" w:rsidRDefault="00000000">
      <w:pPr>
        <w:rPr>
          <w:lang w:eastAsia="ko-KR"/>
        </w:rPr>
      </w:pPr>
      <w:r>
        <w:rPr>
          <w:lang w:eastAsia="ko-KR"/>
        </w:rPr>
        <w:lastRenderedPageBreak/>
        <w:t>동시에 Decreto nº 12.622/2025는 ECA Digital 제35조 제6항 집행에 필요한 기관 배분을 규정하면서, ANPD를 아동·청소년 디지털 보호의 행정당국으로 지정하고(art. 2), 차단명령 전달체계를 Anatel/CGI.br 중심으로 설정하였다(art. 3).</w:t>
      </w:r>
    </w:p>
    <w:p w14:paraId="6F001F95" w14:textId="77777777" w:rsidR="00507B59" w:rsidRDefault="00507B59">
      <w:pPr>
        <w:rPr>
          <w:lang w:eastAsia="ko-KR"/>
        </w:rPr>
      </w:pPr>
    </w:p>
    <w:p w14:paraId="72C8996D" w14:textId="77777777" w:rsidR="00507B59" w:rsidRDefault="00000000">
      <w:pPr>
        <w:rPr>
          <w:lang w:eastAsia="ko-KR"/>
        </w:rPr>
      </w:pPr>
      <w:r>
        <w:rPr>
          <w:lang w:eastAsia="ko-KR"/>
        </w:rPr>
        <w:t>즉, 법률 본문(Lei 15.211), 집행 메커니즘(Decreto 12.622), 시행일 확정(Lei 15.352)이 결합되어 현재는 "규범 + 집행 + 시점"이 모두 구체화된 상태이다.</w:t>
      </w:r>
    </w:p>
    <w:p w14:paraId="14B2E602" w14:textId="77777777" w:rsidR="00507B59" w:rsidRDefault="00507B59">
      <w:pPr>
        <w:rPr>
          <w:lang w:eastAsia="ko-KR"/>
        </w:rPr>
      </w:pPr>
    </w:p>
    <w:p w14:paraId="2E2E947F" w14:textId="77777777" w:rsidR="00507B59" w:rsidRDefault="00000000">
      <w:pPr>
        <w:pStyle w:val="31"/>
        <w:rPr>
          <w:lang w:eastAsia="ko-KR"/>
        </w:rPr>
      </w:pPr>
      <w:r>
        <w:rPr>
          <w:rFonts w:ascii="바탕" w:eastAsia="바탕" w:hAnsi="바탕"/>
          <w:lang w:eastAsia="ko-KR"/>
        </w:rPr>
        <w:t>2.2. 적용 범위와 핵심 정의</w:t>
      </w:r>
    </w:p>
    <w:p w14:paraId="4C03A7B3" w14:textId="77777777" w:rsidR="00507B59" w:rsidRDefault="00507B59">
      <w:pPr>
        <w:rPr>
          <w:lang w:eastAsia="ko-KR"/>
        </w:rPr>
      </w:pPr>
    </w:p>
    <w:p w14:paraId="43455685" w14:textId="77777777" w:rsidR="00507B59" w:rsidRDefault="00000000">
      <w:pPr>
        <w:rPr>
          <w:lang w:eastAsia="ko-KR"/>
        </w:rPr>
      </w:pPr>
      <w:r>
        <w:rPr>
          <w:lang w:eastAsia="ko-KR"/>
        </w:rPr>
        <w:t>제1조는 적용범위를 "브라질 내 아동·청소년 대상" 또는 "그들의 접근 가능성이 높은" 정보기술 제품·서비스로 정하고, 공급자 소재지와 무관하게 적용한다. "접근 가능성" 판단요소는 (i) 이용 가능성/매력도, (ii) 접근 용이성, (iii) 프라이버시·안전·발달 위험성으로 구성된다(art. 1 parágrafo único).</w:t>
      </w:r>
    </w:p>
    <w:p w14:paraId="5614F3A6" w14:textId="77777777" w:rsidR="00507B59" w:rsidRDefault="00507B59">
      <w:pPr>
        <w:rPr>
          <w:lang w:eastAsia="ko-KR"/>
        </w:rPr>
      </w:pPr>
    </w:p>
    <w:p w14:paraId="7CD3FE25" w14:textId="77777777" w:rsidR="00507B59" w:rsidRDefault="00000000">
      <w:pPr>
        <w:rPr>
          <w:lang w:eastAsia="ko-KR"/>
        </w:rPr>
      </w:pPr>
      <w:r>
        <w:rPr>
          <w:lang w:eastAsia="ko-KR"/>
        </w:rPr>
        <w:t>제2조는 게임 산업 실무와 직접 연결되는 개념을 정의한다. 특히 "jogos eletrônicos"(인터넷 연결 게임 포함), "caixa de recompensa"(유료 랜덤 보상), "perfilamento"(프로파일링), "mecanismo de supervisão parental"(부모 감독기능), "monetização" 및 "impulsionamento"을 포섭한다. 이 정의 조항 때문에 게임 클라이언트, 런처, 앱마켓 연동, 광고/추천엔진, UGC 노출체계까지 모두 분석 대상이 된다.</w:t>
      </w:r>
    </w:p>
    <w:p w14:paraId="6BC9BF49" w14:textId="77777777" w:rsidR="00507B59" w:rsidRDefault="00507B59">
      <w:pPr>
        <w:rPr>
          <w:lang w:eastAsia="ko-KR"/>
        </w:rPr>
      </w:pPr>
    </w:p>
    <w:p w14:paraId="35BC3873" w14:textId="77777777" w:rsidR="00507B59" w:rsidRDefault="00000000">
      <w:pPr>
        <w:pStyle w:val="31"/>
        <w:rPr>
          <w:lang w:eastAsia="ko-KR"/>
        </w:rPr>
      </w:pPr>
      <w:r>
        <w:rPr>
          <w:rFonts w:ascii="바탕" w:eastAsia="바탕" w:hAnsi="바탕"/>
          <w:lang w:eastAsia="ko-KR"/>
        </w:rPr>
        <w:t>2.3. 규제 구조의 특징</w:t>
      </w:r>
    </w:p>
    <w:p w14:paraId="10CE6108" w14:textId="77777777" w:rsidR="00507B59" w:rsidRDefault="00507B59">
      <w:pPr>
        <w:rPr>
          <w:lang w:eastAsia="ko-KR"/>
        </w:rPr>
      </w:pPr>
    </w:p>
    <w:p w14:paraId="586D2DCC" w14:textId="77777777" w:rsidR="00507B59" w:rsidRDefault="00000000">
      <w:pPr>
        <w:rPr>
          <w:lang w:eastAsia="ko-KR"/>
        </w:rPr>
      </w:pPr>
      <w:r>
        <w:rPr>
          <w:lang w:eastAsia="ko-KR"/>
        </w:rPr>
        <w:t>ECA Digital의 구조적 특징은 다음과 같다.</w:t>
      </w:r>
    </w:p>
    <w:p w14:paraId="6F82C64B" w14:textId="77777777" w:rsidR="00507B59" w:rsidRDefault="00507B59">
      <w:pPr>
        <w:rPr>
          <w:lang w:eastAsia="ko-KR"/>
        </w:rPr>
      </w:pPr>
    </w:p>
    <w:p w14:paraId="06FE2DA0" w14:textId="77777777" w:rsidR="00507B59" w:rsidRDefault="00000000">
      <w:pPr>
        <w:pStyle w:val="a"/>
      </w:pPr>
      <w:r>
        <w:t>1. "by design/by default" 접근: 설계 단계부터 최고 수준 보호설정 요구(arts. 6, 7, 8, 17).</w:t>
      </w:r>
    </w:p>
    <w:p w14:paraId="602908B2" w14:textId="77777777" w:rsidR="00507B59" w:rsidRDefault="00000000">
      <w:pPr>
        <w:pStyle w:val="a"/>
      </w:pPr>
      <w:r>
        <w:rPr>
          <w:lang w:eastAsia="ko-KR"/>
        </w:rPr>
        <w:t xml:space="preserve">2. 연령확인과 부모관여의 강행적 설계: 자가신고 금지, 부모동의·감독 기능의 기본 탑재(arts. </w:t>
      </w:r>
      <w:r>
        <w:t>9, 12, 18, 24).</w:t>
      </w:r>
    </w:p>
    <w:p w14:paraId="213F9000" w14:textId="77777777" w:rsidR="00507B59" w:rsidRDefault="00000000">
      <w:pPr>
        <w:pStyle w:val="a"/>
      </w:pPr>
      <w:r>
        <w:rPr>
          <w:lang w:eastAsia="ko-KR"/>
        </w:rPr>
        <w:t xml:space="preserve">3. 광고·수익화 통제: 프로파일링 기반 상업광고 금지, 특정 유형의 콘텐츠 수익화·부스팅 금지(arts. </w:t>
      </w:r>
      <w:r>
        <w:t>22, 23, 26).</w:t>
      </w:r>
    </w:p>
    <w:p w14:paraId="1E8402BB" w14:textId="77777777" w:rsidR="00507B59" w:rsidRDefault="00000000">
      <w:pPr>
        <w:pStyle w:val="a"/>
        <w:rPr>
          <w:lang w:eastAsia="ko-KR"/>
        </w:rPr>
      </w:pPr>
      <w:r>
        <w:rPr>
          <w:lang w:eastAsia="ko-KR"/>
        </w:rPr>
        <w:t>4. 고강도 제재와 차단집행: 매출연동 과징 + 서비스 중단/금지 + 기술적 차단명령(art. 35; Decreto 12.622).</w:t>
      </w:r>
    </w:p>
    <w:p w14:paraId="49697249" w14:textId="77777777" w:rsidR="00507B59" w:rsidRDefault="00000000">
      <w:pPr>
        <w:pStyle w:val="a"/>
        <w:rPr>
          <w:lang w:eastAsia="ko-KR"/>
        </w:rPr>
      </w:pPr>
      <w:r>
        <w:rPr>
          <w:lang w:eastAsia="ko-KR"/>
        </w:rPr>
        <w:t>5. 비례원칙 병행: 서비스 성격·개입 정도·사업자 규모에 따른 차등 적용 장치(art. 39).</w:t>
      </w:r>
    </w:p>
    <w:p w14:paraId="6D5236C1" w14:textId="77777777" w:rsidR="00507B59" w:rsidRDefault="00507B59">
      <w:pPr>
        <w:rPr>
          <w:lang w:eastAsia="ko-KR"/>
        </w:rPr>
      </w:pPr>
    </w:p>
    <w:p w14:paraId="060B7AF6" w14:textId="77777777" w:rsidR="00507B59" w:rsidRDefault="00000000">
      <w:pPr>
        <w:pStyle w:val="21"/>
      </w:pPr>
      <w:r>
        <w:rPr>
          <w:rFonts w:ascii="바탕" w:eastAsia="바탕" w:hAnsi="바탕"/>
        </w:rPr>
        <w:t>3. Detailed Legal Analysis (Impact on Global Gaming Companies)</w:t>
      </w:r>
    </w:p>
    <w:p w14:paraId="0178D1C3" w14:textId="77777777" w:rsidR="00507B59" w:rsidRDefault="00507B59"/>
    <w:p w14:paraId="1313E7A1" w14:textId="77777777" w:rsidR="00507B59" w:rsidRDefault="00000000">
      <w:pPr>
        <w:pStyle w:val="31"/>
        <w:rPr>
          <w:lang w:eastAsia="ko-KR"/>
        </w:rPr>
      </w:pPr>
      <w:r>
        <w:rPr>
          <w:rFonts w:ascii="바탕" w:eastAsia="바탕" w:hAnsi="바탕"/>
          <w:lang w:eastAsia="ko-KR"/>
        </w:rPr>
        <w:t>3.1. 역외적용(Extraterritoriality) 및 한국 게임사 관할 리스크</w:t>
      </w:r>
    </w:p>
    <w:p w14:paraId="7DA9D165" w14:textId="77777777" w:rsidR="00507B59" w:rsidRDefault="00507B59">
      <w:pPr>
        <w:rPr>
          <w:lang w:eastAsia="ko-KR"/>
        </w:rPr>
      </w:pPr>
    </w:p>
    <w:p w14:paraId="76D30716" w14:textId="77777777" w:rsidR="00507B59" w:rsidRDefault="00000000">
      <w:pPr>
        <w:rPr>
          <w:lang w:eastAsia="ko-KR"/>
        </w:rPr>
      </w:pPr>
      <w:r>
        <w:rPr>
          <w:lang w:eastAsia="ko-KR"/>
        </w:rPr>
        <w:t>#### 3.1.1. 법문상 역외적용의 명시성</w:t>
      </w:r>
    </w:p>
    <w:p w14:paraId="18C3D519" w14:textId="77777777" w:rsidR="00507B59" w:rsidRDefault="00507B59">
      <w:pPr>
        <w:rPr>
          <w:lang w:eastAsia="ko-KR"/>
        </w:rPr>
      </w:pPr>
    </w:p>
    <w:p w14:paraId="2BD2EE89" w14:textId="77777777" w:rsidR="00507B59" w:rsidRDefault="00000000">
      <w:pPr>
        <w:rPr>
          <w:lang w:eastAsia="ko-KR"/>
        </w:rPr>
      </w:pPr>
      <w:r>
        <w:rPr>
          <w:lang w:eastAsia="ko-KR"/>
        </w:rPr>
        <w:t>제1조 문언은 "independentemente de sua localização, desenvolvimento, fabricação, oferta, comercialização e operação"(위치·개발·제조·제공·상업화·운영과 무관)이라는 표현을 사용한다. 이는 단순 소비자보호 선언이 아니라, 공급망 어디에 법인이 있든 브라질 미성년자 접근 가능성이 있으면 적용된다는 직접 규범이다.</w:t>
      </w:r>
    </w:p>
    <w:p w14:paraId="5615B810" w14:textId="77777777" w:rsidR="00507B59" w:rsidRDefault="00507B59">
      <w:pPr>
        <w:rPr>
          <w:lang w:eastAsia="ko-KR"/>
        </w:rPr>
      </w:pPr>
    </w:p>
    <w:p w14:paraId="1A4323CB" w14:textId="77777777" w:rsidR="00507B59" w:rsidRDefault="00000000">
      <w:pPr>
        <w:rPr>
          <w:lang w:eastAsia="ko-KR"/>
        </w:rPr>
      </w:pPr>
      <w:r>
        <w:rPr>
          <w:lang w:eastAsia="ko-KR"/>
        </w:rPr>
        <w:t>#### 3.1.2. 관할권 집행 경로</w:t>
      </w:r>
    </w:p>
    <w:p w14:paraId="1CC0DE64" w14:textId="77777777" w:rsidR="00507B59" w:rsidRDefault="00507B59">
      <w:pPr>
        <w:rPr>
          <w:lang w:eastAsia="ko-KR"/>
        </w:rPr>
      </w:pPr>
    </w:p>
    <w:p w14:paraId="2E206C49" w14:textId="77777777" w:rsidR="00507B59" w:rsidRDefault="00000000">
      <w:pPr>
        <w:rPr>
          <w:lang w:eastAsia="ko-KR"/>
        </w:rPr>
      </w:pPr>
      <w:r>
        <w:rPr>
          <w:lang w:eastAsia="ko-KR"/>
        </w:rPr>
        <w:t>외국 게임사에 대한 관할 행사 경로는 다층적이다.</w:t>
      </w:r>
    </w:p>
    <w:p w14:paraId="2CE6EAB6" w14:textId="77777777" w:rsidR="00507B59" w:rsidRDefault="00507B59">
      <w:pPr>
        <w:rPr>
          <w:lang w:eastAsia="ko-KR"/>
        </w:rPr>
      </w:pPr>
    </w:p>
    <w:p w14:paraId="31C718D1" w14:textId="77777777" w:rsidR="00507B59" w:rsidRDefault="00000000">
      <w:pPr>
        <w:pStyle w:val="a"/>
        <w:rPr>
          <w:lang w:eastAsia="ko-KR"/>
        </w:rPr>
      </w:pPr>
      <w:r>
        <w:rPr>
          <w:lang w:eastAsia="ko-KR"/>
        </w:rPr>
        <w:t>1. 제40조: 브라질 내 법정대표자 유지 의무(송달·행정통지·사법절차 대응).</w:t>
      </w:r>
    </w:p>
    <w:p w14:paraId="3E0FD574" w14:textId="77777777" w:rsidR="00507B59" w:rsidRDefault="00000000">
      <w:pPr>
        <w:pStyle w:val="a"/>
        <w:rPr>
          <w:lang w:eastAsia="ko-KR"/>
        </w:rPr>
      </w:pPr>
      <w:r>
        <w:rPr>
          <w:lang w:eastAsia="ko-KR"/>
        </w:rPr>
        <w:t>2. 제35조 제2항: 외국기업 과징금에 대한 브라질 내 지점/사무소 연대책임.</w:t>
      </w:r>
    </w:p>
    <w:p w14:paraId="007CA095" w14:textId="77777777" w:rsidR="00507B59" w:rsidRDefault="00000000">
      <w:pPr>
        <w:pStyle w:val="a"/>
        <w:rPr>
          <w:lang w:eastAsia="ko-KR"/>
        </w:rPr>
      </w:pPr>
      <w:r>
        <w:rPr>
          <w:lang w:eastAsia="ko-KR"/>
        </w:rPr>
        <w:t>3. 제35조 제6항 + Decreto 12.622 제3조: 불이행 시 통신망·DNS 계층을 통한 차단명령 집행.</w:t>
      </w:r>
    </w:p>
    <w:p w14:paraId="482914A6" w14:textId="77777777" w:rsidR="00507B59" w:rsidRDefault="00000000">
      <w:pPr>
        <w:pStyle w:val="a"/>
        <w:rPr>
          <w:lang w:eastAsia="ko-KR"/>
        </w:rPr>
      </w:pPr>
      <w:r>
        <w:rPr>
          <w:lang w:eastAsia="ko-KR"/>
        </w:rPr>
        <w:t>4. 제34조: 자율행정당국(ANPD)의 감독·보완규정 제정 권한.</w:t>
      </w:r>
    </w:p>
    <w:p w14:paraId="6B09F7B3" w14:textId="77777777" w:rsidR="00507B59" w:rsidRDefault="00507B59">
      <w:pPr>
        <w:rPr>
          <w:lang w:eastAsia="ko-KR"/>
        </w:rPr>
      </w:pPr>
    </w:p>
    <w:p w14:paraId="787079B2" w14:textId="77777777" w:rsidR="00507B59" w:rsidRDefault="00000000">
      <w:pPr>
        <w:rPr>
          <w:lang w:eastAsia="ko-KR"/>
        </w:rPr>
      </w:pPr>
      <w:r>
        <w:rPr>
          <w:lang w:eastAsia="ko-KR"/>
        </w:rPr>
        <w:t>따라서 "본사가 한국에 있으므로 직접 제재가 제한된다"는 논리는 법문 체계와 배치된다.</w:t>
      </w:r>
    </w:p>
    <w:p w14:paraId="0DF9A29E" w14:textId="77777777" w:rsidR="00507B59" w:rsidRDefault="00507B59">
      <w:pPr>
        <w:rPr>
          <w:lang w:eastAsia="ko-KR"/>
        </w:rPr>
      </w:pPr>
    </w:p>
    <w:p w14:paraId="3CE0521A" w14:textId="77777777" w:rsidR="00507B59" w:rsidRDefault="00000000">
      <w:pPr>
        <w:rPr>
          <w:lang w:eastAsia="ko-KR"/>
        </w:rPr>
      </w:pPr>
      <w:r>
        <w:rPr>
          <w:lang w:eastAsia="ko-KR"/>
        </w:rPr>
        <w:t>#### 3.1.3. 의뢰인 사업모델에 대한 적용 판단</w:t>
      </w:r>
    </w:p>
    <w:p w14:paraId="04BA8CF6" w14:textId="77777777" w:rsidR="00507B59" w:rsidRDefault="00507B59">
      <w:pPr>
        <w:rPr>
          <w:lang w:eastAsia="ko-KR"/>
        </w:rPr>
      </w:pPr>
    </w:p>
    <w:p w14:paraId="03BE60DC" w14:textId="77777777" w:rsidR="00507B59" w:rsidRDefault="00000000">
      <w:pPr>
        <w:rPr>
          <w:lang w:eastAsia="ko-KR"/>
        </w:rPr>
      </w:pPr>
      <w:r>
        <w:rPr>
          <w:lang w:eastAsia="ko-KR"/>
        </w:rPr>
        <w:t>의뢰인은 브라질을 포함한 글로벌 서비스 제공을 전제로 한다. 브라질 포르투갈어 지원, BRL 결제, 브라질 IP 접속 허용, 브라질 인플루언서 마케팅, 현지 앱스토어 배포 중 하나라도 존재하면 "브라질 내 접근 가능성" 판단이 강화된다. 나아가 게임 장르가 소셜 상호작용·과금·추천 노출 기능을 포함하면 art. 1 parágrafo único III의 "발달/프라이버시 위험" 요소 충족 가능성이 높아진다.</w:t>
      </w:r>
    </w:p>
    <w:p w14:paraId="399680D5" w14:textId="77777777" w:rsidR="00507B59" w:rsidRDefault="00507B59">
      <w:pPr>
        <w:rPr>
          <w:lang w:eastAsia="ko-KR"/>
        </w:rPr>
      </w:pPr>
    </w:p>
    <w:p w14:paraId="5DD94BF6" w14:textId="77777777" w:rsidR="00507B59" w:rsidRDefault="00000000">
      <w:pPr>
        <w:rPr>
          <w:lang w:eastAsia="ko-KR"/>
        </w:rPr>
      </w:pPr>
      <w:r>
        <w:rPr>
          <w:lang w:eastAsia="ko-KR"/>
        </w:rPr>
        <w:lastRenderedPageBreak/>
        <w:t>결론적으로 의뢰인의 브라질 대상 서비스는 역외적용의 예외가 아니라 전형적 적용사례에 해당한다.</w:t>
      </w:r>
    </w:p>
    <w:p w14:paraId="7443FB60" w14:textId="77777777" w:rsidR="00507B59" w:rsidRDefault="00507B59">
      <w:pPr>
        <w:rPr>
          <w:lang w:eastAsia="ko-KR"/>
        </w:rPr>
      </w:pPr>
    </w:p>
    <w:p w14:paraId="6F0F7800" w14:textId="77777777" w:rsidR="00507B59" w:rsidRDefault="00000000">
      <w:pPr>
        <w:pStyle w:val="31"/>
        <w:rPr>
          <w:lang w:eastAsia="ko-KR"/>
        </w:rPr>
      </w:pPr>
      <w:r>
        <w:rPr>
          <w:rFonts w:ascii="바탕" w:eastAsia="바탕" w:hAnsi="바탕"/>
          <w:lang w:eastAsia="ko-KR"/>
        </w:rPr>
        <w:t>3.2. 연령확인(Age Verification) 및 부모동의(Parental Consent) 구체 기준</w:t>
      </w:r>
    </w:p>
    <w:p w14:paraId="3F7B8805" w14:textId="77777777" w:rsidR="00507B59" w:rsidRDefault="00507B59">
      <w:pPr>
        <w:rPr>
          <w:lang w:eastAsia="ko-KR"/>
        </w:rPr>
      </w:pPr>
    </w:p>
    <w:p w14:paraId="011DF093" w14:textId="77777777" w:rsidR="00507B59" w:rsidRDefault="00000000">
      <w:pPr>
        <w:rPr>
          <w:lang w:eastAsia="ko-KR"/>
        </w:rPr>
      </w:pPr>
      <w:r>
        <w:rPr>
          <w:lang w:eastAsia="ko-KR"/>
        </w:rPr>
        <w:t>#### 3.2.1. 자가신고 금지와 "매 접근" 확인 의무</w:t>
      </w:r>
    </w:p>
    <w:p w14:paraId="74A2F930" w14:textId="77777777" w:rsidR="00507B59" w:rsidRDefault="00507B59">
      <w:pPr>
        <w:rPr>
          <w:lang w:eastAsia="ko-KR"/>
        </w:rPr>
      </w:pPr>
    </w:p>
    <w:p w14:paraId="2B3E92B6" w14:textId="77777777" w:rsidR="00507B59" w:rsidRDefault="00000000">
      <w:pPr>
        <w:rPr>
          <w:lang w:eastAsia="ko-KR"/>
        </w:rPr>
      </w:pPr>
      <w:r>
        <w:rPr>
          <w:lang w:eastAsia="ko-KR"/>
        </w:rPr>
        <w:t>제9조 제1항은 부적절·금지 콘텐츠 접근 통제에 대해 "신뢰가능한 연령확인"을 요구하며 "자가신고(autodeclaração)"를 금지한다. 또한 조문은 "a cada acesso"(각 접근 시점마다)라는 반복 확인 구조를 전제한다. 실무상 단순 회원가입 시 생년월일 체크박스는 법문상 요구를 충족하기 어렵다.</w:t>
      </w:r>
    </w:p>
    <w:p w14:paraId="1A8F2144" w14:textId="77777777" w:rsidR="00507B59" w:rsidRDefault="00507B59">
      <w:pPr>
        <w:rPr>
          <w:lang w:eastAsia="ko-KR"/>
        </w:rPr>
      </w:pPr>
    </w:p>
    <w:p w14:paraId="7FFBFCAD" w14:textId="77777777" w:rsidR="00507B59" w:rsidRDefault="00000000">
      <w:pPr>
        <w:rPr>
          <w:lang w:eastAsia="ko-KR"/>
        </w:rPr>
      </w:pPr>
      <w:r>
        <w:rPr>
          <w:lang w:eastAsia="ko-KR"/>
        </w:rPr>
        <w:t>#### 3.2.2. 앱마켓/OS 및 게임사업자의 이중의무</w:t>
      </w:r>
    </w:p>
    <w:p w14:paraId="011963ED" w14:textId="77777777" w:rsidR="00507B59" w:rsidRDefault="00507B59">
      <w:pPr>
        <w:rPr>
          <w:lang w:eastAsia="ko-KR"/>
        </w:rPr>
      </w:pPr>
    </w:p>
    <w:p w14:paraId="461B1DF0" w14:textId="77777777" w:rsidR="00507B59" w:rsidRDefault="00000000">
      <w:pPr>
        <w:rPr>
          <w:lang w:eastAsia="ko-KR"/>
        </w:rPr>
      </w:pPr>
      <w:r>
        <w:rPr>
          <w:lang w:eastAsia="ko-KR"/>
        </w:rPr>
        <w:t>제12조는 앱마켓·OS 계층에 대해 연령 또는 연령대 확인, 부모 감독기능, 연령신호 API 제공을 의무화한다. 그러나 제14조 단서는 "해당 계층 조치와 무관하게" 게임사업자 자체적으로도 부적절 접근 차단 메커니즘을 갖추라고 규정한다. 즉, 플랫폼 제공 신호에 의존만 해서는 부족하고, 게임 서버·계정 레벨에서 독립적 통제가 필요하다.</w:t>
      </w:r>
    </w:p>
    <w:p w14:paraId="19586BCA" w14:textId="77777777" w:rsidR="00507B59" w:rsidRDefault="00507B59">
      <w:pPr>
        <w:rPr>
          <w:lang w:eastAsia="ko-KR"/>
        </w:rPr>
      </w:pPr>
    </w:p>
    <w:p w14:paraId="702BDD07" w14:textId="77777777" w:rsidR="00507B59" w:rsidRDefault="00000000">
      <w:pPr>
        <w:rPr>
          <w:lang w:eastAsia="ko-KR"/>
        </w:rPr>
      </w:pPr>
      <w:r>
        <w:rPr>
          <w:lang w:eastAsia="ko-KR"/>
        </w:rPr>
        <w:t>#### 3.2.3. 부모동의 요건</w:t>
      </w:r>
    </w:p>
    <w:p w14:paraId="5DCB3BAB" w14:textId="77777777" w:rsidR="00507B59" w:rsidRDefault="00507B59">
      <w:pPr>
        <w:rPr>
          <w:lang w:eastAsia="ko-KR"/>
        </w:rPr>
      </w:pPr>
    </w:p>
    <w:p w14:paraId="58BCFF23" w14:textId="77777777" w:rsidR="00507B59" w:rsidRDefault="00000000">
      <w:pPr>
        <w:rPr>
          <w:lang w:eastAsia="ko-KR"/>
        </w:rPr>
      </w:pPr>
      <w:r>
        <w:rPr>
          <w:lang w:eastAsia="ko-KR"/>
        </w:rPr>
        <w:t>제12조 제2항은 미성년자의 앱 다운로드에 대해 부모 또는 법정대리인의 자유롭고 충분한 동의를 요구하고, 무응답을 동의로 간주하는 방식을 금지한다. 제24조는 16세 이하 계정을 법정대리인 계정에 연결하도록 요구한다. 따라서 "연령확인"은 단순 차단 기능이 아니라 "동의·연계·통제"까지 포함하는 계정 거버넌스 의무로 이해해야 한다.</w:t>
      </w:r>
    </w:p>
    <w:p w14:paraId="6594D0C2" w14:textId="77777777" w:rsidR="00507B59" w:rsidRDefault="00507B59">
      <w:pPr>
        <w:rPr>
          <w:lang w:eastAsia="ko-KR"/>
        </w:rPr>
      </w:pPr>
    </w:p>
    <w:p w14:paraId="191983A9" w14:textId="77777777" w:rsidR="00507B59" w:rsidRDefault="00000000">
      <w:pPr>
        <w:rPr>
          <w:lang w:eastAsia="ko-KR"/>
        </w:rPr>
      </w:pPr>
      <w:r>
        <w:rPr>
          <w:lang w:eastAsia="ko-KR"/>
        </w:rPr>
        <w:t>#### 3.2.4. 데이터 최소화와 목적 제한</w:t>
      </w:r>
    </w:p>
    <w:p w14:paraId="02DCB46E" w14:textId="77777777" w:rsidR="00507B59" w:rsidRDefault="00507B59">
      <w:pPr>
        <w:rPr>
          <w:lang w:eastAsia="ko-KR"/>
        </w:rPr>
      </w:pPr>
    </w:p>
    <w:p w14:paraId="68027EC1" w14:textId="77777777" w:rsidR="00507B59" w:rsidRDefault="00000000">
      <w:pPr>
        <w:rPr>
          <w:lang w:eastAsia="ko-KR"/>
        </w:rPr>
      </w:pPr>
      <w:r>
        <w:rPr>
          <w:lang w:eastAsia="ko-KR"/>
        </w:rPr>
        <w:t>제12조 제1항·제13조는 연령확인 데이터의 처리목적을 엄격히 제한한다. 특히 제13조는 연령확인을 위해 수집한 데이터를 다른 목적(마케팅, 추천 최적화, 수익모델링 등)으로 전용하는 것을 금지한다. 이 조문은 일반적 프라이버시 원칙보다 강한 "목적 고정" 규범으로 기능한다.</w:t>
      </w:r>
    </w:p>
    <w:p w14:paraId="42C5A50E" w14:textId="77777777" w:rsidR="00507B59" w:rsidRDefault="00507B59">
      <w:pPr>
        <w:rPr>
          <w:lang w:eastAsia="ko-KR"/>
        </w:rPr>
      </w:pPr>
    </w:p>
    <w:p w14:paraId="3359ECFE" w14:textId="77777777" w:rsidR="00507B59" w:rsidRDefault="00000000">
      <w:pPr>
        <w:pStyle w:val="31"/>
        <w:rPr>
          <w:lang w:eastAsia="ko-KR"/>
        </w:rPr>
      </w:pPr>
      <w:r>
        <w:rPr>
          <w:rFonts w:ascii="바탕" w:eastAsia="바탕" w:hAnsi="바탕"/>
          <w:lang w:eastAsia="ko-KR"/>
        </w:rPr>
        <w:lastRenderedPageBreak/>
        <w:t>3.3. LGPD와의 교차 적용 및 아동 데이터 가중의무</w:t>
      </w:r>
    </w:p>
    <w:p w14:paraId="1BE59D20" w14:textId="77777777" w:rsidR="00507B59" w:rsidRDefault="00507B59">
      <w:pPr>
        <w:rPr>
          <w:lang w:eastAsia="ko-KR"/>
        </w:rPr>
      </w:pPr>
    </w:p>
    <w:p w14:paraId="52C987BA" w14:textId="77777777" w:rsidR="00507B59" w:rsidRDefault="00000000">
      <w:pPr>
        <w:rPr>
          <w:lang w:eastAsia="ko-KR"/>
        </w:rPr>
      </w:pPr>
      <w:r>
        <w:rPr>
          <w:lang w:eastAsia="ko-KR"/>
        </w:rPr>
        <w:t>ECA Digital은 LGPD를 대체하지 않고 상향·특화 규범으로 결합한다.</w:t>
      </w:r>
    </w:p>
    <w:p w14:paraId="1868BFC4" w14:textId="77777777" w:rsidR="00507B59" w:rsidRDefault="00507B59">
      <w:pPr>
        <w:rPr>
          <w:lang w:eastAsia="ko-KR"/>
        </w:rPr>
      </w:pPr>
    </w:p>
    <w:p w14:paraId="059189D7" w14:textId="77777777" w:rsidR="00507B59" w:rsidRDefault="00000000">
      <w:pPr>
        <w:pStyle w:val="a"/>
        <w:rPr>
          <w:lang w:eastAsia="ko-KR"/>
        </w:rPr>
      </w:pPr>
      <w:r>
        <w:rPr>
          <w:lang w:eastAsia="ko-KR"/>
        </w:rPr>
        <w:t>1. 제3조·제7조·제8조·제12조는 LGPD 준수를 직접 참조한다.</w:t>
      </w:r>
    </w:p>
    <w:p w14:paraId="3B61A318" w14:textId="77777777" w:rsidR="00507B59" w:rsidRDefault="00000000">
      <w:pPr>
        <w:pStyle w:val="a"/>
        <w:rPr>
          <w:lang w:eastAsia="ko-KR"/>
        </w:rPr>
      </w:pPr>
      <w:r>
        <w:rPr>
          <w:lang w:eastAsia="ko-KR"/>
        </w:rPr>
        <w:t>2. 제12조 제1항은 LGPD 제6조 원칙(목적, 적정성, 필요성, 투명성, 보안, 예방, 책임성 등)을 연령확인 구조에 직접 연결한다.</w:t>
      </w:r>
    </w:p>
    <w:p w14:paraId="2BBAAD15" w14:textId="77777777" w:rsidR="00507B59" w:rsidRDefault="00000000">
      <w:pPr>
        <w:pStyle w:val="a"/>
        <w:rPr>
          <w:lang w:eastAsia="ko-KR"/>
        </w:rPr>
      </w:pPr>
      <w:r>
        <w:rPr>
          <w:lang w:eastAsia="ko-KR"/>
        </w:rPr>
        <w:t>3. 제16조는 LGPD 제14조(아동·청소년 데이터 처리)와 결합하여 위험매핑 및 영향평가(impact/monitoring/evaluation report) 의무를 요구한다.</w:t>
      </w:r>
    </w:p>
    <w:p w14:paraId="338EBE8B" w14:textId="77777777" w:rsidR="00507B59" w:rsidRDefault="00000000">
      <w:pPr>
        <w:pStyle w:val="a"/>
      </w:pPr>
      <w:r>
        <w:t>4. 제31조 제VI호는 LGPD 제14조 제1항의 부모동의 준수 개선상황을 반기보고 항목으로 명시한다.</w:t>
      </w:r>
    </w:p>
    <w:p w14:paraId="0630B204" w14:textId="77777777" w:rsidR="00507B59" w:rsidRDefault="00507B59"/>
    <w:p w14:paraId="1529FCED" w14:textId="77777777" w:rsidR="00507B59" w:rsidRDefault="00000000">
      <w:r>
        <w:t>LGPD 자체 규율과의 실무 교차점은 다음과 같다.</w:t>
      </w:r>
    </w:p>
    <w:p w14:paraId="06D8CFCA" w14:textId="77777777" w:rsidR="00507B59" w:rsidRDefault="00507B59"/>
    <w:p w14:paraId="46A83AFE" w14:textId="77777777" w:rsidR="00507B59" w:rsidRDefault="00000000">
      <w:pPr>
        <w:pStyle w:val="a0"/>
      </w:pPr>
      <w:r>
        <w:t>LGPD 제14조: 아동 데이터 처리는 최선의 이익(best interest) 및 부모/법정대리인 동의 중심.</w:t>
      </w:r>
    </w:p>
    <w:p w14:paraId="3EEC0E78" w14:textId="77777777" w:rsidR="00507B59" w:rsidRDefault="00000000">
      <w:pPr>
        <w:pStyle w:val="a0"/>
      </w:pPr>
      <w:r>
        <w:t>LGPD 제11조: 민감정보 처리 시 별도 엄격 요건.</w:t>
      </w:r>
    </w:p>
    <w:p w14:paraId="00F3F687" w14:textId="77777777" w:rsidR="00507B59" w:rsidRDefault="00000000">
      <w:pPr>
        <w:pStyle w:val="a0"/>
      </w:pPr>
      <w:r>
        <w:t>LGPD 제7조: 법적 근거별 처리 적법성 확보.</w:t>
      </w:r>
    </w:p>
    <w:p w14:paraId="2A453FDC" w14:textId="77777777" w:rsidR="00507B59" w:rsidRDefault="00507B59"/>
    <w:p w14:paraId="3DAF91D9" w14:textId="77777777" w:rsidR="00507B59" w:rsidRDefault="00000000">
      <w:r>
        <w:t>의뢰인 관점에서는 "ECA Digital 준수"와 "LGPD 준수"를 분리하면 안 된다. 연령확인·부모연계·광고통제·리스크평가·기록관리는 단일 통합 통제체계로 설계되어야 하며, 감사 시 두 법률을 동시에 설명할 수 있어야 한다.</w:t>
      </w:r>
    </w:p>
    <w:p w14:paraId="137AF648" w14:textId="77777777" w:rsidR="00507B59" w:rsidRDefault="00507B59"/>
    <w:p w14:paraId="6F46EC0A" w14:textId="77777777" w:rsidR="00507B59" w:rsidRDefault="00000000">
      <w:pPr>
        <w:pStyle w:val="31"/>
      </w:pPr>
      <w:r>
        <w:rPr>
          <w:rFonts w:ascii="바탕" w:eastAsia="바탕" w:hAnsi="바탕"/>
        </w:rPr>
        <w:t>3.4. 게임 산업 특화 쟁점: 인게임결제·광고·채팅/소셜 기능</w:t>
      </w:r>
    </w:p>
    <w:p w14:paraId="0EDA2B34" w14:textId="77777777" w:rsidR="00507B59" w:rsidRDefault="00507B59"/>
    <w:p w14:paraId="62B82F33" w14:textId="77777777" w:rsidR="00507B59" w:rsidRDefault="00000000">
      <w:r>
        <w:t>#### 3.4.1. 인게임 결제 및 확률형 아이템(loot box)</w:t>
      </w:r>
    </w:p>
    <w:p w14:paraId="4EF7920A" w14:textId="77777777" w:rsidR="00507B59" w:rsidRDefault="00507B59"/>
    <w:p w14:paraId="0AAA73A9" w14:textId="77777777" w:rsidR="00507B59" w:rsidRDefault="00000000">
      <w:r>
        <w:t>제20조는 미성년자 대상 또는 미성년자 접근 가능성이 높은 게임에서 loot box 제공을 금지한다. 이는 단순 확률공개 의무가 아니라 "제공 자체 금지"에 해당한다. 따라서 브라질 서비스에서 미성년자 접근 가능성이 남아 있는 게임에 loot box를 유지할 경우, 구조적으로 위반 위험이 높다.</w:t>
      </w:r>
    </w:p>
    <w:p w14:paraId="4823CEB2" w14:textId="77777777" w:rsidR="00507B59" w:rsidRDefault="00507B59"/>
    <w:p w14:paraId="20BD5443" w14:textId="77777777" w:rsidR="00507B59" w:rsidRDefault="00000000">
      <w:r>
        <w:t>아울러 제18조 제II호는 부모 감독도구에 "구매 및 금융거래 제한" 기능을 필수화한다. 따라서 게임 내 상점, 배틀패스, 재화충전, 랜덤패키지 외 유료상품까지 부모통제 체계를 제공해야 한다.</w:t>
      </w:r>
    </w:p>
    <w:p w14:paraId="1A5660C3" w14:textId="77777777" w:rsidR="00507B59" w:rsidRDefault="00507B59"/>
    <w:p w14:paraId="7ECAEB2F" w14:textId="77777777" w:rsidR="00507B59" w:rsidRDefault="00000000">
      <w:r>
        <w:t>#### 3.4.2. 타겟팅 광고 및 추천형 상업유도</w:t>
      </w:r>
    </w:p>
    <w:p w14:paraId="49AD5BD1" w14:textId="77777777" w:rsidR="00507B59" w:rsidRDefault="00507B59"/>
    <w:p w14:paraId="1AA83094" w14:textId="77777777" w:rsidR="00507B59" w:rsidRDefault="00000000">
      <w:r>
        <w:t>제22조는 아동·청소년 대상 상업광고를 위한 프로파일링 기술 이용을 금지하고, 감정분석·AR/XR/VR 기반 타겟팅도 금지한다. 제26조는 연령확인 과정에서 획득한 데이터까지 포함하여 행동프로파일 생성 후 상업광고 타겟팅에 사용하는 행위를 금지한다.</w:t>
      </w:r>
    </w:p>
    <w:p w14:paraId="415C5477" w14:textId="77777777" w:rsidR="00507B59" w:rsidRDefault="00507B59"/>
    <w:p w14:paraId="0E2123A3" w14:textId="77777777" w:rsidR="00507B59" w:rsidRDefault="00000000">
      <w:r>
        <w:t>실무적으로 다음이 위험영역이다.</w:t>
      </w:r>
    </w:p>
    <w:p w14:paraId="2860E5DB" w14:textId="77777777" w:rsidR="00507B59" w:rsidRDefault="00507B59"/>
    <w:p w14:paraId="285EBA88" w14:textId="77777777" w:rsidR="00507B59" w:rsidRDefault="00000000">
      <w:pPr>
        <w:pStyle w:val="a"/>
      </w:pPr>
      <w:r>
        <w:t>1. 미성년자 코호트 대상 개인화 광고 세그먼트 운영.</w:t>
      </w:r>
    </w:p>
    <w:p w14:paraId="5526C12E" w14:textId="77777777" w:rsidR="00507B59" w:rsidRDefault="00000000">
      <w:pPr>
        <w:pStyle w:val="a"/>
      </w:pPr>
      <w:r>
        <w:t>2. 과금확률·지출성향 기반 추천 노출.</w:t>
      </w:r>
    </w:p>
    <w:p w14:paraId="4ACDF061" w14:textId="77777777" w:rsidR="00507B59" w:rsidRDefault="00000000">
      <w:pPr>
        <w:pStyle w:val="a"/>
      </w:pPr>
      <w:r>
        <w:t>3. 연령확인 신호를 광고 최적화 변수로 재활용.</w:t>
      </w:r>
    </w:p>
    <w:p w14:paraId="598B9DF1" w14:textId="77777777" w:rsidR="00507B59" w:rsidRDefault="00507B59"/>
    <w:p w14:paraId="5C37052F" w14:textId="77777777" w:rsidR="00507B59" w:rsidRDefault="00000000">
      <w:r>
        <w:t>제6조 제V호(아동에게 금융손해를 유발하는 약탈적·기만적 광고관행 금지)와 결합하면, 다크패턴 기반 결제 유도 UI도 위반 주장 대상이 될 수 있다.</w:t>
      </w:r>
    </w:p>
    <w:p w14:paraId="45CEC5B9" w14:textId="77777777" w:rsidR="00507B59" w:rsidRDefault="00507B59"/>
    <w:p w14:paraId="28842865" w14:textId="77777777" w:rsidR="00507B59" w:rsidRDefault="00000000">
      <w:r>
        <w:t>#### 3.4.3. 게임 내 채팅 및 UGC 상호작용</w:t>
      </w:r>
    </w:p>
    <w:p w14:paraId="710E6A87" w14:textId="77777777" w:rsidR="00507B59" w:rsidRDefault="00507B59"/>
    <w:p w14:paraId="5119B3F4" w14:textId="77777777" w:rsidR="00507B59" w:rsidRDefault="00000000">
      <w:r>
        <w:t>제21조는 텍스트·음성·영상 채팅 및 콘텐츠 교환 기능이 있는 게임에 대해 Lei nº 14.852/2024 제16조의 보호장치를 전면 준수하도록 요구하며, 특히 (i) 콘텐츠 모더레이션, (ii) 유해접촉 방지, (iii) 부모의 통제권을 강조한다. 같은 조 단서는 부모동의를 보장하도록 상호작용 기능을 기본 제한 상태로 둘 것을 요구한다.</w:t>
      </w:r>
    </w:p>
    <w:p w14:paraId="62197BAB" w14:textId="77777777" w:rsidR="00507B59" w:rsidRDefault="00507B59"/>
    <w:p w14:paraId="06AA3BC5" w14:textId="77777777" w:rsidR="00507B59" w:rsidRDefault="00000000">
      <w:r>
        <w:t>또한 제17조 제4항은 기본보호 수준에서 "비인가 사용자와의 소통 제한", "과몰입 유도 기능 제한", "개인화 추천 제어", "위치정보 공유 제한" 등을 최소요건으로 제시한다. 제18조 제III호는 부모가 자녀와 소통하는 성인 프로필을 식별할 수 있는 기능을 요구한다.</w:t>
      </w:r>
    </w:p>
    <w:p w14:paraId="4BC3B694" w14:textId="77777777" w:rsidR="00507B59" w:rsidRDefault="00507B59"/>
    <w:p w14:paraId="2E402695" w14:textId="77777777" w:rsidR="00507B59" w:rsidRDefault="00000000">
      <w:r>
        <w:t>결론적으로 채팅 기능은 "옵션"이 아니라 규제 핵심 대상이며, 게임 운영사에게는 실시간/사후 모더레이션, 신고·구제 절차, 보호자 중심 통제패널이 필수 컴플라이언스 요소가 된다.</w:t>
      </w:r>
    </w:p>
    <w:p w14:paraId="6E14DB4C" w14:textId="77777777" w:rsidR="00507B59" w:rsidRDefault="00507B59"/>
    <w:p w14:paraId="312DE327" w14:textId="77777777" w:rsidR="00507B59" w:rsidRDefault="00000000">
      <w:r>
        <w:t>#### 3.4.4. 소셜 플랫폼 성격 기능과 계정체계</w:t>
      </w:r>
    </w:p>
    <w:p w14:paraId="4870226A" w14:textId="77777777" w:rsidR="00507B59" w:rsidRDefault="00507B59"/>
    <w:p w14:paraId="10E50EC8" w14:textId="77777777" w:rsidR="00507B59" w:rsidRDefault="00000000">
      <w:r>
        <w:lastRenderedPageBreak/>
        <w:t>제24조는 16세 이하 계정의 보호자 계정 연계를 요구하고, 부적절 서비스의 경우 연령검증 고도화 및 아동유인 콘텐츠 노출 제한을 요구한다. 제24조 제4항은 미성년 의심 계정이 최소연령 요건을 충족하지 못하면 접근정지 및 신속한 이의절차를 제공하도록 규정한다.</w:t>
      </w:r>
    </w:p>
    <w:p w14:paraId="3E74D311" w14:textId="77777777" w:rsidR="00507B59" w:rsidRDefault="00507B59"/>
    <w:p w14:paraId="22D206CC" w14:textId="77777777" w:rsidR="00507B59" w:rsidRDefault="00000000">
      <w:r>
        <w:t>이 체계는 게임이 "순수 게임"인지 "게임+소셜 네트워크"인지의 형식 구분보다, 실제 기능(친구추천, 피드, DM, 스트리밍, UGC 공유)에 따라 적용이 확장될 수 있음을 의미한다.</w:t>
      </w:r>
    </w:p>
    <w:p w14:paraId="6E5B8EDB" w14:textId="77777777" w:rsidR="00507B59" w:rsidRDefault="00507B59"/>
    <w:p w14:paraId="49846417" w14:textId="77777777" w:rsidR="00507B59" w:rsidRDefault="00000000">
      <w:pPr>
        <w:pStyle w:val="31"/>
      </w:pPr>
      <w:r>
        <w:rPr>
          <w:rFonts w:ascii="바탕" w:eastAsia="바탕" w:hAnsi="바탕"/>
        </w:rPr>
        <w:t>3.5. 위반 시 제재(벌금·차단) 및 민형사상 리스크</w:t>
      </w:r>
    </w:p>
    <w:p w14:paraId="77009BFF" w14:textId="77777777" w:rsidR="00507B59" w:rsidRDefault="00507B59"/>
    <w:p w14:paraId="6D6D7713" w14:textId="77777777" w:rsidR="00507B59" w:rsidRDefault="00000000">
      <w:r>
        <w:t>#### 3.5.1. 행정제재 및 차단리스크</w:t>
      </w:r>
    </w:p>
    <w:p w14:paraId="1B7E1468" w14:textId="77777777" w:rsidR="00507B59" w:rsidRDefault="00507B59"/>
    <w:p w14:paraId="4EE1A10A" w14:textId="77777777" w:rsidR="00507B59" w:rsidRDefault="00000000">
      <w:r>
        <w:t>제35조 제재는 다음 순서로 구성된다.</w:t>
      </w:r>
    </w:p>
    <w:p w14:paraId="40EBCC82" w14:textId="77777777" w:rsidR="00507B59" w:rsidRDefault="00507B59"/>
    <w:p w14:paraId="311162D5" w14:textId="77777777" w:rsidR="00507B59" w:rsidRDefault="00000000">
      <w:pPr>
        <w:pStyle w:val="a"/>
      </w:pPr>
      <w:r>
        <w:t>1. 경고(최대 30일 시정기간).</w:t>
      </w:r>
    </w:p>
    <w:p w14:paraId="0309436C" w14:textId="77777777" w:rsidR="00507B59" w:rsidRDefault="00000000">
      <w:pPr>
        <w:pStyle w:val="a"/>
      </w:pPr>
      <w:r>
        <w:t>2. 과징금: 브라질 내 경제집단 매출의 최대 10% 또는 이용자당 R$10~R$1,000, 총액 상한 R$50,000,000/위반.</w:t>
      </w:r>
    </w:p>
    <w:p w14:paraId="156C4900" w14:textId="77777777" w:rsidR="00507B59" w:rsidRDefault="00000000">
      <w:pPr>
        <w:pStyle w:val="a"/>
      </w:pPr>
      <w:r>
        <w:t>3. 활동 일시정지.</w:t>
      </w:r>
    </w:p>
    <w:p w14:paraId="76393268" w14:textId="77777777" w:rsidR="00507B59" w:rsidRDefault="00000000">
      <w:pPr>
        <w:pStyle w:val="a"/>
      </w:pPr>
      <w:r>
        <w:t>4. 활동 금지.</w:t>
      </w:r>
    </w:p>
    <w:p w14:paraId="0B4FB379" w14:textId="77777777" w:rsidR="00507B59" w:rsidRDefault="00507B59"/>
    <w:p w14:paraId="0BA4EDD2" w14:textId="77777777" w:rsidR="00507B59" w:rsidRDefault="00000000">
      <w:r>
        <w:t>제35조 제5항에 따라 1·2호는 행정당국(ANPD), 3·4호는 사법부가 집행한다. 제35조 제6항과 Decreto nº 12.622는 정지·금지 집행의 기술적 수단으로 차단명령 체계를 마련한다. 이는 "벌금만 내면 운영 지속" 구조가 아니라, 서비스 가용성 자체가 위협받을 수 있음을 의미한다.</w:t>
      </w:r>
    </w:p>
    <w:p w14:paraId="514441FE" w14:textId="77777777" w:rsidR="00507B59" w:rsidRDefault="00507B59"/>
    <w:p w14:paraId="42A489A9" w14:textId="77777777" w:rsidR="00507B59" w:rsidRDefault="00000000">
      <w:r>
        <w:t>#### 3.5.2. 외국사업자 추가 리스크</w:t>
      </w:r>
    </w:p>
    <w:p w14:paraId="3D41F0CF" w14:textId="77777777" w:rsidR="00507B59" w:rsidRDefault="00507B59"/>
    <w:p w14:paraId="25C01BEE" w14:textId="77777777" w:rsidR="00507B59" w:rsidRDefault="00000000">
      <w:r>
        <w:t>외국사업자는 제35조 제2항에 따라 브라질 내 지사·사무소의 연대책임이 인정되고, 제40조에 의해 상시 대응 가능한 현지 대표를 유지해야 한다. 이를 미이행한 상태에서는 절차적 대응 지연 자체가 추가 불이익(가중 제재, 집행 신속화)으로 연결될 수 있다.</w:t>
      </w:r>
    </w:p>
    <w:p w14:paraId="55FC2E0F" w14:textId="77777777" w:rsidR="00507B59" w:rsidRDefault="00507B59"/>
    <w:p w14:paraId="467FE2EB" w14:textId="77777777" w:rsidR="00507B59" w:rsidRDefault="00000000">
      <w:r>
        <w:t>#### 3.5.3. 민사·형사·소비자법 연동 리스크</w:t>
      </w:r>
    </w:p>
    <w:p w14:paraId="333139AC" w14:textId="77777777" w:rsidR="00507B59" w:rsidRDefault="00507B59"/>
    <w:p w14:paraId="027E4F55" w14:textId="77777777" w:rsidR="00507B59" w:rsidRDefault="00000000">
      <w:r>
        <w:lastRenderedPageBreak/>
        <w:t>제35조 본문은 "민사·형사·행정 제재와 별개"를 명시한다. 따라서 위반사실은 ECA, CDC(소비자법), Marco Civil, 일반 불법행위 책임과 병합될 수 있다. 특히 아동피해 사건에서 집단소송·검찰 개입·긴급금지명령이 결합될 가능성이 존재한다.</w:t>
      </w:r>
    </w:p>
    <w:p w14:paraId="42B62D2C" w14:textId="77777777" w:rsidR="00507B59" w:rsidRDefault="00507B59"/>
    <w:p w14:paraId="61EFBACA" w14:textId="77777777" w:rsidR="00507B59" w:rsidRDefault="00000000">
      <w:pPr>
        <w:pStyle w:val="31"/>
      </w:pPr>
      <w:r>
        <w:rPr>
          <w:rFonts w:ascii="바탕" w:eastAsia="바탕" w:hAnsi="바탕"/>
        </w:rPr>
        <w:t>3.6. 종합 법적 영향 평가(의뢰인 기준)</w:t>
      </w:r>
    </w:p>
    <w:p w14:paraId="44DDC501" w14:textId="77777777" w:rsidR="00507B59" w:rsidRDefault="00507B59"/>
    <w:p w14:paraId="0ADB873E" w14:textId="77777777" w:rsidR="00507B59" w:rsidRDefault="00000000">
      <w:r>
        <w:t>의뢰인의 브라질 서비스에 대한 법적 영향은 다음과 같이 요약된다.</w:t>
      </w:r>
    </w:p>
    <w:p w14:paraId="22DFFAC4" w14:textId="77777777" w:rsidR="00507B59" w:rsidRDefault="00507B59"/>
    <w:p w14:paraId="05A3EF3F" w14:textId="77777777" w:rsidR="00507B59" w:rsidRDefault="00000000">
      <w:pPr>
        <w:pStyle w:val="a"/>
      </w:pPr>
      <w:r>
        <w:t>1. 적용 여부: 적용 가능성이 높음(art. 1).</w:t>
      </w:r>
    </w:p>
    <w:p w14:paraId="7D1E06A5" w14:textId="77777777" w:rsidR="00507B59" w:rsidRDefault="00000000">
      <w:pPr>
        <w:pStyle w:val="a"/>
      </w:pPr>
      <w:r>
        <w:t>2. 핵심 금지영역: 미성년 접근 가능 게임의 loot box(art. 20), 미성년자 타기팅 프로파일링 광고(arts. 22, 26).</w:t>
      </w:r>
    </w:p>
    <w:p w14:paraId="03F1E214" w14:textId="77777777" w:rsidR="00507B59" w:rsidRDefault="00000000">
      <w:pPr>
        <w:pStyle w:val="a"/>
      </w:pPr>
      <w:r>
        <w:t>3. 핵심 의무영역: 연령확인·부모동의·부모통제·채팅보호·신고/삭제/이의절차·반기투명성(해당 시).</w:t>
      </w:r>
    </w:p>
    <w:p w14:paraId="717ACFBC" w14:textId="77777777" w:rsidR="00507B59" w:rsidRDefault="00000000">
      <w:pPr>
        <w:pStyle w:val="a"/>
      </w:pPr>
      <w:r>
        <w:t>4. 집행강도: 과징금 + 차단명령 기반 서비스 중단 가능성.</w:t>
      </w:r>
    </w:p>
    <w:p w14:paraId="0F806187" w14:textId="77777777" w:rsidR="00507B59" w:rsidRDefault="00000000">
      <w:pPr>
        <w:pStyle w:val="a"/>
      </w:pPr>
      <w:r>
        <w:t>5. 시급성: 시행일 2026-03-17 확정으로 인해 즉시 이행 필요.</w:t>
      </w:r>
    </w:p>
    <w:p w14:paraId="4B2A1FD4" w14:textId="77777777" w:rsidR="00507B59" w:rsidRDefault="00507B59"/>
    <w:p w14:paraId="2A13F32A" w14:textId="77777777" w:rsidR="00507B59" w:rsidRDefault="00000000">
      <w:pPr>
        <w:pStyle w:val="21"/>
      </w:pPr>
      <w:r>
        <w:rPr>
          <w:rFonts w:ascii="바탕" w:eastAsia="바탕" w:hAnsi="바탕"/>
        </w:rPr>
        <w:t>4. Recommended Compliance Action Plan</w:t>
      </w:r>
    </w:p>
    <w:p w14:paraId="5A64625B" w14:textId="77777777" w:rsidR="00507B59" w:rsidRDefault="00507B59"/>
    <w:p w14:paraId="581E1D91" w14:textId="77777777" w:rsidR="00507B59" w:rsidRDefault="00000000">
      <w:r>
        <w:t>아래 액션은 "즉시 실행"을 전제로 한 최소 준수기준(Minimum Compliance Baseline)이다.</w:t>
      </w:r>
    </w:p>
    <w:p w14:paraId="16611BB8" w14:textId="77777777" w:rsidR="00507B59" w:rsidRDefault="00507B59"/>
    <w:p w14:paraId="267125BB" w14:textId="77777777" w:rsidR="00507B59" w:rsidRDefault="00000000">
      <w:pPr>
        <w:pStyle w:val="31"/>
      </w:pPr>
      <w:r>
        <w:rPr>
          <w:rFonts w:ascii="바탕" w:eastAsia="바탕" w:hAnsi="바탕"/>
        </w:rPr>
        <w:t>4.1. Phase 0 (즉시 ~ 2026년 3월 17일): 런칭 차단 위험 제거</w:t>
      </w:r>
    </w:p>
    <w:p w14:paraId="5DC14023" w14:textId="77777777" w:rsidR="00507B59" w:rsidRDefault="00507B59"/>
    <w:p w14:paraId="59C66A50" w14:textId="77777777" w:rsidR="00507B59" w:rsidRDefault="00000000">
      <w:pPr>
        <w:pStyle w:val="a"/>
      </w:pPr>
      <w:r>
        <w:t>1. 브라질 적용대상 서비스 식별: 게임 포트폴리오별로 "미성년자 대상성/접근가능성" 판단서 작성(art. 1 parágrafo único).</w:t>
      </w:r>
    </w:p>
    <w:p w14:paraId="2BE9529C" w14:textId="77777777" w:rsidR="00507B59" w:rsidRDefault="00000000">
      <w:pPr>
        <w:pStyle w:val="a"/>
      </w:pPr>
      <w:r>
        <w:t>2. loot box 긴급통제: 브라질 트래픽·브라질 계정·미성년 추정 계정 경로에서 loot box 판매/노출 즉시 중지(art. 20).</w:t>
      </w:r>
    </w:p>
    <w:p w14:paraId="3112F274" w14:textId="77777777" w:rsidR="00507B59" w:rsidRDefault="00000000">
      <w:pPr>
        <w:pStyle w:val="a"/>
      </w:pPr>
      <w:r>
        <w:t>3. 연령확인 교체: 자가신고형 게이트를 신뢰가능한 검증형 플로우로 대체하고, 고위험 영역은 재검증(매 접근) 구조 반영(art. 9 §1).</w:t>
      </w:r>
    </w:p>
    <w:p w14:paraId="3EEC266E" w14:textId="77777777" w:rsidR="00507B59" w:rsidRDefault="00000000">
      <w:pPr>
        <w:pStyle w:val="a"/>
      </w:pPr>
      <w:r>
        <w:t>4. 부모동의·계정연계: 16세 이하 계정의 보호자 연계 기능과 동의기록 로깅 활성화(art. 24; art. 12 §2).</w:t>
      </w:r>
    </w:p>
    <w:p w14:paraId="048B1F15" w14:textId="77777777" w:rsidR="00507B59" w:rsidRDefault="00000000">
      <w:pPr>
        <w:pStyle w:val="a"/>
      </w:pPr>
      <w:r>
        <w:t>5. 채팅 기본제한: 미성년 계정의 텍스트/음성/영상 상호작용 기본 비활성 또는 제한 모드 전환(art. 21 parágrafo único).</w:t>
      </w:r>
    </w:p>
    <w:p w14:paraId="6834294A" w14:textId="77777777" w:rsidR="00507B59" w:rsidRDefault="00000000">
      <w:pPr>
        <w:pStyle w:val="a"/>
      </w:pPr>
      <w:r>
        <w:lastRenderedPageBreak/>
        <w:t>6. 브라질 대표자 지정: 소송·행정통지 수령권한을 갖는 현지 대표를 즉시 선임·문서화(art. 40).</w:t>
      </w:r>
    </w:p>
    <w:p w14:paraId="3420F2B8" w14:textId="77777777" w:rsidR="00507B59" w:rsidRDefault="00507B59"/>
    <w:p w14:paraId="6F0C59D4" w14:textId="77777777" w:rsidR="00507B59" w:rsidRDefault="00000000">
      <w:pPr>
        <w:pStyle w:val="31"/>
      </w:pPr>
      <w:r>
        <w:rPr>
          <w:rFonts w:ascii="바탕" w:eastAsia="바탕" w:hAnsi="바탕"/>
        </w:rPr>
        <w:t>4.2. Phase 1 (시행 후 30일): 통제체계 고정 및 증적화</w:t>
      </w:r>
    </w:p>
    <w:p w14:paraId="47DF03D0" w14:textId="77777777" w:rsidR="00507B59" w:rsidRDefault="00507B59"/>
    <w:p w14:paraId="51A22EAF" w14:textId="77777777" w:rsidR="00507B59" w:rsidRDefault="00000000">
      <w:pPr>
        <w:pStyle w:val="a"/>
      </w:pPr>
      <w:r>
        <w:t>1. 연령확인 데이터 분리저장: 목적외 이용 금지 정책, 접근권한 최소화, 보존기간 규칙 확정(art. 13; LGPD art. 6).</w:t>
      </w:r>
    </w:p>
    <w:p w14:paraId="55E5CD89" w14:textId="77777777" w:rsidR="00507B59" w:rsidRDefault="00000000">
      <w:pPr>
        <w:pStyle w:val="a"/>
      </w:pPr>
      <w:r>
        <w:t>2. 부모통제 콘솔 구축: 구매제한, 대화상대 식별, 이용시간 대시보드, 추천시스템 끄기 옵션, 위치공유 차단 등 필수항목 구현(arts. 17, 18).</w:t>
      </w:r>
    </w:p>
    <w:p w14:paraId="6C0AD210" w14:textId="77777777" w:rsidR="00507B59" w:rsidRDefault="00000000">
      <w:pPr>
        <w:pStyle w:val="a"/>
      </w:pPr>
      <w:r>
        <w:t>3. 광고스택 정비: 미성년자 세그먼트·행동프로파일·감정분석 기반 광고 로직 제거(arts. 22, 26).</w:t>
      </w:r>
    </w:p>
    <w:p w14:paraId="7629B315" w14:textId="77777777" w:rsidR="00507B59" w:rsidRDefault="00000000">
      <w:pPr>
        <w:pStyle w:val="a"/>
      </w:pPr>
      <w:r>
        <w:t>4. 신고/삭제/이의 프로세스: 권리침해 통지 접수, 즉시 삭제, 이용자 이의제기 절차, 결정근거 통지 워크플로우 문서화(arts. 29, 30).</w:t>
      </w:r>
    </w:p>
    <w:p w14:paraId="38C835D3" w14:textId="77777777" w:rsidR="00507B59" w:rsidRDefault="00000000">
      <w:pPr>
        <w:pStyle w:val="a"/>
      </w:pPr>
      <w:r>
        <w:t>5. 영향평가 리포트: 아동 데이터 처리 리스크 맵·완화조치·모니터링 체계 보고서 작성(art. 16 parágrafo único II).</w:t>
      </w:r>
    </w:p>
    <w:p w14:paraId="73C5A99B" w14:textId="77777777" w:rsidR="00507B59" w:rsidRDefault="00507B59"/>
    <w:p w14:paraId="010883DE" w14:textId="77777777" w:rsidR="00507B59" w:rsidRDefault="00000000">
      <w:pPr>
        <w:pStyle w:val="31"/>
      </w:pPr>
      <w:r>
        <w:rPr>
          <w:rFonts w:ascii="바탕" w:eastAsia="바탕" w:hAnsi="바탕"/>
        </w:rPr>
        <w:t>4.3. Phase 2 (31~90일): 라이브 운영 정교화</w:t>
      </w:r>
    </w:p>
    <w:p w14:paraId="3EB78622" w14:textId="77777777" w:rsidR="00507B59" w:rsidRDefault="00507B59"/>
    <w:p w14:paraId="21A19FD2" w14:textId="77777777" w:rsidR="00507B59" w:rsidRDefault="00000000">
      <w:pPr>
        <w:pStyle w:val="a"/>
      </w:pPr>
      <w:r>
        <w:t>1. 포르투갈어 보호자 UX 개선: 보호자 안내문·설정항목·동의화면의 가독성/접근성 개선(arts. 17 II, 18 VI).</w:t>
      </w:r>
    </w:p>
    <w:p w14:paraId="507CF595" w14:textId="77777777" w:rsidR="00507B59" w:rsidRDefault="00000000">
      <w:pPr>
        <w:pStyle w:val="a"/>
      </w:pPr>
      <w:r>
        <w:t>2. 모더레이션 운영: 브라질 포르투갈어 인력/모델 결합 운영, 유해접촉 탐지 룰, 반복위반 제재 기준 확정(art. 21).</w:t>
      </w:r>
    </w:p>
    <w:p w14:paraId="64E63B1B" w14:textId="77777777" w:rsidR="00507B59" w:rsidRDefault="00000000">
      <w:pPr>
        <w:pStyle w:val="a"/>
      </w:pPr>
      <w:r>
        <w:t>3. 계정정지·연령이의 절차: 미성년 의심계정 정지 후 보호자 소명/복구 절차 SLA 설정(art. 24 §4).</w:t>
      </w:r>
    </w:p>
    <w:p w14:paraId="6F765CD0" w14:textId="77777777" w:rsidR="00507B59" w:rsidRDefault="00000000">
      <w:pPr>
        <w:pStyle w:val="a"/>
      </w:pPr>
      <w:r>
        <w:t>4. 정책 거버넌스: 브라질 법무·프라이버시·신뢰안전(T&amp;S)·게임운영 공동위원회 설치, 월간 리스크 리뷰(art. 34).</w:t>
      </w:r>
    </w:p>
    <w:p w14:paraId="2AD387E2" w14:textId="77777777" w:rsidR="00507B59" w:rsidRDefault="00507B59"/>
    <w:p w14:paraId="1010A75F" w14:textId="77777777" w:rsidR="00507B59" w:rsidRDefault="00000000">
      <w:pPr>
        <w:pStyle w:val="31"/>
      </w:pPr>
      <w:r>
        <w:rPr>
          <w:rFonts w:ascii="바탕" w:eastAsia="바탕" w:hAnsi="바탕"/>
        </w:rPr>
        <w:t>4.4. Phase 3 (91~180일): 감사 대비 및 지속 준수</w:t>
      </w:r>
    </w:p>
    <w:p w14:paraId="69F198D0" w14:textId="77777777" w:rsidR="00507B59" w:rsidRDefault="00507B59"/>
    <w:p w14:paraId="74805154" w14:textId="77777777" w:rsidR="00507B59" w:rsidRDefault="00000000">
      <w:pPr>
        <w:pStyle w:val="a"/>
      </w:pPr>
      <w:r>
        <w:t>1. 반기 보고 체계 구축: 브라질 미성년 등록 이용자 100만명 초과 서비스는 art. 31 보고요건 자동집계 체계 구현.</w:t>
      </w:r>
    </w:p>
    <w:p w14:paraId="79BD07B0" w14:textId="77777777" w:rsidR="00507B59" w:rsidRDefault="00000000">
      <w:pPr>
        <w:pStyle w:val="a"/>
      </w:pPr>
      <w:r>
        <w:t>2. 제재 대응 플레이북: 조사통지 수령, 자료제출, 시정명령, 가처분/차단명령 대응 절차 수립(arts. 35, 40).</w:t>
      </w:r>
    </w:p>
    <w:p w14:paraId="63DCD4A9" w14:textId="77777777" w:rsidR="00507B59" w:rsidRDefault="00000000">
      <w:pPr>
        <w:pStyle w:val="a"/>
      </w:pPr>
      <w:r>
        <w:lastRenderedPageBreak/>
        <w:t>3. 계약 개편: 퍼블리셔·광고대행·데이터처리 수탁사 계약서에 ECA Digital/LGPD 준수조항 및 감사권 삽입.</w:t>
      </w:r>
    </w:p>
    <w:p w14:paraId="29D73CA0" w14:textId="77777777" w:rsidR="00507B59" w:rsidRDefault="00000000">
      <w:pPr>
        <w:pStyle w:val="a"/>
      </w:pPr>
      <w:r>
        <w:t>4. 독립점검: 분기별 기술·법무 합동점검(연령검증 우회율, 미성년 결제사고, 채팅 유해접촉 지표, 광고오탐/오배포 지표).</w:t>
      </w:r>
    </w:p>
    <w:p w14:paraId="413D88D0" w14:textId="77777777" w:rsidR="00507B59" w:rsidRDefault="00507B59"/>
    <w:p w14:paraId="70B6605D" w14:textId="77777777" w:rsidR="00507B59" w:rsidRDefault="00000000">
      <w:pPr>
        <w:pStyle w:val="31"/>
      </w:pPr>
      <w:r>
        <w:rPr>
          <w:rFonts w:ascii="바탕" w:eastAsia="바탕" w:hAnsi="바탕"/>
        </w:rPr>
        <w:t>4.5. 개발 단계(Dev) 즉시 반영 체크리스트</w:t>
      </w:r>
    </w:p>
    <w:p w14:paraId="1F9BB098" w14:textId="77777777" w:rsidR="00507B59" w:rsidRDefault="00507B59"/>
    <w:p w14:paraId="32D284C5" w14:textId="77777777" w:rsidR="00507B59" w:rsidRDefault="00000000">
      <w:pPr>
        <w:pStyle w:val="a"/>
      </w:pPr>
      <w:r>
        <w:t>1. 설계 원칙: 고보호 기본값(privacy by default), 과몰입 유도 요소 제한(art. 17 §4 II).</w:t>
      </w:r>
    </w:p>
    <w:p w14:paraId="513C5354" w14:textId="77777777" w:rsidR="00507B59" w:rsidRDefault="00000000">
      <w:pPr>
        <w:pStyle w:val="a"/>
      </w:pPr>
      <w:r>
        <w:t>2. 결제 설계: 미성년 프로필 결제기능 기본 잠금 + 보호자 해제형 구조(art. 18 II).</w:t>
      </w:r>
    </w:p>
    <w:p w14:paraId="1255AE96" w14:textId="77777777" w:rsidR="00507B59" w:rsidRDefault="00000000">
      <w:pPr>
        <w:pStyle w:val="a"/>
      </w:pPr>
      <w:r>
        <w:t>3. 추천/광고 설계: 미성년 대상 개인화 상업광고 기능 제거(arts. 22, 26).</w:t>
      </w:r>
    </w:p>
    <w:p w14:paraId="7C1767A3" w14:textId="77777777" w:rsidR="00507B59" w:rsidRDefault="00000000">
      <w:pPr>
        <w:pStyle w:val="a"/>
      </w:pPr>
      <w:r>
        <w:t>4. 상호작용 설계: 비인가 성인 접촉 제한, 신고·차단·로그 증적 기본 탑재(arts. 17, 21).</w:t>
      </w:r>
    </w:p>
    <w:p w14:paraId="28EFCC6E" w14:textId="77777777" w:rsidR="00507B59" w:rsidRDefault="00000000">
      <w:pPr>
        <w:pStyle w:val="a"/>
      </w:pPr>
      <w:r>
        <w:t>5. 데이터 설계: 연령확인 데이터 목적 제한 태깅 및 별도 저장영역 운영(art. 13).</w:t>
      </w:r>
    </w:p>
    <w:p w14:paraId="12826750" w14:textId="77777777" w:rsidR="00507B59" w:rsidRDefault="00507B59"/>
    <w:p w14:paraId="2FC22940" w14:textId="77777777" w:rsidR="00507B59" w:rsidRDefault="00000000">
      <w:pPr>
        <w:pStyle w:val="31"/>
      </w:pPr>
      <w:r>
        <w:rPr>
          <w:rFonts w:ascii="바탕" w:eastAsia="바탕" w:hAnsi="바탕"/>
        </w:rPr>
        <w:t>4.6. 라이브 서비스 단계(Ops) 즉시 반영 체크리스트</w:t>
      </w:r>
    </w:p>
    <w:p w14:paraId="46B55723" w14:textId="77777777" w:rsidR="00507B59" w:rsidRDefault="00507B59"/>
    <w:p w14:paraId="35DCC038" w14:textId="77777777" w:rsidR="00507B59" w:rsidRDefault="00000000">
      <w:pPr>
        <w:pStyle w:val="a"/>
      </w:pPr>
      <w:r>
        <w:t>1. 브라질 빌드 분리 운영: 규제 민감 기능(loot box, 광고타기팅, 채팅기능) 지역·연령 기준 동적 제어.</w:t>
      </w:r>
    </w:p>
    <w:p w14:paraId="70C6EA66" w14:textId="77777777" w:rsidR="00507B59" w:rsidRDefault="00000000">
      <w:pPr>
        <w:pStyle w:val="a"/>
      </w:pPr>
      <w:r>
        <w:t>2. 법정대표자/비상연락체계: 행정·사법 통지 24시간 내 내부 에스컬레이션.</w:t>
      </w:r>
    </w:p>
    <w:p w14:paraId="1A1B44E4" w14:textId="77777777" w:rsidR="00507B59" w:rsidRDefault="00000000">
      <w:pPr>
        <w:pStyle w:val="a"/>
      </w:pPr>
      <w:r>
        <w:t>3. 사고대응: 미성년 노출사건, 불법접촉 신고, 과금피해 신고에 대한 표준처리시간(SLA) 고정.</w:t>
      </w:r>
    </w:p>
    <w:p w14:paraId="232E9FCB" w14:textId="77777777" w:rsidR="00507B59" w:rsidRDefault="00000000">
      <w:pPr>
        <w:pStyle w:val="a"/>
      </w:pPr>
      <w:r>
        <w:t>4. 증적관리: 동의기록, 보호자 연계기록, 모더레이션 조치기록, 광고노출 로그, 연령검증 실패/우회 로그 보존.</w:t>
      </w:r>
    </w:p>
    <w:p w14:paraId="4EB4F4BB" w14:textId="77777777" w:rsidR="00507B59" w:rsidRDefault="00507B59"/>
    <w:p w14:paraId="0F1D7670" w14:textId="77777777" w:rsidR="00507B59" w:rsidRDefault="00000000">
      <w:pPr>
        <w:pStyle w:val="21"/>
      </w:pPr>
      <w:r>
        <w:rPr>
          <w:rFonts w:ascii="바탕" w:eastAsia="바탕" w:hAnsi="바탕"/>
        </w:rPr>
        <w:t>5. Conclusion</w:t>
      </w:r>
    </w:p>
    <w:p w14:paraId="78556B9E" w14:textId="77777777" w:rsidR="00507B59" w:rsidRDefault="00507B59"/>
    <w:p w14:paraId="000E90CD" w14:textId="77777777" w:rsidR="00507B59" w:rsidRDefault="00000000">
      <w:r>
        <w:t>Lei nº 15.211/2025는 글로벌 게임사에 대하여 "브라질 미성년자 접근가능성"이라는 실질기준으로 적용되는 고강도 아동보호법이다. 외국사업자도 적용 예외가 아니며, 브라질 내 대표자 의무, 연대책임 구조, 차단명령 집행체계가 결합되어 실효적 관할이 구현되어 있다.</w:t>
      </w:r>
    </w:p>
    <w:p w14:paraId="49D5BA73" w14:textId="77777777" w:rsidR="00507B59" w:rsidRDefault="00507B59"/>
    <w:p w14:paraId="275EAD8A" w14:textId="77777777" w:rsidR="00507B59" w:rsidRDefault="00000000">
      <w:r>
        <w:t>의뢰인의 브라질 서비스에서 가장 긴급한 쟁점은 (i) loot box 처리(금지영역), (ii) 연령확인·부모동의 시스템(핵심 의무), (iii) 채팅/소셜 기능 기본제한 및 보호자 통제, (iv) 미성년자 타기팅 광고 차단, (v) 브라질 현지 대응체계 정비이다.</w:t>
      </w:r>
    </w:p>
    <w:p w14:paraId="76344D7D" w14:textId="77777777" w:rsidR="00507B59" w:rsidRDefault="00507B59"/>
    <w:p w14:paraId="4F8DA3C1" w14:textId="77777777" w:rsidR="00507B59" w:rsidRDefault="00000000">
      <w:r>
        <w:lastRenderedPageBreak/>
        <w:t>시행일이 2026년 3월 17일로 특정된 만큼, 본 자문은 "중장기 개선"이 아닌 "즉시 집행 가능한 최소 준수 체계"를 전제로 작성되었다. 의뢰인은 본 의견서의 Action Plan을 기준으로 출시·운영 정책, 기술 스택, 데이터 거버넌스, 규제대응 체계를 일괄 정비해야 하며, 특히 브라질 미성년자 접근 가능 게임에 대해서는 기능별 법적 허용성 재판정(Allow/Block/Conditional Allow)을 즉시 완료할 필요가 있다.</w:t>
      </w:r>
    </w:p>
    <w:p w14:paraId="07CFF9F5" w14:textId="77777777" w:rsidR="00507B59" w:rsidRDefault="00507B59"/>
    <w:p w14:paraId="50B4F37C" w14:textId="77777777" w:rsidR="00507B59" w:rsidRDefault="00000000">
      <w:pPr>
        <w:pStyle w:val="31"/>
      </w:pPr>
      <w:r>
        <w:rPr>
          <w:rFonts w:ascii="바탕" w:eastAsia="바탕" w:hAnsi="바탕"/>
        </w:rPr>
        <w:t>Primary Legal Sources</w:t>
      </w:r>
    </w:p>
    <w:p w14:paraId="48EDC0D3" w14:textId="77777777" w:rsidR="00507B59" w:rsidRDefault="00507B59"/>
    <w:p w14:paraId="640B4441" w14:textId="77777777" w:rsidR="00507B59" w:rsidRDefault="00000000">
      <w:pPr>
        <w:pStyle w:val="a0"/>
      </w:pPr>
      <w:r>
        <w:t>Lei no. 15.211/2025 (DOU Secao 1, Edicao Extra-A, 17/09/2025; Camara Legislacao Informatizada): https://www2.camara.leg.br/legin/fed/lei/2025/lei-15211-17-setembro-2025-797997-publicacaooriginal-176498-pl.html</w:t>
      </w:r>
    </w:p>
    <w:p w14:paraId="1F465725" w14:textId="77777777" w:rsidR="00507B59" w:rsidRDefault="00000000">
      <w:pPr>
        <w:pStyle w:val="a0"/>
      </w:pPr>
      <w:r>
        <w:t>Decreto no. 12.622/2025 (DOU Secao 1, 18/09/2025; Camara Legislacao Informatizada): https://www2.camara.leg.br/legin/fed/decret/2025/decreto-12622-17-setembro-2025-798011-publicacaooriginal-176565-pe.html</w:t>
      </w:r>
    </w:p>
    <w:p w14:paraId="6889DEA3" w14:textId="77777777" w:rsidR="00507B59" w:rsidRDefault="00000000">
      <w:pPr>
        <w:pStyle w:val="a0"/>
      </w:pPr>
      <w:r>
        <w:t>Lei no. 15.352/2026 (DOU Secao 1, Edicao Extra-B, 25/02/2026): https://www.planalto.gov.br/ccivil_03/_ato2023-2026/2026/lei/l15352.htm</w:t>
      </w:r>
    </w:p>
    <w:p w14:paraId="0C2EF5E6" w14:textId="77777777" w:rsidR="00507B59" w:rsidRDefault="00000000">
      <w:pPr>
        <w:pStyle w:val="a0"/>
      </w:pPr>
      <w:r>
        <w:t>Lei no. 13.709/2018 (LGPD): https://www.planalto.gov.br/ccivil_03/_ato2015-2018/2018/lei/l13709.htm</w:t>
      </w:r>
    </w:p>
    <w:p w14:paraId="009C3480" w14:textId="77777777" w:rsidR="00507B59" w:rsidRDefault="00000000">
      <w:pPr>
        <w:pStyle w:val="a0"/>
      </w:pPr>
      <w:r>
        <w:t>Lei no. 14.852/2024 (Art. 16 referenced by Lei 15.211/2025 art. 21): https://www.planalto.gov.br/ccivil_03/_ato2023-2026/2024/lei/l14852.htm</w:t>
      </w:r>
    </w:p>
    <w:sectPr w:rsidR="00507B59"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6C0C7E" w14:textId="77777777" w:rsidR="00521BFF" w:rsidRDefault="00521BFF" w:rsidP="008D662D">
      <w:pPr>
        <w:spacing w:after="0" w:line="240" w:lineRule="auto"/>
      </w:pPr>
      <w:r>
        <w:separator/>
      </w:r>
    </w:p>
  </w:endnote>
  <w:endnote w:type="continuationSeparator" w:id="0">
    <w:p w14:paraId="0C2298A4" w14:textId="77777777" w:rsidR="00521BFF" w:rsidRDefault="00521BFF" w:rsidP="008D6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5B2CC9" w14:textId="77777777" w:rsidR="00521BFF" w:rsidRDefault="00521BFF" w:rsidP="008D662D">
      <w:pPr>
        <w:spacing w:after="0" w:line="240" w:lineRule="auto"/>
      </w:pPr>
      <w:r>
        <w:separator/>
      </w:r>
    </w:p>
  </w:footnote>
  <w:footnote w:type="continuationSeparator" w:id="0">
    <w:p w14:paraId="76242829" w14:textId="77777777" w:rsidR="00521BFF" w:rsidRDefault="00521BFF" w:rsidP="008D66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58036672">
    <w:abstractNumId w:val="8"/>
  </w:num>
  <w:num w:numId="2" w16cid:durableId="664473993">
    <w:abstractNumId w:val="6"/>
  </w:num>
  <w:num w:numId="3" w16cid:durableId="26099957">
    <w:abstractNumId w:val="5"/>
  </w:num>
  <w:num w:numId="4" w16cid:durableId="1542086614">
    <w:abstractNumId w:val="4"/>
  </w:num>
  <w:num w:numId="5" w16cid:durableId="2002854616">
    <w:abstractNumId w:val="7"/>
  </w:num>
  <w:num w:numId="6" w16cid:durableId="14770381">
    <w:abstractNumId w:val="3"/>
  </w:num>
  <w:num w:numId="7" w16cid:durableId="900867699">
    <w:abstractNumId w:val="2"/>
  </w:num>
  <w:num w:numId="8" w16cid:durableId="1029337948">
    <w:abstractNumId w:val="1"/>
  </w:num>
  <w:num w:numId="9" w16cid:durableId="1160391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B59"/>
    <w:rsid w:val="00521BFF"/>
    <w:rsid w:val="00893D8D"/>
    <w:rsid w:val="008D66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AFF11B"/>
  <w14:defaultImageDpi w14:val="300"/>
  <w15:docId w15:val="{84410CFE-509D-4077-9265-385CA583E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pPr>
    <w:rPr>
      <w:rFonts w:ascii="바탕" w:eastAsia="바탕" w:hAnsi="바탕"/>
      <w:sz w:val="20"/>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41fc1c0-0c04-4fba-ba91-10b5dedc7df0}" enabled="1" method="Privileged" siteId="{4cce2d09-7ef7-4338-acc3-060d08fc21a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12</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Pearl Abyss</cp:lastModifiedBy>
  <cp:revision>2</cp:revision>
  <dcterms:created xsi:type="dcterms:W3CDTF">2013-12-23T23:15:00Z</dcterms:created>
  <dcterms:modified xsi:type="dcterms:W3CDTF">2026-03-05T08:35:00Z</dcterms:modified>
  <cp:category/>
</cp:coreProperties>
</file>