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286000" cy="2517377"/>
            <wp:docPr id="1" name="Picture 1"/>
            <wp:cNvGraphicFramePr>
              <a:graphicFrameLocks noChangeAspect="1"/>
            </wp:cNvGraphicFramePr>
            <a:graphic>
              <a:graphicData uri="http://schemas.openxmlformats.org/drawingml/2006/picture">
                <pic:pic>
                  <pic:nvPicPr>
                    <pic:cNvPr id="0" name="zetech_logo.png"/>
                    <pic:cNvPicPr/>
                  </pic:nvPicPr>
                  <pic:blipFill>
                    <a:blip r:embed="rId9"/>
                    <a:stretch>
                      <a:fillRect/>
                    </a:stretch>
                  </pic:blipFill>
                  <pic:spPr>
                    <a:xfrm>
                      <a:off x="0" y="0"/>
                      <a:ext cx="2286000" cy="2517377"/>
                    </a:xfrm>
                    <a:prstGeom prst="rect"/>
                  </pic:spPr>
                </pic:pic>
              </a:graphicData>
            </a:graphic>
          </wp:inline>
        </w:drawing>
      </w:r>
    </w:p>
    <w:p>
      <w:pPr>
        <w:spacing w:after="480"/>
      </w:pPr>
    </w:p>
    <w:p>
      <w:pPr>
        <w:spacing w:after="120"/>
        <w:jc w:val="center"/>
      </w:pPr>
      <w:r>
        <w:rPr>
          <w:rFonts w:ascii="Montserrat" w:hAnsi="Montserrat"/>
          <w:b/>
          <w:color w:val="000000"/>
          <w:sz w:val="28"/>
        </w:rPr>
        <w:t>TITLE:</w:t>
      </w:r>
    </w:p>
    <w:p>
      <w:pPr>
        <w:spacing w:after="960"/>
        <w:jc w:val="center"/>
      </w:pPr>
      <w:r>
        <w:rPr>
          <w:rFonts w:ascii="Montserrat" w:hAnsi="Montserrat"/>
          <w:b/>
          <w:color w:val="0A305A"/>
          <w:sz w:val="32"/>
        </w:rPr>
        <w:t>TRIPLE FUSION ENGINE (BULLLOGIC V2.0):</w:t>
        <w:br/>
        <w:t>A MACHINE LEARNING BASED SYSTEM FOR STOCK MARKET FORECASTING</w:t>
      </w:r>
    </w:p>
    <w:p>
      <w:pPr>
        <w:spacing w:after="960"/>
        <w:jc w:val="center"/>
      </w:pPr>
      <w:r>
        <w:rPr>
          <w:rFonts w:ascii="Montserrat" w:hAnsi="Montserrat"/>
          <w:b/>
          <w:color w:val="000000"/>
          <w:sz w:val="28"/>
        </w:rPr>
        <w:t>RESEARCH PROJECT</w:t>
      </w:r>
    </w:p>
    <w:p>
      <w:pPr>
        <w:spacing w:after="240"/>
        <w:jc w:val="center"/>
      </w:pPr>
      <w:r>
        <w:rPr>
          <w:rFonts w:ascii="Montserrat" w:hAnsi="Montserrat"/>
          <w:b/>
          <w:sz w:val="24"/>
        </w:rPr>
        <w:t>SUBMITTED BY,</w:t>
      </w:r>
    </w:p>
    <w:p>
      <w:pPr>
        <w:spacing w:after="120"/>
        <w:jc w:val="center"/>
      </w:pPr>
      <w:r>
        <w:rPr>
          <w:rFonts w:ascii="Montserrat" w:hAnsi="Montserrat"/>
          <w:b/>
          <w:sz w:val="24"/>
        </w:rPr>
        <w:t>NAME: KELVIN KIPKIRUI</w:t>
      </w:r>
    </w:p>
    <w:p>
      <w:pPr>
        <w:spacing w:after="1280"/>
        <w:jc w:val="center"/>
      </w:pPr>
      <w:r>
        <w:rPr>
          <w:rFonts w:ascii="Montserrat" w:hAnsi="Montserrat"/>
          <w:b/>
          <w:sz w:val="24"/>
        </w:rPr>
        <w:t>ADM. NO: DAC-01-0010/2025</w:t>
      </w:r>
    </w:p>
    <w:p>
      <w:pPr>
        <w:spacing w:after="960"/>
        <w:jc w:val="center"/>
      </w:pPr>
      <w:r>
        <w:rPr>
          <w:rFonts w:ascii="Montserrat" w:hAnsi="Montserrat"/>
          <w:b/>
          <w:sz w:val="22"/>
        </w:rPr>
        <w:t>A SYSTEM DOCUMENTATION SUBMITTED IN PARTIAL FULFILMENT FOR THE AWARD OF DIPLOMA IN ARTIFICIAL INTELLIGENCE AND CLOUD TECHNOLOGIES BY ZETECH UNIVERSITY</w:t>
      </w:r>
    </w:p>
    <w:p>
      <w:pPr>
        <w:jc w:val="center"/>
      </w:pPr>
      <w:r>
        <w:rPr>
          <w:rFonts w:ascii="Montserrat" w:hAnsi="Montserrat"/>
          <w:b/>
          <w:sz w:val="24"/>
        </w:rPr>
        <w:t>AUGUST 2026</w:t>
      </w:r>
    </w:p>
    <w:p>
      <w:r>
        <w:br w:type="page"/>
      </w:r>
    </w:p>
    <w:p>
      <w:pPr>
        <w:pStyle w:val="Heading1"/>
      </w:pPr>
      <w:r>
        <w:rPr>
          <w:rFonts w:ascii="Montserrat" w:hAnsi="Montserrat"/>
          <w:b/>
          <w:color w:val="0A305A"/>
          <w:sz w:val="36"/>
        </w:rPr>
        <w:t>1.0 Introduction and System Overview</w:t>
      </w:r>
    </w:p>
    <w:p>
      <w:pPr>
        <w:spacing w:after="240"/>
      </w:pPr>
      <w:r>
        <w:t>The Triple Fusion Engine (BullLogic v2.0) is an enterprise-grade, full-stack quantitative trading intelligence platform and Machine Learning Operations (MLOps) engine. The system integrates advanced technical market structure analysis (such as Inner Circle Trader [ICT] principles including Order Blocks, Displacement Candles, Fair Value Gaps, and Liquidity Sweeps) with modern Machine Learning Ensembles and traditional technical indicators to provide robust stock market closing price and directional forecasting.</w:t>
      </w:r>
    </w:p>
    <w:p>
      <w:pPr>
        <w:spacing w:after="360"/>
      </w:pPr>
      <w:r>
        <w:t>Architecturally, the platform features a decoupled microservices design: a high-speed React 18 frontend employing material glassmorphic design, a robust Django REST Framework backend handling user authentication, security, recommender services and transaction scheduling, and a dedicated FastAPI microservice that handles high-frequency model inference. The system relies on a Redis cache layer for sub-millisecond stock quotes, Celery background workers for dataset analysis, and a custom integration bridge with MetaTrader 5 (MT5) for live paper trading execution.</w:t>
      </w:r>
    </w:p>
    <w:p>
      <w:pPr>
        <w:pStyle w:val="Heading2"/>
      </w:pPr>
      <w:r>
        <w:rPr>
          <w:rFonts w:ascii="Montserrat" w:hAnsi="Montserrat"/>
          <w:b/>
          <w:color w:val="0A305A"/>
          <w:sz w:val="28"/>
        </w:rPr>
        <w:t>1.1 System Objectives</w:t>
      </w:r>
    </w:p>
    <w:p>
      <w:pPr>
        <w:pStyle w:val="Heading3"/>
      </w:pPr>
      <w:r>
        <w:rPr>
          <w:rFonts w:ascii="Montserrat" w:hAnsi="Montserrat"/>
          <w:b/>
          <w:i/>
          <w:color w:val="0A305A"/>
          <w:sz w:val="24"/>
        </w:rPr>
        <w:t>1.1.1 General Objective</w:t>
      </w:r>
    </w:p>
    <w:p>
      <w:pPr>
        <w:spacing w:after="240"/>
        <w:ind w:left="360"/>
      </w:pPr>
      <w:r>
        <w:t>To develop a machine learning based system that forecasts market closing prices and direction of movement using historical price levels and technical analysis.</w:t>
      </w:r>
    </w:p>
    <w:p>
      <w:pPr>
        <w:pStyle w:val="Heading3"/>
      </w:pPr>
      <w:r>
        <w:rPr>
          <w:rFonts w:ascii="Montserrat" w:hAnsi="Montserrat"/>
          <w:b/>
          <w:i/>
          <w:color w:val="0A305A"/>
          <w:sz w:val="24"/>
        </w:rPr>
        <w:t>1.1.2 Specific Objectives</w:t>
      </w:r>
    </w:p>
    <w:p>
      <w:pPr>
        <w:spacing w:after="120"/>
        <w:ind w:left="360"/>
      </w:pPr>
      <w:r>
        <w:rPr>
          <w:b/>
        </w:rPr>
        <w:t xml:space="preserve">1. </w:t>
      </w:r>
      <w:r>
        <w:t>To create a framework (code and database) for collecting and processing historical stock market data so it can be used to create technical indicator variables.</w:t>
      </w:r>
    </w:p>
    <w:p>
      <w:pPr>
        <w:spacing w:after="120"/>
        <w:ind w:left="360"/>
      </w:pPr>
      <w:r>
        <w:rPr>
          <w:b/>
        </w:rPr>
        <w:t xml:space="preserve">2. </w:t>
      </w:r>
      <w:r>
        <w:t>To use the processed historical stock market data to train Linear Regression, Random Forest, and Long Short-Term Memory (LSTM) machine learning models.</w:t>
      </w:r>
    </w:p>
    <w:p>
      <w:pPr>
        <w:spacing w:after="120"/>
        <w:ind w:left="360"/>
      </w:pPr>
      <w:r>
        <w:rPr>
          <w:b/>
        </w:rPr>
        <w:t xml:space="preserve">3. </w:t>
      </w:r>
      <w:r>
        <w:t>To use established metrics of stock market forecasting performance in order to assess how well the trained machine learning models performed in terms of accuracy and effectiveness at predicting future stock market prices.</w:t>
      </w:r>
    </w:p>
    <w:p>
      <w:pPr>
        <w:spacing w:after="120"/>
        <w:ind w:left="360"/>
      </w:pPr>
      <w:r>
        <w:rPr>
          <w:b/>
        </w:rPr>
        <w:t xml:space="preserve">4. </w:t>
      </w:r>
      <w:r>
        <w:t>To create a web application (using Flask) that allows end-users to enter a stock ticker (symbol), specify how far in the future they want a price prediction, and receive the forecasted price and direction for the stock.</w:t>
      </w:r>
    </w:p>
    <w:p>
      <w:pPr>
        <w:pStyle w:val="Heading2"/>
      </w:pPr>
      <w:r>
        <w:rPr>
          <w:rFonts w:ascii="Montserrat" w:hAnsi="Montserrat"/>
          <w:b/>
          <w:color w:val="0A305A"/>
          <w:sz w:val="28"/>
        </w:rPr>
        <w:t>1.2 Research Questions</w:t>
      </w:r>
    </w:p>
    <w:p>
      <w:pPr>
        <w:pStyle w:val="Heading3"/>
      </w:pPr>
      <w:r>
        <w:rPr>
          <w:rFonts w:ascii="Montserrat" w:hAnsi="Montserrat"/>
          <w:b/>
          <w:i/>
          <w:color w:val="0A305A"/>
          <w:sz w:val="24"/>
        </w:rPr>
        <w:t>1.2.1 General Research Question</w:t>
      </w:r>
    </w:p>
    <w:p>
      <w:pPr>
        <w:spacing w:after="240"/>
        <w:ind w:left="360"/>
      </w:pPr>
      <w:r>
        <w:t>How can a machine learning-based forecasting system be designed, implemented, and evaluated to accurately predict stock market closing prices and direction of movement using historical prices and technical analysis indicators?</w:t>
      </w:r>
    </w:p>
    <w:p>
      <w:pPr>
        <w:pStyle w:val="Heading3"/>
      </w:pPr>
      <w:r>
        <w:rPr>
          <w:rFonts w:ascii="Montserrat" w:hAnsi="Montserrat"/>
          <w:b/>
          <w:i/>
          <w:color w:val="0A305A"/>
          <w:sz w:val="24"/>
        </w:rPr>
        <w:t>1.2.2 Specific Research Questions</w:t>
      </w:r>
    </w:p>
    <w:p>
      <w:pPr>
        <w:spacing w:before="120" w:after="80"/>
        <w:ind w:left="360"/>
      </w:pPr>
      <w:r>
        <w:rPr>
          <w:b/>
          <w:color w:val="0A305A"/>
        </w:rPr>
        <w:t>RQ1: Data Collection &amp; Processing Framework</w:t>
      </w:r>
    </w:p>
    <w:p>
      <w:pPr>
        <w:pStyle w:val="ListBullet"/>
        <w:spacing w:after="80"/>
        <w:ind w:left="720"/>
      </w:pPr>
      <w:r>
        <w:t>How can a data pipeline and database architecture be structured to efficiently collect, clean, and transform raw historical stock market data into structured technical analysis features?</w:t>
      </w:r>
    </w:p>
    <w:p>
      <w:pPr>
        <w:pStyle w:val="ListBullet"/>
        <w:spacing w:after="80"/>
        <w:ind w:left="720"/>
      </w:pPr>
      <w:r>
        <w:t>What database schema designs optimize the query latency and storage efficiency when retrieving historical data for feature engineering?</w:t>
      </w:r>
    </w:p>
    <w:p>
      <w:pPr>
        <w:pStyle w:val="ListBullet"/>
        <w:spacing w:after="80"/>
        <w:ind w:left="720"/>
      </w:pPr>
      <w:r>
        <w:t>Which data-cleaning and transformation techniques are necessary to ensure the integrity of the generated technical indicators?</w:t>
      </w:r>
    </w:p>
    <w:p>
      <w:pPr>
        <w:spacing w:before="120" w:after="80"/>
        <w:ind w:left="360"/>
      </w:pPr>
      <w:r>
        <w:rPr>
          <w:b/>
          <w:color w:val="0A305A"/>
        </w:rPr>
        <w:t>RQ2: Machine Learning Model Implementation</w:t>
      </w:r>
    </w:p>
    <w:p>
      <w:pPr>
        <w:pStyle w:val="ListBullet"/>
        <w:spacing w:after="80"/>
        <w:ind w:left="720"/>
      </w:pPr>
      <w:r>
        <w:t>How do traditional statistical models, ensemble machine learning methods, and deep learning architectures compare in their ability to model stock price dynamics using technical indicators?</w:t>
      </w:r>
    </w:p>
    <w:p>
      <w:pPr>
        <w:pStyle w:val="ListBullet"/>
        <w:spacing w:after="80"/>
        <w:ind w:left="720"/>
      </w:pPr>
      <w:r>
        <w:t>How do sequence-based networks (LSTM) perform in capturing temporal/time-series dependencies compared to traditional non-sequential models (Linear Regression, Random Forest)?</w:t>
      </w:r>
    </w:p>
    <w:p>
      <w:pPr>
        <w:pStyle w:val="ListBullet"/>
        <w:spacing w:after="80"/>
        <w:ind w:left="720"/>
      </w:pPr>
      <w:r>
        <w:t>What hyperparameter tuning strategies (e.g., lookback window sizes, network depth, tree count) optimize model learning and prevent overfitting to historical noise?</w:t>
      </w:r>
    </w:p>
    <w:p>
      <w:pPr>
        <w:spacing w:before="120" w:after="80"/>
        <w:ind w:left="360"/>
      </w:pPr>
      <w:r>
        <w:rPr>
          <w:b/>
          <w:color w:val="0A305A"/>
        </w:rPr>
        <w:t>RQ3: Performance Evaluation &amp; Comparison</w:t>
      </w:r>
    </w:p>
    <w:p>
      <w:pPr>
        <w:pStyle w:val="ListBullet"/>
        <w:spacing w:after="80"/>
        <w:ind w:left="720"/>
      </w:pPr>
      <w:r>
        <w:t>To what extent do the trained Linear Regression, Random Forest, and LSTM models differ in forecasting accuracy and directional prediction correctness on unseen out-of-sample data?</w:t>
      </w:r>
    </w:p>
    <w:p>
      <w:pPr>
        <w:pStyle w:val="ListBullet"/>
        <w:spacing w:after="80"/>
        <w:ind w:left="720"/>
      </w:pPr>
      <w:r>
        <w:t>How do the models compare when evaluated using standard continuous metrics (e.g., RMSE, MAE, MAPE) versus classification/directional metrics (e.g., Accuracy, F1-Score)?</w:t>
      </w:r>
    </w:p>
    <w:p>
      <w:pPr>
        <w:pStyle w:val="ListBullet"/>
        <w:spacing w:after="80"/>
        <w:ind w:left="720"/>
      </w:pPr>
      <w:r>
        <w:t>Which model demonstrates the greatest robustness and lowest performance decay during periods of high market volatility?</w:t>
      </w:r>
    </w:p>
    <w:p>
      <w:pPr>
        <w:spacing w:before="120" w:after="80"/>
        <w:ind w:left="360"/>
      </w:pPr>
      <w:r>
        <w:rPr>
          <w:b/>
          <w:color w:val="0A305A"/>
        </w:rPr>
        <w:t>RQ4: Web Integration &amp; Horizon-Based Prediction</w:t>
      </w:r>
    </w:p>
    <w:p>
      <w:pPr>
        <w:pStyle w:val="ListBullet"/>
        <w:spacing w:after="80"/>
        <w:ind w:left="720"/>
      </w:pPr>
      <w:r>
        <w:t>How can complex machine learning models be integrated into a lightweight web interface (Flask) to deliver user-configured, multi-horizon stock forecasts?</w:t>
      </w:r>
    </w:p>
    <w:p>
      <w:pPr>
        <w:pStyle w:val="ListBullet"/>
        <w:spacing w:after="80"/>
        <w:ind w:left="720"/>
      </w:pPr>
      <w:r>
        <w:t>How does the forecasting accuracy of the system scale or decay as the user-specified prediction horizon (e.g., 1-day, 5-day, or 30-day ahead) increases?</w:t>
      </w:r>
    </w:p>
    <w:p>
      <w:pPr>
        <w:pStyle w:val="ListBullet"/>
        <w:spacing w:after="80"/>
        <w:ind w:left="720"/>
      </w:pPr>
      <w:r>
        <w:t>What system architecture allows the web application to perform real-time model inference and serve predictions without causing significant latency for the end-user?</w:t>
      </w:r>
    </w:p>
    <w:p>
      <w:pPr>
        <w:pStyle w:val="Heading1"/>
      </w:pPr>
      <w:r>
        <w:rPr>
          <w:rFonts w:ascii="Montserrat" w:hAnsi="Montserrat"/>
          <w:b/>
          <w:color w:val="0A305A"/>
          <w:sz w:val="36"/>
        </w:rPr>
        <w:t>2.0 Technical Methodology and Implementation</w:t>
      </w:r>
    </w:p>
    <w:p>
      <w:pPr>
        <w:pStyle w:val="Heading2"/>
      </w:pPr>
      <w:r>
        <w:rPr>
          <w:rFonts w:ascii="Montserrat" w:hAnsi="Montserrat"/>
          <w:b/>
          <w:color w:val="0A305A"/>
          <w:sz w:val="28"/>
        </w:rPr>
        <w:t>2.1 Data Collection &amp; Indicator Framework (Objective 1)</w:t>
      </w:r>
    </w:p>
    <w:p>
      <w:pPr>
        <w:spacing w:after="240"/>
      </w:pPr>
      <w:r>
        <w:t>To construct the data collection framework, a Python-based pipeline was built in data_pipeline.py. The system connects to Yahoo Finance (via yfinance) and Finnhub API to fetch historical price data and daily stock quotes. The collected raw data is stored in a relational SQL database. Feature engineering is executed in feature_engineering.py, where technical analysis indicators are calculated: Simple Moving Average (SMA), Exponential Moving Average (EMA), Relative Strength Index (RSI), Moving Average Convergence Divergence (MACD), and proprietary market structure factors such as Order Blocks and Fair Value Gaps.</w:t>
      </w:r>
    </w:p>
    <w:p>
      <w:pPr>
        <w:pStyle w:val="Heading2"/>
      </w:pPr>
      <w:r>
        <w:rPr>
          <w:rFonts w:ascii="Montserrat" w:hAnsi="Montserrat"/>
          <w:b/>
          <w:color w:val="0A305A"/>
          <w:sz w:val="28"/>
        </w:rPr>
        <w:t>2.2 Machine Learning Model Development (Objective 2)</w:t>
      </w:r>
    </w:p>
    <w:p>
      <w:pPr>
        <w:spacing w:after="240"/>
      </w:pPr>
      <w:r>
        <w:t>Three distinct classes of models were trained to evaluate their predictive power:</w:t>
        <w:br/>
        <w:t>1. Linear Regression: A baseline statistical model to capture linear trends in indicator relationships.</w:t>
        <w:br/>
        <w:t>2. Random Forest Regressor: An ensemble decision-tree method capable of learning non-linear feature interactions and high-dimensional indicator structures.</w:t>
        <w:br/>
        <w:t>3. Long Short-Term Memory (LSTM) Networks: A recurrent neural network (RNN) architecture built using Keras and TensorFlow. LSTM is designed to ingest sequential, time-series data with lookback windows to capture temporal patterns.</w:t>
      </w:r>
    </w:p>
    <w:p>
      <w:pPr>
        <w:pStyle w:val="Heading2"/>
      </w:pPr>
      <w:r>
        <w:rPr>
          <w:rFonts w:ascii="Montserrat" w:hAnsi="Montserrat"/>
          <w:b/>
          <w:color w:val="0A305A"/>
          <w:sz w:val="28"/>
        </w:rPr>
        <w:t>2.3 Evaluation and Validation Metrics (Objective 3)</w:t>
      </w:r>
    </w:p>
    <w:p>
      <w:pPr>
        <w:spacing w:after="240"/>
      </w:pPr>
      <w:r>
        <w:t>To perform a rigorous comparative analysis, cross-validation is performed using TimeSeriesSplit to prevent lookahead bias. The models are evaluated using metrics including Mean Absolute Error (MAE), Mean Squared Error (MSE), Root Mean Squared Error (RMSE), R-squared (R2) score, and Directional Accuracy. Directional Accuracy measures the system's capacity to predict whether the stock closing price will move upward or downward in the designated prediction window.</w:t>
      </w:r>
    </w:p>
    <w:p>
      <w:pPr>
        <w:pStyle w:val="Heading2"/>
      </w:pPr>
      <w:r>
        <w:rPr>
          <w:rFonts w:ascii="Montserrat" w:hAnsi="Montserrat"/>
          <w:b/>
          <w:color w:val="0A305A"/>
          <w:sz w:val="28"/>
        </w:rPr>
        <w:t>2.4 Web Integration and Deployment (Objective 4)</w:t>
      </w:r>
    </w:p>
    <w:p>
      <w:pPr>
        <w:spacing w:after="360"/>
      </w:pPr>
      <w:r>
        <w:t>The final subsystem is a web application framework. Although the backend core uses Django for MLOps services, a Flask API microservice is implemented in predictor_api.py. This API accepts client HTTP requests containing the stock ticker and a custom prediction horizon (e.g., number of days into the future). The backend fetches live quotes, computes indicators on-the-fly, passes the vectors to the trained models, and returns the forecasted price and movement direction.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