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Medical</w:t>
      </w:r>
      <w:r>
        <w:t xml:space="preserve"> </w:t>
      </w:r>
      <w:r>
        <w:t xml:space="preserve">Student</w:t>
      </w:r>
      <w:r>
        <w:t xml:space="preserve"> </w:t>
      </w:r>
      <w:r>
        <w:t xml:space="preserve">Attitude</w:t>
      </w:r>
      <w:r>
        <w:t xml:space="preserve"> </w:t>
      </w:r>
      <w:r>
        <w:t xml:space="preserve">Toward</w:t>
      </w:r>
      <w:r>
        <w:t xml:space="preserve"> </w:t>
      </w:r>
      <w:r>
        <w:t xml:space="preserve">Personalized</w:t>
      </w:r>
      <w:r>
        <w:t xml:space="preserve"> </w:t>
      </w:r>
      <w:r>
        <w:t xml:space="preserve">Medicine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Kipp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4,</w:t>
      </w:r>
      <w:r>
        <w:t xml:space="preserve"> </w:t>
      </w:r>
      <w:r>
        <w:t xml:space="preserve">2015</w:t>
      </w:r>
    </w:p>
    <w:p>
      <w:r>
        <w:t xml:space="preserve">Begin by calling packages which will be used later in the report: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r>
        <w:t xml:space="preserve">Reading in the data from the Github Repository (/kippjohnson/PMQ):</w:t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"https://raw.githubusercontent.com/kippjohnson/PMQ/master/SurveyResponses.csv"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destfile=</w:t>
      </w:r>
      <w:r>
        <w:rPr>
          <w:rStyle w:val="NormalTok"/>
        </w:rPr>
        <w:t xml:space="preserve">tmp,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(tmp,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demographics"/>
      <w:bookmarkEnd w:id="21"/>
      <w:r>
        <w:t xml:space="preserve">Demographics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Students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Sex Given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MS2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Year Given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Dual Degree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with Research Interest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p>
      <w:pPr>
        <w:pStyle w:val="Heading3"/>
      </w:pPr>
      <w:bookmarkStart w:id="22" w:name="ebpas-statistics"/>
      <w:bookmarkEnd w:id="22"/>
      <w:r>
        <w:t xml:space="preserve">EBPAS Statistics</w:t>
      </w:r>
    </w:p>
    <w:p>
      <w:r>
        <w:t xml:space="preserve">The first step is to compute EBPAS total score, along with its subsets for scores of openness, divergence, and education. Questions 1-12 define the EBPAS scale on the survey, with its three subsets of openness, divergence, and education. There are a number of people who did not completely fill out the first 12 questions of the survey, and for this analysis they will be dropped.</w:t>
      </w:r>
    </w:p>
    <w:p>
      <w:r>
        <w:t xml:space="preserve">Number of people who did not completely fill out the first 12 questions of the survey:</w:t>
      </w:r>
      <w:r>
        <w:t xml:space="preserve"> </w:t>
      </w:r>
      <w:r>
        <w:rPr>
          <w:b/>
        </w:rPr>
        <w:t xml:space="preserve">17</w:t>
      </w:r>
    </w:p>
    <w:p>
      <w:r>
        <w:t xml:space="preserve">We will drop all of these individuals from the rest of the study?</w:t>
      </w:r>
      <w:r>
        <w:t xml:space="preserve"> </w:t>
      </w:r>
      <w:r>
        <w:rPr>
          <w:i/>
          <w:i/>
        </w:rPr>
        <w:t xml:space="preserve">This is something which should be discussed</w:t>
      </w:r>
    </w:p>
    <w:p>
      <w:r>
        <w:t xml:space="preserve">Computing Crohnbach's Alpha: We use the alpha() function from the psych package in R. The EBPAS cronbach's alpha is taken from the literature (Overby et al., J Pers. Med. 2014), as was done in the paper on which we are modeling this.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Alpha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EBPAS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35.410</w:t>
            </w:r>
          </w:p>
        </w:tc>
        <w:tc>
          <w:p>
            <w:pPr>
              <w:pStyle w:val="Compact"/>
              <w:jc w:val="right"/>
            </w:pPr>
            <w:r>
              <w:t xml:space="preserve">5.118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10.610</w:t>
            </w:r>
          </w:p>
        </w:tc>
        <w:tc>
          <w:p>
            <w:pPr>
              <w:pStyle w:val="Compact"/>
              <w:jc w:val="right"/>
            </w:pPr>
            <w:r>
              <w:t xml:space="preserve">2.490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9.713</w:t>
            </w:r>
          </w:p>
        </w:tc>
        <w:tc>
          <w:p>
            <w:pPr>
              <w:pStyle w:val="Compact"/>
              <w:jc w:val="right"/>
            </w:pPr>
            <w:r>
              <w:t xml:space="preserve">2.561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openness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15.087</w:t>
            </w:r>
          </w:p>
        </w:tc>
        <w:tc>
          <w:p>
            <w:pPr>
              <w:pStyle w:val="Compact"/>
              <w:jc w:val="right"/>
            </w:pPr>
            <w:r>
              <w:t xml:space="preserve">2.949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</w:tr>
    </w:tbl>
    <w:p>
      <w:pPr>
        <w:pStyle w:val="Heading3"/>
      </w:pPr>
      <w:bookmarkStart w:id="23" w:name="remaining-analysis-plan"/>
      <w:bookmarkEnd w:id="23"/>
      <w:r>
        <w:t xml:space="preserve">Remaining Analysis Plan</w:t>
      </w:r>
    </w:p>
    <w:p>
      <w:pPr>
        <w:pStyle w:val="Heading4"/>
      </w:pPr>
      <w:bookmarkStart w:id="24" w:name="step-1-frequencies"/>
      <w:bookmarkEnd w:id="24"/>
      <w:r>
        <w:t xml:space="preserve">Step 1: Frequencies</w:t>
      </w:r>
    </w:p>
    <w:p>
      <w:r>
        <w:t xml:space="preserve">Calculate frequencies of medical student characteristics</w:t>
      </w:r>
    </w:p>
    <w:p>
      <w:r>
        <w:t xml:space="preserve">Includes:</w:t>
      </w:r>
    </w:p>
    <w:p>
      <w:pPr>
        <w:pStyle w:val="Compact"/>
        <w:numPr>
          <w:numId w:val="1001"/>
          <w:ilvl w:val="0"/>
        </w:numPr>
      </w:pPr>
      <w:r>
        <w:t xml:space="preserve">Attitudes toward PGT testing</w:t>
      </w:r>
    </w:p>
    <w:p>
      <w:pPr>
        <w:pStyle w:val="Compact"/>
        <w:numPr>
          <w:numId w:val="1001"/>
          <w:ilvl w:val="0"/>
        </w:numPr>
      </w:pPr>
      <w:r>
        <w:t xml:space="preserve">Education</w:t>
      </w:r>
    </w:p>
    <w:p>
      <w:pPr>
        <w:pStyle w:val="Compact"/>
        <w:numPr>
          <w:numId w:val="1001"/>
          <w:ilvl w:val="0"/>
        </w:numPr>
      </w:pPr>
      <w:r>
        <w:t xml:space="preserve">Attitudes toward DTC</w:t>
      </w:r>
    </w:p>
    <w:p>
      <w:pPr>
        <w:pStyle w:val="Compact"/>
        <w:numPr>
          <w:numId w:val="1001"/>
          <w:ilvl w:val="0"/>
        </w:numPr>
      </w:pPr>
      <w:r>
        <w:t xml:space="preserve">Comfort using technology</w:t>
      </w:r>
    </w:p>
    <w:p>
      <w:pPr>
        <w:pStyle w:val="Compact"/>
        <w:numPr>
          <w:numId w:val="1001"/>
          <w:ilvl w:val="0"/>
        </w:numPr>
      </w:pPr>
      <w:r>
        <w:t xml:space="preserve">Knowledge of genomic testing concepts</w:t>
      </w:r>
    </w:p>
    <w:p>
      <w:pPr>
        <w:pStyle w:val="Compact"/>
        <w:numPr>
          <w:numId w:val="1001"/>
          <w:ilvl w:val="0"/>
        </w:numPr>
      </w:pPr>
      <w:r>
        <w:t xml:space="preserve">Ability to understand genomic testing concepts</w:t>
      </w:r>
    </w:p>
    <w:p>
      <w:r>
        <w:rPr>
          <w:i/>
        </w:rPr>
        <w:t xml:space="preserve">Also calculate these by covariate?</w:t>
      </w:r>
    </w:p>
    <w:p>
      <w:pPr>
        <w:pStyle w:val="Heading4"/>
      </w:pPr>
      <w:bookmarkStart w:id="25" w:name="step-2-t-tests"/>
      <w:bookmarkEnd w:id="25"/>
      <w:r>
        <w:t xml:space="preserve">Step 2: T-Tests</w:t>
      </w:r>
    </w:p>
    <w:p>
      <w:r>
        <w:t xml:space="preserve">Collapse predictors listed in Step 1 into binary categories and conduct T-tests of them vs. EBPAS-GI score.</w:t>
      </w:r>
    </w:p>
    <w:p>
      <w:pPr>
        <w:pStyle w:val="Heading4"/>
      </w:pPr>
      <w:bookmarkStart w:id="26" w:name="step-3-linear-regression"/>
      <w:bookmarkEnd w:id="26"/>
      <w:r>
        <w:t xml:space="preserve">Step 3: Linear Regression</w:t>
      </w:r>
    </w:p>
    <w:p>
      <w:r>
        <w:t xml:space="preserve">Model EBPAS ~ Step 1 predictors + possible covariates</w:t>
      </w:r>
    </w:p>
    <w:p>
      <w:r>
        <w:t xml:space="preserve">Covariates collected include:</w:t>
      </w:r>
    </w:p>
    <w:p>
      <w:pPr>
        <w:pStyle w:val="Compact"/>
        <w:numPr>
          <w:numId w:val="1002"/>
          <w:ilvl w:val="0"/>
        </w:numPr>
      </w:pPr>
      <w:r>
        <w:t xml:space="preserve">Age</w:t>
      </w:r>
    </w:p>
    <w:p>
      <w:pPr>
        <w:pStyle w:val="Compact"/>
        <w:numPr>
          <w:numId w:val="1002"/>
          <w:ilvl w:val="0"/>
        </w:numPr>
      </w:pPr>
      <w:r>
        <w:t xml:space="preserve">Gender</w:t>
      </w:r>
    </w:p>
    <w:p>
      <w:pPr>
        <w:pStyle w:val="Compact"/>
        <w:numPr>
          <w:numId w:val="1002"/>
          <w:ilvl w:val="0"/>
        </w:numPr>
      </w:pPr>
      <w:r>
        <w:t xml:space="preserve">Medical School Year</w:t>
      </w:r>
    </w:p>
    <w:p>
      <w:pPr>
        <w:pStyle w:val="Compact"/>
        <w:numPr>
          <w:numId w:val="1002"/>
          <w:ilvl w:val="0"/>
        </w:numPr>
      </w:pPr>
      <w:r>
        <w:t xml:space="preserve">Dual Degree</w:t>
      </w:r>
    </w:p>
    <w:p>
      <w:pPr>
        <w:pStyle w:val="Compact"/>
        <w:numPr>
          <w:numId w:val="1002"/>
          <w:ilvl w:val="0"/>
        </w:numPr>
      </w:pPr>
      <w:r>
        <w:t xml:space="preserve">Interest in Research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3596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5314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Student Attitude Toward Personalized Medicine Report</dc:title>
  <dc:creator>Kipp Johnson</dc:creator>
</cp:coreProperties>
</file>