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847"/>
          <w:tab w:val="left" w:pos="9938"/>
        </w:tabs>
        <w:spacing w:after="0" w:before="0" w:line="165" w:lineRule="exact"/>
      </w:pPr>
      <w:r>
        <w:rPr>
          <w:sz w:val="15"/>
          <w:szCs w:val="15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Fecha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21/10/2026</w:t>
      </w:r>
    </w:p>
    <w:p>
      <w:pPr>
        <w:tabs>
          <w:tab w:val="right" w:pos="9847"/>
          <w:tab w:val="left" w:pos="9938"/>
        </w:tabs>
        <w:spacing w:after="0" w:before="0" w:line="165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Hora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22:32:49</w:t>
      </w:r>
    </w:p>
    <w:p>
      <w:pPr>
        <w:tabs>
          <w:tab w:val="right" w:pos="9847"/>
          <w:tab w:val="left" w:pos="9938"/>
        </w:tabs>
        <w:spacing w:after="0" w:before="0" w:line="165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Página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1 de 1</w:t>
      </w:r>
    </w:p>
    <w:tbl>
      <w:tblPr>
        <w:tblW w:type="dxa" w:w="7962"/>
        <w:tblInd w:type="dxa" w:w="12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62"/>
      </w:tblGrid>
      <w:tr>
        <w:trPr>
          <w:trHeight w:val="543" w:hRule="atLeast"/>
        </w:trPr>
        <w:tc>
          <w:tcPr>
            <w:tcW w:type="dxa" w:w="7962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ESTADO  DE  RECURSOS Y GASTOS CORRIENTES</w:t>
            </w:r>
          </w:p>
        </w:tc>
      </w:tr>
    </w:tbl>
    <w:p>
      <w:pPr>
        <w:spacing w:after="0" w:before="40" w:line="200" w:lineRule="exact"/>
        <w:ind w:left="1297" w:right="1719"/>
        <w:jc w:val="center"/>
      </w:pPr>
      <w:r>
        <w:rPr>
          <w:b/>
          <w:bCs/>
          <w:sz w:val="15"/>
          <w:szCs w:val="15"/>
        </w:rPr>
        <w:t xml:space="preserve">del : </w:t>
      </w:r>
      <w:r>
        <w:rPr>
          <w:sz w:val="15"/>
          <w:szCs w:val="15"/>
        </w:rPr>
        <w:t xml:space="preserve">01/01/2021</w:t>
      </w:r>
      <w:r>
        <w:rPr>
          <w:b/>
          <w:bCs/>
          <w:sz w:val="15"/>
          <w:szCs w:val="15"/>
        </w:rPr>
        <w:t xml:space="preserve">    al : </w:t>
      </w:r>
      <w:r>
        <w:rPr>
          <w:sz w:val="15"/>
          <w:szCs w:val="15"/>
        </w:rPr>
        <w:t xml:space="preserve">31/12/2021</w:t>
      </w:r>
    </w:p>
    <w:p>
      <w:pPr>
        <w:spacing w:after="0" w:before="0" w:line="215" w:lineRule="exact"/>
        <w:ind w:left="1297" w:right="1719"/>
        <w:jc w:val="center"/>
      </w:pPr>
      <w:r>
        <w:rPr>
          <w:i/>
          <w:iCs/>
          <w:sz w:val="15"/>
          <w:szCs w:val="15"/>
        </w:rPr>
        <w:t xml:space="preserve">Expresado en Bolivianos</w:t>
      </w:r>
    </w:p>
    <w:p>
      <w:pPr>
        <w:tabs>
          <w:tab w:val="right" w:pos="9606"/>
        </w:tabs>
        <w:spacing w:after="0" w:before="151" w:line="200" w:lineRule="exact"/>
      </w:pPr>
      <w:r>
        <w:rPr>
          <w:b/>
          <w:bCs/>
          <w:sz w:val="15"/>
          <w:szCs w:val="15"/>
        </w:rPr>
        <w:t xml:space="preserve">UNIDAD :  </w:t>
      </w:r>
      <w:r>
        <w:rPr>
          <w:sz w:val="15"/>
          <w:szCs w:val="15"/>
        </w:rPr>
        <w:t xml:space="preserve">001   ALEJANDRO CAZAS TARQUI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NIVEL :  </w:t>
      </w:r>
      <w:r>
        <w:rPr>
          <w:sz w:val="15"/>
          <w:szCs w:val="15"/>
        </w:rPr>
        <w:t xml:space="preserve">SUB CUENTA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left" w:pos="814"/>
          <w:tab w:val="right" w:pos="7253"/>
          <w:tab w:val="right" w:pos="9048"/>
          <w:tab w:val="right" w:pos="10858"/>
        </w:tabs>
        <w:spacing w:after="40" w:before="50" w:line="200" w:lineRule="exact"/>
      </w:pPr>
      <w:r>
        <w:rPr>
          <w:b/>
          <w:bCs/>
          <w:sz w:val="15"/>
          <w:szCs w:val="15"/>
        </w:rPr>
        <w:t xml:space="preserve">Cuenta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D e s c r i p c i ó n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Parciales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Parciales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Totales</w:t>
      </w:r>
    </w:p>
    <w:p>
      <w:pPr>
        <w:tabs>
          <w:tab w:val="left" w:pos="90"/>
          <w:tab w:val="left" w:pos="679"/>
          <w:tab w:val="right" w:pos="7253"/>
          <w:tab w:val="right" w:pos="9048"/>
          <w:tab w:val="right" w:pos="10858"/>
        </w:tabs>
        <w:spacing w:after="0" w:before="4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50000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RECURSOS CORRIENTES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2,150,000.00</w:t>
      </w:r>
    </w:p>
    <w:p>
      <w:pPr>
        <w:tabs>
          <w:tab w:val="left" w:pos="90"/>
          <w:tab w:val="left" w:pos="860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51000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Ingresos Tributarios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150,000.00</w:t>
      </w:r>
    </w:p>
    <w:p>
      <w:pPr>
        <w:tabs>
          <w:tab w:val="left" w:pos="90"/>
          <w:tab w:val="left" w:pos="1041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51300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Impuestos Municipales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150,000.00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</w:p>
    <w:p>
      <w:pPr>
        <w:tabs>
          <w:tab w:val="left" w:pos="90"/>
          <w:tab w:val="left" w:pos="860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57000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Transferencias Corrientes Recibidas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2,000,000.00</w:t>
      </w:r>
    </w:p>
    <w:p>
      <w:pPr>
        <w:tabs>
          <w:tab w:val="left" w:pos="90"/>
          <w:tab w:val="left" w:pos="1041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57200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Del Sector Público No Financiero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2,000,000.00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</w:p>
    <w:p>
      <w:pPr>
        <w:tabs>
          <w:tab w:val="left" w:pos="90"/>
          <w:tab w:val="left" w:pos="679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60000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GASTOS CORRIENTES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9,500.00</w:t>
      </w:r>
    </w:p>
    <w:p>
      <w:pPr>
        <w:tabs>
          <w:tab w:val="left" w:pos="90"/>
          <w:tab w:val="left" w:pos="860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61000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Gastos de Consumo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9,500.00</w:t>
      </w:r>
    </w:p>
    <w:p>
      <w:pPr>
        <w:tabs>
          <w:tab w:val="left" w:pos="90"/>
          <w:tab w:val="left" w:pos="1041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61400</w:t>
      </w:r>
      <w:r>
        <w:rPr>
          <w:sz w:val="10"/>
          <w:szCs w:val="10"/>
        </w:rPr>
        <w:tab/>
      </w:r>
      <w:r>
        <w:rPr>
          <w:sz w:val="15"/>
          <w:szCs w:val="15"/>
          <w:u w:val="single"/>
        </w:rPr>
        <w:t xml:space="preserve">Costo de Bienes y Servicios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9,500.00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</w:p>
    <w:p>
      <w:pPr>
        <w:tabs>
          <w:tab w:val="left" w:pos="90"/>
          <w:tab w:val="left" w:pos="1221"/>
          <w:tab w:val="right" w:pos="7253"/>
          <w:tab w:val="right" w:pos="9048"/>
          <w:tab w:val="right" w:pos="10858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5"/>
          <w:szCs w:val="15"/>
        </w:rPr>
        <w:t xml:space="preserve">61420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Costo de Materiales y Suministros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9,500.00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  <w:r>
        <w:rPr>
          <w:sz w:val="10"/>
          <w:szCs w:val="10"/>
        </w:rPr>
        <w:tab/>
      </w:r>
      <w:r>
        <w:rPr>
          <w:sz w:val="15"/>
          <w:szCs w:val="15"/>
        </w:rPr>
        <w:t xml:space="preserve">0.00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left" w:pos="2458"/>
          <w:tab w:val="right" w:pos="10858"/>
        </w:tabs>
        <w:spacing w:after="30" w:before="60" w:line="230" w:lineRule="exact"/>
      </w:pPr>
      <w:r>
        <w:rPr>
          <w:b/>
          <w:bCs/>
          <w:sz w:val="15"/>
          <w:szCs w:val="15"/>
        </w:rPr>
        <w:t xml:space="preserve">GANANCIA (PERDIDA) DE LA GESTION :</w:t>
      </w:r>
      <w:r>
        <w:rPr>
          <w:sz w:val="10"/>
          <w:szCs w:val="10"/>
        </w:rPr>
        <w:tab/>
      </w:r>
      <w:r>
        <w:rPr>
          <w:b/>
          <w:bCs/>
          <w:sz w:val="15"/>
          <w:szCs w:val="15"/>
        </w:rPr>
        <w:t xml:space="preserve">2,140,500.00</w:t>
      </w:r>
    </w:p>
    <w:p>
      <w:pPr>
        <w:spacing w:after="0" w:before="50" w:line="135" w:lineRule="exact"/>
      </w:pPr>
      <w:r>
        <w:rPr>
          <w:rFonts w:ascii="Courier New" w:cs="Courier New" w:eastAsia="Courier New" w:hAnsi="Courier New"/>
          <w:b/>
          <w:bCs/>
          <w:sz w:val="10"/>
          <w:szCs w:val="10"/>
        </w:rPr>
        <w:t xml:space="preserve">Falta realizar el ASIENTO DE CIERRE en la Unidad: 001</w:t>
      </w:r>
    </w:p>
    <w:p>
      <w:pPr>
        <w:spacing w:after="0" w:before="0" w:line="135" w:lineRule="exact"/>
      </w:pPr>
      <w:r>
        <w:rPr>
          <w:rFonts w:ascii="Courier New" w:cs="Courier New" w:eastAsia="Courier New" w:hAnsi="Courier New"/>
          <w:b/>
          <w:bCs/>
          <w:sz w:val="10"/>
          <w:szCs w:val="10"/>
        </w:rPr>
        <w:t xml:space="preserve">Unidad : 001 Falta Cierre por : 2,150,000.00</w:t>
      </w:r>
    </w:p>
    <w:sectPr>
      <w:pgSz w:w="12240" w:h="15840" w:orient="portrait"/>
      <w:pgMar w:top="769" w:right="689" w:bottom="400" w:left="5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2026-10-22T02:45:57.745Z</dcterms:created>
  <dcterms:modified xsi:type="dcterms:W3CDTF">2026-10-22T02:45:57.745Z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