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63B30" w14:textId="77777777" w:rsidR="00683A06" w:rsidRPr="00683A06" w:rsidRDefault="00683A06" w:rsidP="00683A06">
      <w:pPr>
        <w:jc w:val="center"/>
        <w:rPr>
          <w:color w:val="000000"/>
          <w:sz w:val="13"/>
          <w:szCs w:val="13"/>
        </w:rPr>
      </w:pPr>
      <w:r w:rsidRPr="00683A06">
        <w:rPr>
          <w:caps/>
          <w:color w:val="000000"/>
          <w:sz w:val="13"/>
          <w:szCs w:val="13"/>
        </w:rPr>
        <w:t>ФЕДЕРАЛЬНОЕ Государственное АВТОНОМНОЕ образовательное УЧРЕЖДЕНИЕ ВЫСШЕГО образования</w:t>
      </w:r>
    </w:p>
    <w:p w14:paraId="3C795423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«БЕЛГОРОДСКИЙ ГОСУДАРСТВЕННЫЙ НАЦИОНАЛЬНЫЙ</w:t>
      </w:r>
    </w:p>
    <w:p w14:paraId="159DA94B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ИССЛЕДОВАТЕЛЬСКИЙ УНИВЕРСИТЕТ»</w:t>
      </w:r>
    </w:p>
    <w:p w14:paraId="5C746F45" w14:textId="77777777" w:rsidR="00683A06" w:rsidRPr="00683A06" w:rsidRDefault="00683A06" w:rsidP="00683A06">
      <w:pPr>
        <w:jc w:val="center"/>
        <w:rPr>
          <w:color w:val="000000"/>
          <w:spacing w:val="100"/>
        </w:rPr>
      </w:pPr>
      <w:r w:rsidRPr="00683A06">
        <w:rPr>
          <w:b/>
          <w:color w:val="000000"/>
          <w:spacing w:val="100"/>
        </w:rPr>
        <w:t>(НИУ «БелГУ»)</w:t>
      </w:r>
    </w:p>
    <w:p w14:paraId="79DD9FC7" w14:textId="77777777" w:rsidR="00683A06" w:rsidRPr="00683A06" w:rsidRDefault="00683A06" w:rsidP="00683A06">
      <w:pPr>
        <w:rPr>
          <w:b/>
          <w:color w:val="000000"/>
          <w:sz w:val="28"/>
          <w:szCs w:val="28"/>
        </w:rPr>
      </w:pPr>
    </w:p>
    <w:p w14:paraId="46477CD8" w14:textId="77777777" w:rsidR="00683A06" w:rsidRPr="00683A06" w:rsidRDefault="00683A06" w:rsidP="00683A06">
      <w:pPr>
        <w:jc w:val="center"/>
        <w:rPr>
          <w:color w:val="000000"/>
          <w:sz w:val="28"/>
          <w:szCs w:val="28"/>
        </w:rPr>
      </w:pPr>
      <w:r w:rsidRPr="00683A06">
        <w:rPr>
          <w:color w:val="000000"/>
          <w:sz w:val="28"/>
          <w:szCs w:val="28"/>
        </w:rPr>
        <w:t>ИНСТИТУТ ИНЖЕНЕРНЫХ И ЦИФРОВЫХ ТЕХНОЛОГИЙ</w:t>
      </w:r>
    </w:p>
    <w:p w14:paraId="3F8D4582" w14:textId="77777777" w:rsidR="00683A06" w:rsidRPr="00683A06" w:rsidRDefault="00683A06" w:rsidP="00683A06">
      <w:pPr>
        <w:jc w:val="center"/>
        <w:rPr>
          <w:color w:val="000000"/>
          <w:sz w:val="28"/>
          <w:szCs w:val="28"/>
        </w:rPr>
      </w:pPr>
    </w:p>
    <w:p w14:paraId="29B05A4E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Кафедра</w:t>
      </w:r>
      <w:r w:rsidRPr="00683A06">
        <w:rPr>
          <w:color w:val="000000"/>
          <w:sz w:val="28"/>
          <w:szCs w:val="28"/>
        </w:rPr>
        <w:t xml:space="preserve"> </w:t>
      </w:r>
      <w:r w:rsidRPr="00683A06">
        <w:rPr>
          <w:b/>
          <w:color w:val="000000"/>
          <w:sz w:val="28"/>
          <w:szCs w:val="28"/>
        </w:rPr>
        <w:t>прикладной информатики и информационных технологий</w:t>
      </w:r>
    </w:p>
    <w:p w14:paraId="6D852026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272F4C64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C925219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746464A4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4A75E66E" w14:textId="77777777" w:rsidR="007C5470" w:rsidRPr="00306B8A" w:rsidRDefault="007C5470" w:rsidP="00683A0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лабораторной работе № 1</w:t>
      </w:r>
    </w:p>
    <w:p w14:paraId="2815F7BC" w14:textId="77777777" w:rsidR="00641B39" w:rsidRPr="00EA68CE" w:rsidRDefault="007C5470" w:rsidP="00306B8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Тема работы «Введение в тестирование»</w:t>
      </w:r>
    </w:p>
    <w:p w14:paraId="6DCD9EBE" w14:textId="77777777" w:rsidR="00683A06" w:rsidRPr="002E6BF6" w:rsidRDefault="00683A06" w:rsidP="00683A0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 дисциплине «Верификация и тестирование информационных систем»</w:t>
      </w:r>
    </w:p>
    <w:p w14:paraId="044FC8C0" w14:textId="77777777" w:rsidR="00641B39" w:rsidRPr="007C5470" w:rsidRDefault="00641B39" w:rsidP="001313DC">
      <w:pPr>
        <w:rPr>
          <w:sz w:val="32"/>
          <w:szCs w:val="32"/>
        </w:rPr>
      </w:pPr>
    </w:p>
    <w:p w14:paraId="03D52C9E" w14:textId="77777777" w:rsidR="007C5470" w:rsidRPr="007C5470" w:rsidRDefault="007C5470" w:rsidP="001313DC">
      <w:pPr>
        <w:rPr>
          <w:sz w:val="28"/>
          <w:szCs w:val="28"/>
        </w:rPr>
      </w:pPr>
    </w:p>
    <w:p w14:paraId="241D6C16" w14:textId="77777777" w:rsidR="007C5470" w:rsidRDefault="00256D81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="007C5470">
        <w:rPr>
          <w:sz w:val="28"/>
          <w:szCs w:val="28"/>
        </w:rPr>
        <w:t xml:space="preserve"> заочного </w:t>
      </w:r>
      <w:r w:rsidR="00641B39" w:rsidRPr="007C5470">
        <w:rPr>
          <w:sz w:val="28"/>
          <w:szCs w:val="28"/>
        </w:rPr>
        <w:t xml:space="preserve">отделения </w:t>
      </w:r>
    </w:p>
    <w:p w14:paraId="17C854CC" w14:textId="77777777" w:rsidR="00641B39" w:rsidRPr="007C5470" w:rsidRDefault="00256D81" w:rsidP="001313DC">
      <w:pPr>
        <w:jc w:val="right"/>
        <w:rPr>
          <w:sz w:val="28"/>
          <w:szCs w:val="28"/>
        </w:rPr>
      </w:pPr>
      <w:r w:rsidRPr="00256D81">
        <w:rPr>
          <w:sz w:val="28"/>
          <w:szCs w:val="28"/>
        </w:rPr>
        <w:t xml:space="preserve">2 </w:t>
      </w:r>
      <w:r w:rsidR="00641B39" w:rsidRPr="007C5470">
        <w:rPr>
          <w:sz w:val="28"/>
          <w:szCs w:val="28"/>
        </w:rPr>
        <w:t xml:space="preserve">курса </w:t>
      </w:r>
      <w:r w:rsidRPr="00256D81">
        <w:rPr>
          <w:sz w:val="28"/>
          <w:szCs w:val="28"/>
        </w:rPr>
        <w:t xml:space="preserve">12002408 </w:t>
      </w:r>
      <w:r w:rsidR="00641B39" w:rsidRPr="007C5470">
        <w:rPr>
          <w:sz w:val="28"/>
          <w:szCs w:val="28"/>
        </w:rPr>
        <w:t>группы</w:t>
      </w:r>
    </w:p>
    <w:p w14:paraId="7B69D08D" w14:textId="77777777" w:rsidR="00641B39" w:rsidRPr="007C5470" w:rsidRDefault="00256D81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Блинов Кирилл Игоревич</w:t>
      </w:r>
    </w:p>
    <w:p w14:paraId="2572A524" w14:textId="77777777" w:rsidR="00641B39" w:rsidRPr="007C5470" w:rsidRDefault="00641B39" w:rsidP="001313DC">
      <w:pPr>
        <w:jc w:val="center"/>
        <w:rPr>
          <w:b/>
          <w:sz w:val="28"/>
          <w:szCs w:val="28"/>
        </w:rPr>
      </w:pPr>
    </w:p>
    <w:p w14:paraId="3A36098E" w14:textId="77777777" w:rsidR="00641B39" w:rsidRPr="007C5470" w:rsidRDefault="007C5470" w:rsidP="00290F86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46195E42" w14:textId="77777777" w:rsidR="00256D81" w:rsidRDefault="007030D7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Лебединский Дмитрий Витальевич</w:t>
      </w:r>
    </w:p>
    <w:p w14:paraId="5641E35D" w14:textId="77777777" w:rsidR="00641B39" w:rsidRPr="007C5470" w:rsidRDefault="00641B39" w:rsidP="001313DC">
      <w:pPr>
        <w:jc w:val="center"/>
        <w:rPr>
          <w:b/>
          <w:sz w:val="28"/>
          <w:szCs w:val="28"/>
        </w:rPr>
      </w:pPr>
    </w:p>
    <w:p w14:paraId="38BC5B60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2D0A3DA1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7CEB1576" w14:textId="77777777" w:rsidR="00724546" w:rsidRDefault="00724546" w:rsidP="001313DC">
      <w:pPr>
        <w:rPr>
          <w:sz w:val="28"/>
          <w:szCs w:val="28"/>
        </w:rPr>
      </w:pPr>
    </w:p>
    <w:p w14:paraId="61A3571C" w14:textId="77777777" w:rsidR="007C5470" w:rsidRPr="007C5470" w:rsidRDefault="007C5470" w:rsidP="001313DC">
      <w:pPr>
        <w:rPr>
          <w:sz w:val="28"/>
          <w:szCs w:val="28"/>
        </w:rPr>
      </w:pPr>
    </w:p>
    <w:p w14:paraId="5251C821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2677769A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00DB8E7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397B5048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4AC3B63E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51334B6E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37E18BCF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62BD5DA9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15BF17F4" w14:textId="77777777" w:rsidR="00641B39" w:rsidRDefault="00641B39" w:rsidP="001313DC">
      <w:pPr>
        <w:jc w:val="center"/>
        <w:rPr>
          <w:b/>
          <w:bCs/>
          <w:sz w:val="28"/>
          <w:szCs w:val="28"/>
        </w:rPr>
      </w:pPr>
    </w:p>
    <w:p w14:paraId="5F06B345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1F1850C9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02DFE605" w14:textId="77777777" w:rsidR="007C2587" w:rsidRDefault="007C2587" w:rsidP="001313DC">
      <w:pPr>
        <w:jc w:val="center"/>
        <w:rPr>
          <w:b/>
          <w:bCs/>
          <w:sz w:val="28"/>
          <w:szCs w:val="28"/>
        </w:rPr>
      </w:pPr>
    </w:p>
    <w:p w14:paraId="62880DBA" w14:textId="77777777" w:rsidR="00641B39" w:rsidRPr="00256D81" w:rsidRDefault="00641B39" w:rsidP="001313DC">
      <w:pPr>
        <w:jc w:val="center"/>
        <w:rPr>
          <w:sz w:val="28"/>
          <w:szCs w:val="28"/>
        </w:rPr>
      </w:pPr>
      <w:r w:rsidRPr="007C5470">
        <w:rPr>
          <w:b/>
          <w:bCs/>
          <w:sz w:val="28"/>
          <w:szCs w:val="28"/>
        </w:rPr>
        <w:t>БЕЛГОРОД</w:t>
      </w:r>
      <w:r w:rsidR="00256D81">
        <w:rPr>
          <w:sz w:val="28"/>
          <w:szCs w:val="28"/>
        </w:rPr>
        <w:t xml:space="preserve"> </w:t>
      </w:r>
      <w:r w:rsidR="002F1EDA">
        <w:rPr>
          <w:b/>
          <w:bCs/>
          <w:sz w:val="28"/>
          <w:szCs w:val="28"/>
        </w:rPr>
        <w:t>202</w:t>
      </w:r>
      <w:r w:rsidR="00306B8A" w:rsidRPr="007030D7">
        <w:rPr>
          <w:b/>
          <w:bCs/>
          <w:sz w:val="28"/>
          <w:szCs w:val="28"/>
        </w:rPr>
        <w:t>6</w:t>
      </w:r>
      <w:r w:rsidR="00256D81" w:rsidRPr="00290F86">
        <w:rPr>
          <w:b/>
          <w:bCs/>
          <w:sz w:val="28"/>
          <w:szCs w:val="28"/>
        </w:rPr>
        <w:t xml:space="preserve"> </w:t>
      </w:r>
      <w:r w:rsidR="00290F86">
        <w:rPr>
          <w:b/>
          <w:bCs/>
          <w:sz w:val="28"/>
          <w:szCs w:val="28"/>
        </w:rPr>
        <w:t>г.</w:t>
      </w:r>
    </w:p>
    <w:p w14:paraId="18839674" w14:textId="77777777" w:rsidR="00EE6584" w:rsidRPr="00934941" w:rsidRDefault="0006042D" w:rsidP="008625C2">
      <w:pPr>
        <w:pageBreakBefore/>
        <w:spacing w:line="360" w:lineRule="auto"/>
        <w:ind w:firstLine="709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lastRenderedPageBreak/>
        <w:t>Цель работы</w:t>
      </w:r>
      <w:r w:rsidR="00934941" w:rsidRPr="00934941">
        <w:rPr>
          <w:b/>
          <w:bCs/>
          <w:color w:val="000000"/>
          <w:sz w:val="28"/>
          <w:szCs w:val="28"/>
        </w:rPr>
        <w:t xml:space="preserve">: </w:t>
      </w:r>
      <w:r w:rsidR="00934941">
        <w:rPr>
          <w:color w:val="000000"/>
          <w:sz w:val="28"/>
          <w:szCs w:val="28"/>
        </w:rPr>
        <w:t>о</w:t>
      </w:r>
      <w:r>
        <w:rPr>
          <w:color w:val="000000"/>
          <w:sz w:val="28"/>
          <w:szCs w:val="28"/>
        </w:rPr>
        <w:t>знакомиться с основами тестирования программного обеспечения и его жизненным циклом, применить принципы тестирования при анализе требований и выбрать виды проверок для форм корпоративного портала.</w:t>
      </w:r>
    </w:p>
    <w:p w14:paraId="0B2FB09E" w14:textId="77777777" w:rsidR="00EE6584" w:rsidRPr="008625C2" w:rsidRDefault="0006042D" w:rsidP="008625C2">
      <w:pPr>
        <w:keepNext/>
        <w:keepLines/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 Ответы на теоретические вопросы</w:t>
      </w:r>
    </w:p>
    <w:p w14:paraId="076B3483" w14:textId="77777777" w:rsidR="008625C2" w:rsidRDefault="008625C2" w:rsidP="008625C2">
      <w:pPr>
        <w:keepNext/>
        <w:keepLines/>
        <w:spacing w:line="360" w:lineRule="auto"/>
        <w:ind w:firstLine="709"/>
        <w:rPr>
          <w:b/>
          <w:bCs/>
          <w:color w:val="000000"/>
          <w:sz w:val="28"/>
          <w:szCs w:val="28"/>
        </w:rPr>
      </w:pPr>
    </w:p>
    <w:p w14:paraId="3F975406" w14:textId="545CCE82" w:rsidR="00EE6584" w:rsidRDefault="0006042D" w:rsidP="008625C2">
      <w:pPr>
        <w:keepNext/>
        <w:keepLines/>
        <w:spacing w:line="360" w:lineRule="auto"/>
        <w:ind w:firstLine="709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t>1.1 Кто такой тестировщик</w:t>
      </w:r>
    </w:p>
    <w:p w14:paraId="2B7F2D9E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Тестировщик - специалист, который оценивает качество ПО: изучает требования, выполняет проверки, выявляет дефекты и сообщает о рисках. Проверяются программа, требования, макеты и документация. Тестирование обнаруживает ошибки, но не доказывает их полное отсутствие.</w:t>
      </w:r>
    </w:p>
    <w:p w14:paraId="4905CC28" w14:textId="77777777" w:rsidR="00EE6584" w:rsidRDefault="0006042D" w:rsidP="008625C2">
      <w:pPr>
        <w:keepNext/>
        <w:keepLines/>
        <w:spacing w:line="360" w:lineRule="auto"/>
        <w:ind w:firstLine="709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t>1.2 Роль тестировщика в проекте</w:t>
      </w:r>
    </w:p>
    <w:p w14:paraId="7E75F87D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Тестировщик уточняет требования, планирует проверки, готовит данные и окружение, составляет тест-кейсы и отчёты о дефектах. Он проверяет исправления и проводит регрессию. Результаты помогают команде оценить готовность продукта к выпуску; за качество отвечает вся команда.</w:t>
      </w:r>
    </w:p>
    <w:p w14:paraId="0ECACB13" w14:textId="77777777" w:rsidR="00EE6584" w:rsidRDefault="0006042D" w:rsidP="008625C2">
      <w:pPr>
        <w:keepNext/>
        <w:keepLines/>
        <w:spacing w:line="360" w:lineRule="auto"/>
        <w:ind w:firstLine="709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t>1.3 Отличие верификации от валидации</w:t>
      </w:r>
    </w:p>
    <w:p w14:paraId="14DD4E87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Верификация проверяет соответствие установленным требованиям: «Правильно ли создаётся продукт?». Пример - ревью правил заполнения формы. Валидация оценивает пригодность для задач пользователя: «Нужный ли продукт создаётся?». Пример - проверка возможности сотрудника войти на портал и начать работу. Различие определяется целью проверки, а не только запуском программы.</w:t>
      </w:r>
    </w:p>
    <w:p w14:paraId="091A547B" w14:textId="77777777" w:rsidR="00EE6584" w:rsidRDefault="0006042D" w:rsidP="008625C2">
      <w:pPr>
        <w:keepNext/>
        <w:keepLines/>
        <w:spacing w:line="360" w:lineRule="auto"/>
        <w:ind w:firstLine="709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lastRenderedPageBreak/>
        <w:t>1.4 Составляющие пирамиды тестирования</w:t>
      </w:r>
    </w:p>
    <w:p w14:paraId="5227B871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Основание пирамиды - многочисленные быстрые модульные тесты отдельных функций. Средний слой - интеграционные и сервисные проверки компонентов, API и базы данных. Верхний слой - немногочисленные сквозные E2E-проверки основных сценариев через интерфейс. Чем выше слой, тем дороже подготовка и сопровождение тестов; фиксированных численных пропорций нет.</w:t>
      </w:r>
    </w:p>
    <w:p w14:paraId="58DBA502" w14:textId="77777777" w:rsidR="00EE6584" w:rsidRDefault="0006042D" w:rsidP="008625C2">
      <w:pPr>
        <w:keepNext/>
        <w:keepLines/>
        <w:spacing w:line="360" w:lineRule="auto"/>
        <w:ind w:firstLine="709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t>1.5 Уровни и типы требований</w:t>
      </w:r>
    </w:p>
    <w:p w14:paraId="7D563562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Бизнес-требования задают цель организации, например быстрый поиск коллег. Пользовательские требования описывают задачи: найти сотрудника по фамилии и открыть профиль. Системные и программные требования детализируют решение: правила поиска, поля карточки и время ответа.</w:t>
      </w:r>
    </w:p>
    <w:p w14:paraId="6F4AF3E0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Типы требований: функциональные - поведение системы; нефункциональные - производительность, надёжность, безопасность, удобство и совместимость; внешние интерфейсы - обмен данными; ограничения - технологии и условия эксплуатации. Бизнес-правила задают предметные ограничения, переходные требования - миграцию и ввод в работу. Типы и уровни требований - разные классификации.</w:t>
      </w:r>
    </w:p>
    <w:p w14:paraId="297ABB35" w14:textId="77777777" w:rsidR="00EE6584" w:rsidRDefault="0006042D" w:rsidP="008625C2">
      <w:pPr>
        <w:keepNext/>
        <w:keepLines/>
        <w:spacing w:line="360" w:lineRule="auto"/>
        <w:ind w:firstLine="709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lastRenderedPageBreak/>
        <w:t>Жизненный цикл тестирования</w:t>
      </w:r>
    </w:p>
    <w:p w14:paraId="646CAA35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Этапы: анализ требований и рисков, планирование, подготовка тестов и окружения, выполнение, регистрация дефектов, проверка исправлений и регрессия, оценка результатов. При изменении продукта цикл повторяется.</w:t>
      </w:r>
    </w:p>
    <w:p w14:paraId="37CA97CF" w14:textId="77777777" w:rsidR="00EE6584" w:rsidRDefault="0006042D" w:rsidP="008625C2">
      <w:pPr>
        <w:keepNext/>
        <w:keepLines/>
        <w:spacing w:line="360" w:lineRule="auto"/>
        <w:ind w:firstLine="709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t>Принципы тестирования</w:t>
      </w:r>
    </w:p>
    <w:p w14:paraId="722EB0E5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1. Тестирование выявляет дефекты, но не гарантирует их отсутствие.</w:t>
      </w:r>
    </w:p>
    <w:p w14:paraId="04453316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2. Исчерпывающее тестирование невозможно. Проверки выбирают по рискам, классам эквивалентности и граничным значениям.</w:t>
      </w:r>
    </w:p>
    <w:p w14:paraId="6DC58A10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3. Раннее тестирование снижает затраты: ошибки требований дешевле исправить до разработки.</w:t>
      </w:r>
    </w:p>
    <w:p w14:paraId="4E4E750F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4. Дефекты группируются в отдельных участках; сложным функциям уделяют больше внимания.</w:t>
      </w:r>
    </w:p>
    <w:p w14:paraId="32ED93FF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5. Тесты теряют эффективность, поэтому сценарии и данные нужно обновлять.</w:t>
      </w:r>
    </w:p>
    <w:p w14:paraId="5F53656B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6. Тестирование зависит от контекста: для входа важна безопасность, для поиска - точность и скорость.</w:t>
      </w:r>
    </w:p>
    <w:p w14:paraId="1D66942A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7. Отсутствие найденных ошибок не означает, что продукт полезен пользователю.</w:t>
      </w:r>
    </w:p>
    <w:p w14:paraId="034EBE04" w14:textId="77777777" w:rsidR="00EE6584" w:rsidRDefault="0006042D" w:rsidP="008625C2">
      <w:pPr>
        <w:keepNext/>
        <w:keepLines/>
        <w:pageBreakBefore/>
        <w:spacing w:line="360" w:lineRule="auto"/>
        <w:jc w:val="center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lastRenderedPageBreak/>
        <w:t>2 Анализ требований к календарю мероприятий</w:t>
      </w:r>
    </w:p>
    <w:p w14:paraId="7EDC601D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Критерии качества: полнота, однозначность, непротиворечивость, атомарность, проверяемость и реализуемость. Также важны необходимость, приоритет и связь с бизнес-целью. В исходном списке повторён номер 2; далее требования обозначены К1-К7 по порядку.</w:t>
      </w:r>
    </w:p>
    <w:p w14:paraId="67602F5F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К1. «Создать календарь мероприятий с месяцами, названиями дней недели и днями». Не заданы год, переключение месяцев, первый день недели, язык и часовой пояс. Требование неполное: критерии правильного представления календаря не определены.</w:t>
      </w:r>
    </w:p>
    <w:p w14:paraId="70064393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К2. «Зачеркивать прошедшие дни месяца крестиком». Не заданы вид отметки, момент смены дня и доступность прошедших мероприятий. Возможен конфликт с К6: крестик тоже может считаться выделением.</w:t>
      </w:r>
    </w:p>
    <w:p w14:paraId="3B5B461B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К3. «Отображать названия и информацию мероприятий в календаре для всех сотрудников». Не определены поля мероприятия, отображение нескольких записей в день и права доступа. Пункт объединяет представление данных и доступ пользователей; статус уволенных сотрудников не учтён.</w:t>
      </w:r>
    </w:p>
    <w:p w14:paraId="379D3C45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К4. «Реализовать редактирование и удаление мероприятий в календаре». Нарушена атомарность: объединены два действия. Не указаны роли, редактируемые поля, подтверждение удаления и последствия для уведомлений. Создание мероприятий не описано.</w:t>
      </w:r>
    </w:p>
    <w:p w14:paraId="261E0154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 xml:space="preserve">К5. «Уведомлять о мероприятии». Не заданы получатели, канал, срок, поведение при переносе, отмене и </w:t>
      </w:r>
      <w:r>
        <w:rPr>
          <w:color w:val="000000"/>
          <w:sz w:val="28"/>
          <w:szCs w:val="28"/>
        </w:rPr>
        <w:lastRenderedPageBreak/>
        <w:t>сбоях. Требование неполное и непроверяемое.</w:t>
      </w:r>
    </w:p>
    <w:p w14:paraId="6825BA52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К6. «Выделять текущий день, не выделять прошедшие дни». Не заданы способ выделения и часовой пояс. Нужно уточнить, запрещена ли только заливка или любые отметки, и согласовать правило с К2.</w:t>
      </w:r>
    </w:p>
    <w:p w14:paraId="0A69CE95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К7. «Осуществить интеграцию с внешним сервисом». Не названы сервис, цель обмена, формат данных и обработка ошибок. Реализуемость и результат интеграции нельзя оценить.</w:t>
      </w:r>
    </w:p>
    <w:p w14:paraId="1826E819" w14:textId="77777777" w:rsidR="00EE6584" w:rsidRDefault="0006042D" w:rsidP="008625C2">
      <w:pPr>
        <w:keepNext/>
        <w:keepLines/>
        <w:spacing w:line="360" w:lineRule="auto"/>
        <w:ind w:firstLine="709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t>Итог анализа</w:t>
      </w:r>
    </w:p>
    <w:p w14:paraId="27A2C2E0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Требования требуют уточнения перед приёмкой. Не описаны создание мероприятий, права, ограничения полей и показатели качества; не заданы приоритеты и связи с бизнес-целями.</w:t>
      </w:r>
    </w:p>
    <w:p w14:paraId="2A1AE344" w14:textId="77777777" w:rsidR="00EE6584" w:rsidRDefault="0006042D" w:rsidP="008625C2">
      <w:pPr>
        <w:keepNext/>
        <w:keepLines/>
        <w:spacing w:line="360" w:lineRule="auto"/>
        <w:ind w:firstLine="709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t>2.1 Предлагаемое уточнение требований</w:t>
      </w:r>
    </w:p>
    <w:p w14:paraId="648D8403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Предложенный вариант детализации. Ограничения, роли и показатели нужно согласовать с заказчиком; в исходном задании эти значения не определены.</w:t>
      </w:r>
    </w:p>
    <w:p w14:paraId="240E5EE7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КТ1. Календарь показывает выбранные месяц и год с правильным числом дней, включая 29 февраля. Неделя начинается с понедельника, подписи русские, часовой пояс московский. Кнопки открывают соседние месяцы.</w:t>
      </w:r>
    </w:p>
    <w:p w14:paraId="565B8867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КТ2. Текущий день отмечается рамкой, прошедшие дни - крестиком без рамки и заливки. Названия мероприятий остаются читаемыми. В полночь отметки обновляются без повторного входа.</w:t>
      </w:r>
    </w:p>
    <w:p w14:paraId="108CB202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 xml:space="preserve">КТ3. Администратор создаёт мероприятие: название 1-100 символов, описание до 1000 символов, начало и окончание. Название из пробелов и окончание не</w:t>
      </w:r>
      <w:r>
        <w:rPr>
          <w:color w:val="000000"/>
          <w:sz w:val="28"/>
          <w:szCs w:val="28"/>
        </w:rPr>
        <w:lastRenderedPageBreak/>
        <w:t xml:space="preserve"> позже начала отклоняются; ошибка выводится у поля, запись не сохраняется.</w:t>
      </w:r>
    </w:p>
    <w:p w14:paraId="0095C15C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КТ4. Действующий авторизованный сотрудник видит все мероприятия месяца и открывает название, описание, начало и окончание. Записи дня упорядочены по началу. Без авторизации календарь недоступен.</w:t>
      </w:r>
    </w:p>
    <w:p w14:paraId="0C27969B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КТ5. Только администратор редактирует мероприятие с проверками КТ3. Отмена сохраняет прежние данные. Прямой запрос сотрудника без нужной роли также отклоняется.</w:t>
      </w:r>
    </w:p>
    <w:p w14:paraId="65C963EB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КТ6. Администратор удаляет мероприятие после подтверждения. Отмена сохраняет запись; удаление убирает её из календаря и отменяет ожидающие напоминания.</w:t>
      </w:r>
    </w:p>
    <w:p w14:paraId="7A0B08C5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КТ7. Сотрудникам с корпоративной почтой передаётся одно напоминание за 24 часа до начала. При создании позже этого срока, но до начала, оно передаётся за 60 секунд. О переносе и отмене сообщение также передаётся за 60 секунд; прежнее ожидающее напоминание отменяется.</w:t>
      </w:r>
    </w:p>
    <w:p w14:paraId="145C605C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КТ8. Уведомления передаются корпоративному почтовому сервису через SMTP; подключение задаётся в конфигурации. При сбое - три повторные попытки через 60 секунд, затем запись ошибки в журнал. Передача сервису и доставка в ящик учитываются отдельно.</w:t>
      </w:r>
    </w:p>
    <w:p w14:paraId="36E96763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КТ9. При 10 000 мероприятиях и 20 сеансах не менее 95 % открытий месяца и сохранений завершаются за 2 секунды. Измерение - от действия до отображения результата в течение 60 минут на согласованном стенде. Для уведомлений действуют КТ7-КТ8.</w:t>
      </w:r>
    </w:p>
    <w:p w14:paraId="3330231F" w14:textId="77777777" w:rsidR="00EE6584" w:rsidRDefault="0006042D" w:rsidP="008625C2">
      <w:pPr>
        <w:keepNext/>
        <w:keepLines/>
        <w:spacing w:line="360" w:lineRule="auto"/>
        <w:jc w:val="center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lastRenderedPageBreak/>
        <w:t>3 Виды тестирования форм</w:t>
      </w:r>
    </w:p>
    <w:p w14:paraId="58C03427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Для всех форм применимы статическое тестирование требований и макетов, функциональные и нефункциональные проверки, позитивные и негативные сценарии. Уровни - модульный, интеграционный, системный и приёмочный. Подходы - чёрный, серый и белый ящики в зависимости от доступа к системе. Проверка исправления подтверждает устранение дефекта, регрессия выявляет влияние изменений. Дымовые тесты охватывают основные действия, исследовательские - неучтённые сценарии. Стабильные проверки можно автоматизировать.</w:t>
      </w:r>
    </w:p>
    <w:p w14:paraId="609D987A" w14:textId="77777777" w:rsidR="00EE6584" w:rsidRDefault="0006042D" w:rsidP="008625C2">
      <w:pPr>
        <w:keepNext/>
        <w:keepLines/>
        <w:spacing w:line="360" w:lineRule="auto"/>
        <w:ind w:firstLine="709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t>3.1 Кейс 1 Форма входа</w:t>
      </w:r>
    </w:p>
    <w:p w14:paraId="18EF7822" w14:textId="23CF8144" w:rsidR="00DC4EAC" w:rsidRPr="00B41567" w:rsidRDefault="00515CE5" w:rsidP="008625C2">
      <w:pPr>
        <w:keepNext/>
        <w:keepLines/>
        <w:spacing w:line="360" w:lineRule="auto"/>
        <w:jc w:val="center"/>
        <w:rPr>
          <w:sz w:val="28"/>
        </w:rPr>
      </w:pPr>
      <w:r w:rsidRPr="00515CE5">
        <w:rPr>
          <w:noProof/>
          <w:color w:val="000000"/>
          <w:sz w:val="28"/>
          <w:szCs w:val="28"/>
        </w:rPr>
        <w:pict w14:anchorId="6C58C0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Кейс 1" o:spid="_x0000_i1027" type="#_x0000_t75" alt="Форма входа в корпоративный портал" style="width:331.5pt;height:330pt;visibility:visible;mso-wrap-style:square">
            <v:imagedata r:id="rId7" o:title="Форма входа в корпоративный портал"/>
          </v:shape>
        </w:pict>
      </w:r>
    </w:p>
    <w:p w14:paraId="35E074D6" w14:textId="7CA90272" w:rsidR="001830CB" w:rsidRDefault="00515CE5" w:rsidP="008625C2">
      <w:pPr>
        <w:keepLines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1 - Форма входа</w:t>
      </w:r>
    </w:p>
    <w:p w14:paraId="7ACFDC5A" w14:textId="77777777" w:rsidR="008625C2" w:rsidRDefault="008625C2" w:rsidP="008625C2">
      <w:pPr>
        <w:keepLines/>
        <w:spacing w:line="360" w:lineRule="auto"/>
        <w:jc w:val="center"/>
      </w:pPr>
    </w:p>
    <w:p w14:paraId="7EEF1054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 xml:space="preserve">Анализ требований. Бизнес- и функциональное требования дублируются, правила полей и ошибок не заданы. Н</w:t>
      </w:r>
      <w:r>
        <w:rPr>
          <w:color w:val="000000"/>
          <w:sz w:val="28"/>
          <w:szCs w:val="28"/>
        </w:rPr>
        <w:lastRenderedPageBreak/>
        <w:t>е описаны видимость пароля, «Запомнить меня» и связь с корпоративной учётной записью. Вход смешан с регистрацией, которой нет на макете. «Не менее 2 секунд» не ограничивает задержку; нужен согласованный максимум. 100 регистраций в час - показатель другого процесса без критериев задержки и ошибок.</w:t>
      </w:r>
    </w:p>
    <w:p w14:paraId="34525782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Функциональное тестирование. Проверить успешный вход, неверный пароль, неизвестную и заблокированную учётную запись, пустые поля, пробелы, некорректную почту и Enter. Проверить видимость пароля и «Запомнить меня» после закрытия браузера и выхода. Срок хранения сессии нужно уточнить.</w:t>
      </w:r>
    </w:p>
    <w:p w14:paraId="55F3ECC5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Интерфейс и доступность. Проверить маскирование пароля, подписи, Tab, фокус, клавиатуру, ошибки и масштабирование. Видимый пароль на макете не доказывает дефект: переключатель мог включить пользователь.</w:t>
      </w:r>
    </w:p>
    <w:p w14:paraId="09CF138B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Безопасность и интеграция. Проверить отсутствие пароля в URL и журналах, защищённую передачу, запрет доступа без сессии и после выхода, защиту от перебора. Проверить корпоративную систему при обычной работе, недоступности и истечении сессии. Ограничения попыток требуют уточнения.</w:t>
      </w:r>
    </w:p>
    <w:p w14:paraId="682D6408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Производительность и надёжность. Измерить время входа при обычной, повышенной и длительной нагрузке. Проверить обрыв сети, повторный клик и восстановление. Критерии нагрузки согласовать. В целевых браузерах проверить совместимость, при приёмке - вход и доступ по роли.</w:t>
      </w:r>
    </w:p>
    <w:p w14:paraId="30636B03" w14:textId="77777777" w:rsidR="00EE6584" w:rsidRDefault="0006042D" w:rsidP="008625C2">
      <w:pPr>
        <w:keepNext/>
        <w:keepLines/>
        <w:spacing w:line="360" w:lineRule="auto"/>
        <w:ind w:firstLine="709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lastRenderedPageBreak/>
        <w:t>3.2 Кейс 2 Форма предложения изменения</w:t>
      </w:r>
    </w:p>
    <w:p w14:paraId="710D1F57" w14:textId="33957A27" w:rsidR="00B41567" w:rsidRPr="00B41567" w:rsidRDefault="00515CE5" w:rsidP="008625C2">
      <w:pPr>
        <w:keepNext/>
        <w:keepLines/>
        <w:spacing w:line="360" w:lineRule="auto"/>
        <w:jc w:val="center"/>
        <w:rPr>
          <w:sz w:val="28"/>
        </w:rPr>
      </w:pPr>
      <w:r w:rsidRPr="00515CE5">
        <w:rPr>
          <w:noProof/>
          <w:color w:val="000000"/>
          <w:sz w:val="28"/>
          <w:szCs w:val="28"/>
        </w:rPr>
        <w:pict w14:anchorId="17E47CD3">
          <v:shape id="Кейс 2" o:spid="_x0000_i1026" type="#_x0000_t75" alt="Форма предложения изменения с загрузкой фотографии" style="width:331.5pt;height:328.5pt;visibility:visible;mso-wrap-style:square">
            <v:imagedata r:id="rId8" o:title="Форма предложения изменения с загрузкой фотографии"/>
          </v:shape>
        </w:pict>
      </w:r>
    </w:p>
    <w:p w14:paraId="1F7830DD" w14:textId="548B321C" w:rsidR="001830CB" w:rsidRDefault="00515CE5" w:rsidP="008625C2">
      <w:pPr>
        <w:keepLines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2 - Форма предложения изменения</w:t>
      </w:r>
    </w:p>
    <w:p w14:paraId="7B0E4DAF" w14:textId="77777777" w:rsidR="008625C2" w:rsidRDefault="008625C2" w:rsidP="008625C2">
      <w:pPr>
        <w:keepLines/>
        <w:spacing w:line="360" w:lineRule="auto"/>
        <w:jc w:val="center"/>
      </w:pPr>
    </w:p>
    <w:p w14:paraId="60F74342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Анализ требований. Не заданы ограничения названия и описания, обязательность фото, число и размер файлов. Звёздочки полей, форматы png/jpg/jpeg, перетаскивание, закрытие и отправку с макета нужно включить в требования. «Не менее 2 секунд» задаёт минимальную задержку. Не определены подтверждение, хранение и статус заявки.</w:t>
      </w:r>
    </w:p>
    <w:p w14:paraId="08DC24EE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 xml:space="preserve">Функциональное тестирование. Проверить отправку с фото и без него после уточнения обязательности вложения; пустые поля и пробелы. При заданном пределе N проверить N - 1, N и N + 1 символов. Проверить</w:t>
      </w:r>
      <w:r>
        <w:rPr>
          <w:color w:val="000000"/>
          <w:sz w:val="28"/>
          <w:szCs w:val="28"/>
        </w:rPr>
        <w:lastRenderedPageBreak/>
        <w:t xml:space="preserve"> русский текст, спецсимволы, переносы строк и закрытие несохранённой формы.</w:t>
      </w:r>
    </w:p>
    <w:p w14:paraId="00816BCC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Тестирование загрузки файлов. Проверить PNG/JPG/JPEG выбором и перетаскиванием, пустой, повреждённый файл, подмену расширения и несколько вложений. Для лимита S проверить S - 1, S и S + 1 байт. Проверить замену и удаление файла, если предусмотрены. Сервер проверяет содержимое, а не только расширение.</w:t>
      </w:r>
    </w:p>
    <w:p w14:paraId="00112078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Интерфейс и доступность. Проверить активность «Отправить», сообщения об ошибках, индикатор загрузки, клавиатуру и возврат фокуса. Неактивная кнопка пустой формы соответствует макету. Проверить целевые браузеры и узкое окно.</w:t>
      </w:r>
    </w:p>
    <w:p w14:paraId="2C174748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Безопасность. Проверить доступ к заявкам и вложениям по правам, безопасное отображение текста и запрет исполнения файла. Сервер должен отклонять недопустимые запросы при отключённых проверках браузера.</w:t>
      </w:r>
    </w:p>
    <w:p w14:paraId="1416502A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Интеграция, производительность и надёжность. Проверить сохранение заявки с вложением, список заявок, ошибки сервера и хранилища. Измерить отправку разных файлов при обычной, высокой и длительной нагрузке. Проверить обрыв сети, повторный клик и отправку после тайм-аута без потерь и дубликатов; правила повторов согласовать.</w:t>
      </w:r>
    </w:p>
    <w:p w14:paraId="370E0EB2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Приёмка и регрессия. Проверить путь от открытия формы до одной сохранённой заявки с читаемым файлом. После исправлений повторить проблемный сценарий, отправку без файла, закрытие и остальные форматы.</w:t>
      </w:r>
    </w:p>
    <w:p w14:paraId="3156A409" w14:textId="77777777" w:rsidR="00EE6584" w:rsidRDefault="0006042D" w:rsidP="008625C2">
      <w:pPr>
        <w:keepNext/>
        <w:keepLines/>
        <w:spacing w:line="360" w:lineRule="auto"/>
        <w:ind w:firstLine="709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lastRenderedPageBreak/>
        <w:t>3.3 Кейс 3 Поиск сотрудника в адресной книге</w:t>
      </w:r>
    </w:p>
    <w:p w14:paraId="63DFB580" w14:textId="70448F24" w:rsidR="00B41567" w:rsidRDefault="00515CE5" w:rsidP="008625C2">
      <w:pPr>
        <w:keepNext/>
        <w:keepLines/>
        <w:spacing w:line="360" w:lineRule="auto"/>
        <w:jc w:val="center"/>
        <w:rPr>
          <w:sz w:val="28"/>
        </w:rPr>
      </w:pPr>
      <w:r w:rsidRPr="00515CE5">
        <w:rPr>
          <w:noProof/>
          <w:color w:val="000000"/>
          <w:sz w:val="28"/>
          <w:szCs w:val="28"/>
        </w:rPr>
        <w:pict w14:anchorId="5A906376">
          <v:shape id="Кейс 3" o:spid="_x0000_i1025" type="#_x0000_t75" alt="Адресная книга с поиском сотрудников" style="width:468pt;height:262.5pt;visibility:visible;mso-wrap-style:square">
            <v:imagedata r:id="rId9" o:title="Адресная книга с поиском сотрудников"/>
          </v:shape>
        </w:pict>
      </w:r>
    </w:p>
    <w:p w14:paraId="1842CD3D" w14:textId="77777777" w:rsidR="001830CB" w:rsidRDefault="00515CE5" w:rsidP="008625C2">
      <w:pPr>
        <w:keepLines/>
        <w:spacing w:line="360" w:lineRule="auto"/>
        <w:jc w:val="center"/>
      </w:pPr>
      <w:r>
        <w:rPr>
          <w:color w:val="000000"/>
          <w:sz w:val="28"/>
          <w:szCs w:val="28"/>
        </w:rPr>
        <w:t>Рисунок 3 - Адресная книга сотрудников</w:t>
      </w:r>
    </w:p>
    <w:p w14:paraId="66ED6749" w14:textId="77777777" w:rsidR="008625C2" w:rsidRDefault="008625C2" w:rsidP="008625C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5C8598D" w14:textId="13455C2A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Анализ требований. Не заданы частичные совпадения, регистр, пробелы, «е/ё», несколько слов, сортировка и пустая выдача. На макете нет кнопки «Поиск», поэтому способ запуска нужно уточнить. «Не менее 2 секунд» заменить согласованным максимумом. Вместо ссылки на окно руководителя перечислить поля профиля; убрать лишнюю «П».</w:t>
      </w:r>
    </w:p>
    <w:p w14:paraId="02205F80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Функциональное тестирование. Проверить полное ФИО, часть фамилии, должность, однофамильцев, регистр, пробелы, «е/ё», несколько слов, пустой запрос и отсутствие совпадений. Сверить выдачу с тестовыми данными и правилами поиска. Одинаковые ФИО не доказывают дубли: важен идентификатор.</w:t>
      </w:r>
    </w:p>
    <w:p w14:paraId="2EFC6CD8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lastRenderedPageBreak/>
        <w:t>Карточка сотрудника и интеграция. Сверить открытый профиль с идентификатором, ФИО и должностью выбранного сотрудника. Проверить закрытие, повторное открытие, неполные данные, обновление должности и недоступность сервиса. Карточка другого однофамильца - ошибка.</w:t>
      </w:r>
    </w:p>
    <w:p w14:paraId="24E86EEB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Производительность и надёжность. Измерить поиск на справочниках разного объёма при параллельной и длительной нагрузке. При поиске во время ввода старый ответ не должен заменять актуальный. Проверить обрыв сети, повтор поиска и восстановление.</w:t>
      </w:r>
    </w:p>
    <w:p w14:paraId="03F3ECB1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Безопасность, интерфейс и совместимость. Проверить права, отсутствие закрытых полей в ответе и безопасную обработку ввода. Проверить клавиатуру, фокус окна, длинные ФИО, масштабирование и браузеры. Способ отображения большой выдачи нужно согласовать.</w:t>
      </w:r>
    </w:p>
    <w:p w14:paraId="3FCBE212" w14:textId="77777777" w:rsidR="00EE6584" w:rsidRDefault="0006042D" w:rsidP="008625C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color w:val="000000"/>
          <w:sz w:val="28"/>
          <w:szCs w:val="28"/>
        </w:rPr>
        <w:t>Приёмка и регрессия. Пользователь находит коллегу и открывает его профиль. После изменений повторить поиск по ФИО и должности, пустую выдачу и карточку. API проверяет отбор, модульные тесты - нормализацию, сквозные - весь сценарий.</w:t>
      </w:r>
    </w:p>
    <w:p w14:paraId="606F0443" w14:textId="77777777" w:rsidR="008625C2" w:rsidRDefault="008625C2" w:rsidP="008625C2">
      <w:pPr>
        <w:keepNext/>
        <w:keepLines/>
        <w:spacing w:line="360" w:lineRule="auto"/>
        <w:rPr>
          <w:b/>
          <w:bCs/>
          <w:color w:val="000000"/>
          <w:sz w:val="28"/>
          <w:szCs w:val="28"/>
        </w:rPr>
      </w:pPr>
    </w:p>
    <w:p w14:paraId="798EA7DF" w14:textId="1855568D" w:rsidR="00EE6584" w:rsidRPr="008625C2" w:rsidRDefault="0006042D" w:rsidP="008625C2">
      <w:pPr>
        <w:keepNext/>
        <w:keepLines/>
        <w:spacing w:line="360" w:lineRule="auto"/>
        <w:ind w:firstLine="709"/>
        <w:jc w:val="both"/>
        <w:rPr>
          <w:b/>
          <w:bCs/>
          <w:sz w:val="28"/>
          <w:szCs w:val="24"/>
        </w:rPr>
      </w:pPr>
      <w:r>
        <w:rPr>
          <w:b/>
          <w:bCs/>
          <w:color w:val="000000"/>
          <w:sz w:val="28"/>
          <w:szCs w:val="28"/>
        </w:rPr>
        <w:t>Вывод</w:t>
      </w:r>
      <w:r w:rsidR="008625C2" w:rsidRPr="008625C2">
        <w:rPr>
          <w:b/>
          <w:bCs/>
          <w:sz w:val="28"/>
          <w:szCs w:val="24"/>
        </w:rPr>
        <w:t xml:space="preserve">: </w:t>
      </w:r>
      <w:r w:rsidR="008625C2" w:rsidRPr="008625C2">
        <w:rPr>
          <w:sz w:val="28"/>
          <w:szCs w:val="24"/>
        </w:rPr>
        <w:t>р</w:t>
      </w:r>
      <w:r>
        <w:rPr>
          <w:color w:val="000000"/>
          <w:sz w:val="28"/>
          <w:szCs w:val="28"/>
        </w:rPr>
        <w:t>ассмотрены основы тестирования и классификация требований. Для календаря выявлены недостатки и предложены уточнения; для трёх форм определены виды и примеры проверок. Составлен план тестирования. Работа серверной логики и производительность по макетам не проверялись.</w:t>
      </w:r>
    </w:p>
    <w:sectPr w:rsidR="00EE6584" w:rsidRPr="008625C2" w:rsidSect="002321E9">
      <w:pgSz w:w="11906" w:h="16838" w:code="9"/>
      <w:pgMar w:top="1134" w:right="851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4823C" w14:textId="77777777" w:rsidR="00515CE5" w:rsidRDefault="00515CE5">
      <w:r>
        <w:separator/>
      </w:r>
    </w:p>
  </w:endnote>
  <w:endnote w:type="continuationSeparator" w:id="0">
    <w:p w14:paraId="1A3A4468" w14:textId="77777777" w:rsidR="00515CE5" w:rsidRDefault="00515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7527F" w14:textId="77777777" w:rsidR="00515CE5" w:rsidRDefault="00515CE5">
      <w:r>
        <w:separator/>
      </w:r>
    </w:p>
  </w:footnote>
  <w:footnote w:type="continuationSeparator" w:id="0">
    <w:p w14:paraId="79D6125E" w14:textId="77777777" w:rsidR="00515CE5" w:rsidRDefault="00515C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E28D9"/>
    <w:multiLevelType w:val="hybridMultilevel"/>
    <w:tmpl w:val="ACAA9D70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B725937"/>
    <w:multiLevelType w:val="hybridMultilevel"/>
    <w:tmpl w:val="9466B8B8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C8A38AA"/>
    <w:multiLevelType w:val="hybridMultilevel"/>
    <w:tmpl w:val="08248EE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03450E1"/>
    <w:multiLevelType w:val="hybridMultilevel"/>
    <w:tmpl w:val="29FE661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2FD1DD2"/>
    <w:multiLevelType w:val="hybridMultilevel"/>
    <w:tmpl w:val="6CAEDC2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3CD5877"/>
    <w:multiLevelType w:val="hybridMultilevel"/>
    <w:tmpl w:val="2B0490F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76F27D6"/>
    <w:multiLevelType w:val="hybridMultilevel"/>
    <w:tmpl w:val="FEA819E0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7" w15:restartNumberingAfterBreak="0">
    <w:nsid w:val="1C576970"/>
    <w:multiLevelType w:val="hybridMultilevel"/>
    <w:tmpl w:val="7C5E915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3C0375B"/>
    <w:multiLevelType w:val="hybridMultilevel"/>
    <w:tmpl w:val="7E145A0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9530BF14">
      <w:start w:val="1"/>
      <w:numFmt w:val="decimal"/>
      <w:lvlText w:val="%2."/>
      <w:lvlJc w:val="left"/>
      <w:pPr>
        <w:tabs>
          <w:tab w:val="num" w:pos="2069"/>
        </w:tabs>
        <w:ind w:left="2069" w:hanging="70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A287836"/>
    <w:multiLevelType w:val="hybridMultilevel"/>
    <w:tmpl w:val="17CC6EA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FF75FEB"/>
    <w:multiLevelType w:val="hybridMultilevel"/>
    <w:tmpl w:val="22A0C746"/>
    <w:lvl w:ilvl="0" w:tplc="331AB812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CB6427A"/>
    <w:multiLevelType w:val="hybridMultilevel"/>
    <w:tmpl w:val="2D824BAA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42050511"/>
    <w:multiLevelType w:val="hybridMultilevel"/>
    <w:tmpl w:val="1DD6E6C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475A009A"/>
    <w:multiLevelType w:val="hybridMultilevel"/>
    <w:tmpl w:val="7E145A04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9530BF14">
      <w:start w:val="1"/>
      <w:numFmt w:val="decimal"/>
      <w:lvlText w:val="%2."/>
      <w:lvlJc w:val="left"/>
      <w:pPr>
        <w:tabs>
          <w:tab w:val="num" w:pos="2069"/>
        </w:tabs>
        <w:ind w:left="2069" w:hanging="70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4AE57E5F"/>
    <w:multiLevelType w:val="hybridMultilevel"/>
    <w:tmpl w:val="D0783F80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4B31609F"/>
    <w:multiLevelType w:val="hybridMultilevel"/>
    <w:tmpl w:val="150A8D2C"/>
    <w:lvl w:ilvl="0" w:tplc="F346444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E816611"/>
    <w:multiLevelType w:val="hybridMultilevel"/>
    <w:tmpl w:val="B380CF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02A1961"/>
    <w:multiLevelType w:val="hybridMultilevel"/>
    <w:tmpl w:val="9B523EEC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8114232"/>
    <w:multiLevelType w:val="hybridMultilevel"/>
    <w:tmpl w:val="80304FC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63EA6171"/>
    <w:multiLevelType w:val="hybridMultilevel"/>
    <w:tmpl w:val="12222526"/>
    <w:lvl w:ilvl="0" w:tplc="9530BF14">
      <w:start w:val="1"/>
      <w:numFmt w:val="decimal"/>
      <w:lvlText w:val="%1."/>
      <w:lvlJc w:val="left"/>
      <w:pPr>
        <w:tabs>
          <w:tab w:val="num" w:pos="1273"/>
        </w:tabs>
        <w:ind w:left="127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0" w15:restartNumberingAfterBreak="0">
    <w:nsid w:val="67712B4B"/>
    <w:multiLevelType w:val="hybridMultilevel"/>
    <w:tmpl w:val="4DB8E78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A1E5D34"/>
    <w:multiLevelType w:val="hybridMultilevel"/>
    <w:tmpl w:val="C5D2BDC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6A8668A2"/>
    <w:multiLevelType w:val="hybridMultilevel"/>
    <w:tmpl w:val="C058A71A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7218460B"/>
    <w:multiLevelType w:val="hybridMultilevel"/>
    <w:tmpl w:val="C888A5B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731B25E9"/>
    <w:multiLevelType w:val="hybridMultilevel"/>
    <w:tmpl w:val="0CE6411C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77112519"/>
    <w:multiLevelType w:val="hybridMultilevel"/>
    <w:tmpl w:val="EB26BB2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3"/>
  </w:num>
  <w:num w:numId="4">
    <w:abstractNumId w:val="14"/>
  </w:num>
  <w:num w:numId="5">
    <w:abstractNumId w:val="17"/>
  </w:num>
  <w:num w:numId="6">
    <w:abstractNumId w:val="7"/>
  </w:num>
  <w:num w:numId="7">
    <w:abstractNumId w:val="12"/>
  </w:num>
  <w:num w:numId="8">
    <w:abstractNumId w:val="18"/>
  </w:num>
  <w:num w:numId="9">
    <w:abstractNumId w:val="10"/>
  </w:num>
  <w:num w:numId="10">
    <w:abstractNumId w:val="25"/>
  </w:num>
  <w:num w:numId="11">
    <w:abstractNumId w:val="13"/>
  </w:num>
  <w:num w:numId="12">
    <w:abstractNumId w:val="19"/>
  </w:num>
  <w:num w:numId="13">
    <w:abstractNumId w:val="8"/>
  </w:num>
  <w:num w:numId="14">
    <w:abstractNumId w:val="24"/>
  </w:num>
  <w:num w:numId="15">
    <w:abstractNumId w:val="4"/>
  </w:num>
  <w:num w:numId="16">
    <w:abstractNumId w:val="20"/>
  </w:num>
  <w:num w:numId="17">
    <w:abstractNumId w:val="11"/>
  </w:num>
  <w:num w:numId="18">
    <w:abstractNumId w:val="1"/>
  </w:num>
  <w:num w:numId="19">
    <w:abstractNumId w:val="2"/>
  </w:num>
  <w:num w:numId="20">
    <w:abstractNumId w:val="0"/>
  </w:num>
  <w:num w:numId="21">
    <w:abstractNumId w:val="9"/>
  </w:num>
  <w:num w:numId="22">
    <w:abstractNumId w:val="6"/>
  </w:num>
  <w:num w:numId="23">
    <w:abstractNumId w:val="21"/>
  </w:num>
  <w:num w:numId="24">
    <w:abstractNumId w:val="5"/>
  </w:num>
  <w:num w:numId="25">
    <w:abstractNumId w:val="2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1B39"/>
    <w:rsid w:val="00005733"/>
    <w:rsid w:val="00013E6D"/>
    <w:rsid w:val="0001747F"/>
    <w:rsid w:val="00023884"/>
    <w:rsid w:val="00046A40"/>
    <w:rsid w:val="0005014E"/>
    <w:rsid w:val="0006042D"/>
    <w:rsid w:val="00091387"/>
    <w:rsid w:val="000A2544"/>
    <w:rsid w:val="000B4270"/>
    <w:rsid w:val="000C3C4C"/>
    <w:rsid w:val="000E2BC5"/>
    <w:rsid w:val="000F10D9"/>
    <w:rsid w:val="00107C2D"/>
    <w:rsid w:val="001164B2"/>
    <w:rsid w:val="001313DC"/>
    <w:rsid w:val="0015597A"/>
    <w:rsid w:val="00164BA5"/>
    <w:rsid w:val="001652AF"/>
    <w:rsid w:val="00166E88"/>
    <w:rsid w:val="001670C8"/>
    <w:rsid w:val="0017126A"/>
    <w:rsid w:val="00177898"/>
    <w:rsid w:val="001822C8"/>
    <w:rsid w:val="001830CB"/>
    <w:rsid w:val="001921AB"/>
    <w:rsid w:val="001961D5"/>
    <w:rsid w:val="001F009C"/>
    <w:rsid w:val="00207175"/>
    <w:rsid w:val="00213D66"/>
    <w:rsid w:val="002321E9"/>
    <w:rsid w:val="0023581C"/>
    <w:rsid w:val="00256D81"/>
    <w:rsid w:val="00286D4B"/>
    <w:rsid w:val="00290F86"/>
    <w:rsid w:val="002A3E5E"/>
    <w:rsid w:val="002D5FAA"/>
    <w:rsid w:val="002E5F99"/>
    <w:rsid w:val="002E6BF6"/>
    <w:rsid w:val="002F1EDA"/>
    <w:rsid w:val="00306B8A"/>
    <w:rsid w:val="00313818"/>
    <w:rsid w:val="00346BF4"/>
    <w:rsid w:val="003674F1"/>
    <w:rsid w:val="003E028B"/>
    <w:rsid w:val="0042198C"/>
    <w:rsid w:val="004646C4"/>
    <w:rsid w:val="004A2195"/>
    <w:rsid w:val="004C2E94"/>
    <w:rsid w:val="004E036E"/>
    <w:rsid w:val="004E4E75"/>
    <w:rsid w:val="00507449"/>
    <w:rsid w:val="00515CE5"/>
    <w:rsid w:val="00546B0E"/>
    <w:rsid w:val="00551198"/>
    <w:rsid w:val="00557805"/>
    <w:rsid w:val="00582358"/>
    <w:rsid w:val="005918CA"/>
    <w:rsid w:val="00591F0E"/>
    <w:rsid w:val="005B62A4"/>
    <w:rsid w:val="005C6B1C"/>
    <w:rsid w:val="005F56F3"/>
    <w:rsid w:val="00636524"/>
    <w:rsid w:val="00641B39"/>
    <w:rsid w:val="00652281"/>
    <w:rsid w:val="00653839"/>
    <w:rsid w:val="00655FF7"/>
    <w:rsid w:val="00683A06"/>
    <w:rsid w:val="00686E67"/>
    <w:rsid w:val="00697E21"/>
    <w:rsid w:val="006B44D2"/>
    <w:rsid w:val="007030D7"/>
    <w:rsid w:val="00723BE4"/>
    <w:rsid w:val="00724546"/>
    <w:rsid w:val="00741639"/>
    <w:rsid w:val="007432D0"/>
    <w:rsid w:val="00750A99"/>
    <w:rsid w:val="007A588B"/>
    <w:rsid w:val="007A7346"/>
    <w:rsid w:val="007C2587"/>
    <w:rsid w:val="007C5470"/>
    <w:rsid w:val="008115F3"/>
    <w:rsid w:val="0081688A"/>
    <w:rsid w:val="00817B20"/>
    <w:rsid w:val="00821EB0"/>
    <w:rsid w:val="0084028B"/>
    <w:rsid w:val="008422CD"/>
    <w:rsid w:val="00853DF6"/>
    <w:rsid w:val="008625C2"/>
    <w:rsid w:val="00870EAA"/>
    <w:rsid w:val="00880616"/>
    <w:rsid w:val="00887FE1"/>
    <w:rsid w:val="00890858"/>
    <w:rsid w:val="008A0F3E"/>
    <w:rsid w:val="008A5076"/>
    <w:rsid w:val="008B496B"/>
    <w:rsid w:val="008B7BB5"/>
    <w:rsid w:val="008F59E0"/>
    <w:rsid w:val="0091752A"/>
    <w:rsid w:val="00934941"/>
    <w:rsid w:val="0096079A"/>
    <w:rsid w:val="009763DD"/>
    <w:rsid w:val="00991BB3"/>
    <w:rsid w:val="009A707C"/>
    <w:rsid w:val="009C630F"/>
    <w:rsid w:val="009C65D0"/>
    <w:rsid w:val="00A14B8C"/>
    <w:rsid w:val="00A22E93"/>
    <w:rsid w:val="00A27493"/>
    <w:rsid w:val="00A969CF"/>
    <w:rsid w:val="00A96B46"/>
    <w:rsid w:val="00AF2CB6"/>
    <w:rsid w:val="00B22E6C"/>
    <w:rsid w:val="00B654AA"/>
    <w:rsid w:val="00BA0701"/>
    <w:rsid w:val="00BA57FE"/>
    <w:rsid w:val="00BA6C75"/>
    <w:rsid w:val="00BB4B5D"/>
    <w:rsid w:val="00BF1A94"/>
    <w:rsid w:val="00BF563E"/>
    <w:rsid w:val="00BF5A5D"/>
    <w:rsid w:val="00C427E8"/>
    <w:rsid w:val="00C61965"/>
    <w:rsid w:val="00C70B68"/>
    <w:rsid w:val="00C76593"/>
    <w:rsid w:val="00C83146"/>
    <w:rsid w:val="00C95E29"/>
    <w:rsid w:val="00C97632"/>
    <w:rsid w:val="00CA0EDE"/>
    <w:rsid w:val="00CA517E"/>
    <w:rsid w:val="00CA6C99"/>
    <w:rsid w:val="00D86845"/>
    <w:rsid w:val="00D969AD"/>
    <w:rsid w:val="00DB70A8"/>
    <w:rsid w:val="00DD4F7F"/>
    <w:rsid w:val="00DE2153"/>
    <w:rsid w:val="00DE4B04"/>
    <w:rsid w:val="00DE52C9"/>
    <w:rsid w:val="00DE5FE7"/>
    <w:rsid w:val="00DF3AF6"/>
    <w:rsid w:val="00E91488"/>
    <w:rsid w:val="00EA68CE"/>
    <w:rsid w:val="00EB49CD"/>
    <w:rsid w:val="00F02978"/>
    <w:rsid w:val="00F11E9F"/>
    <w:rsid w:val="00F37337"/>
    <w:rsid w:val="00F411FD"/>
    <w:rsid w:val="00F41E9D"/>
    <w:rsid w:val="00F66DBA"/>
    <w:rsid w:val="00FB3BCE"/>
    <w:rsid w:val="00FE407B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C9CD2C"/>
  <w15:chartTrackingRefBased/>
  <w15:docId w15:val="{DFCDFF7B-4A8A-4BBF-83D8-CF8F584A2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F56F3"/>
  </w:style>
  <w:style w:type="paragraph" w:styleId="1">
    <w:name w:val="heading 1"/>
    <w:basedOn w:val="a"/>
    <w:next w:val="a"/>
    <w:qFormat/>
    <w:rsid w:val="00641B39"/>
    <w:pPr>
      <w:keepNext/>
      <w:jc w:val="center"/>
      <w:outlineLvl w:val="0"/>
    </w:pPr>
    <w:rPr>
      <w:sz w:val="24"/>
    </w:rPr>
  </w:style>
  <w:style w:type="paragraph" w:styleId="2">
    <w:name w:val="heading 2"/>
    <w:basedOn w:val="a"/>
    <w:next w:val="a"/>
    <w:link w:val="20"/>
    <w:qFormat/>
    <w:rsid w:val="00D969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641B39"/>
    <w:pPr>
      <w:keepNext/>
      <w:outlineLvl w:val="2"/>
    </w:pPr>
    <w:rPr>
      <w:b/>
      <w:sz w:val="24"/>
    </w:rPr>
  </w:style>
  <w:style w:type="paragraph" w:styleId="4">
    <w:name w:val="heading 4"/>
    <w:basedOn w:val="a"/>
    <w:next w:val="a"/>
    <w:qFormat/>
    <w:rsid w:val="00641B39"/>
    <w:pPr>
      <w:keepNext/>
      <w:jc w:val="center"/>
      <w:outlineLvl w:val="3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641B39"/>
    <w:pPr>
      <w:ind w:firstLine="851"/>
      <w:jc w:val="both"/>
    </w:pPr>
    <w:rPr>
      <w:sz w:val="24"/>
    </w:rPr>
  </w:style>
  <w:style w:type="paragraph" w:customStyle="1" w:styleId="a4">
    <w:name w:val="Стиль ТекстТабл"/>
    <w:basedOn w:val="a"/>
    <w:rsid w:val="00641B39"/>
    <w:pPr>
      <w:spacing w:before="40" w:after="40"/>
      <w:jc w:val="center"/>
    </w:pPr>
    <w:rPr>
      <w:sz w:val="24"/>
    </w:rPr>
  </w:style>
  <w:style w:type="paragraph" w:customStyle="1" w:styleId="a5">
    <w:name w:val="Название"/>
    <w:basedOn w:val="a"/>
    <w:qFormat/>
    <w:rsid w:val="002321E9"/>
    <w:pPr>
      <w:jc w:val="center"/>
    </w:pPr>
    <w:rPr>
      <w:b/>
      <w:bCs/>
      <w:sz w:val="28"/>
      <w:szCs w:val="24"/>
    </w:rPr>
  </w:style>
  <w:style w:type="table" w:styleId="a6">
    <w:name w:val="Table Grid"/>
    <w:basedOn w:val="a1"/>
    <w:rsid w:val="002321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rsid w:val="002321E9"/>
    <w:pPr>
      <w:tabs>
        <w:tab w:val="center" w:pos="4677"/>
        <w:tab w:val="right" w:pos="9355"/>
      </w:tabs>
    </w:pPr>
  </w:style>
  <w:style w:type="paragraph" w:styleId="a8">
    <w:name w:val="footer"/>
    <w:basedOn w:val="a"/>
    <w:rsid w:val="002321E9"/>
    <w:pPr>
      <w:tabs>
        <w:tab w:val="center" w:pos="4677"/>
        <w:tab w:val="right" w:pos="9355"/>
      </w:tabs>
    </w:pPr>
  </w:style>
  <w:style w:type="paragraph" w:styleId="a9">
    <w:name w:val="Document Map"/>
    <w:basedOn w:val="a"/>
    <w:semiHidden/>
    <w:rsid w:val="0023581C"/>
    <w:pPr>
      <w:shd w:val="clear" w:color="auto" w:fill="000080"/>
    </w:pPr>
    <w:rPr>
      <w:rFonts w:ascii="Tahoma" w:hAnsi="Tahoma" w:cs="Tahoma"/>
    </w:rPr>
  </w:style>
  <w:style w:type="paragraph" w:styleId="aa">
    <w:name w:val="Body Text"/>
    <w:basedOn w:val="a"/>
    <w:link w:val="ab"/>
    <w:rsid w:val="00290F86"/>
    <w:pPr>
      <w:spacing w:after="120"/>
    </w:pPr>
  </w:style>
  <w:style w:type="character" w:customStyle="1" w:styleId="ab">
    <w:name w:val="Основной текст Знак"/>
    <w:basedOn w:val="a0"/>
    <w:link w:val="aa"/>
    <w:rsid w:val="00290F86"/>
  </w:style>
  <w:style w:type="paragraph" w:customStyle="1" w:styleId="ac">
    <w:name w:val="Обычный (веб)"/>
    <w:basedOn w:val="a"/>
    <w:uiPriority w:val="99"/>
    <w:unhideWhenUsed/>
    <w:rsid w:val="00290F86"/>
    <w:pPr>
      <w:spacing w:before="100" w:beforeAutospacing="1" w:after="100" w:afterAutospacing="1"/>
    </w:pPr>
    <w:rPr>
      <w:sz w:val="24"/>
      <w:szCs w:val="24"/>
    </w:rPr>
  </w:style>
  <w:style w:type="paragraph" w:styleId="ad">
    <w:name w:val="List Paragraph"/>
    <w:basedOn w:val="a"/>
    <w:uiPriority w:val="34"/>
    <w:qFormat/>
    <w:rsid w:val="00880616"/>
    <w:pPr>
      <w:ind w:left="708"/>
    </w:pPr>
  </w:style>
  <w:style w:type="paragraph" w:styleId="21">
    <w:name w:val="Body Text 2"/>
    <w:basedOn w:val="a"/>
    <w:link w:val="22"/>
    <w:rsid w:val="008422C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422CD"/>
  </w:style>
  <w:style w:type="paragraph" w:styleId="30">
    <w:name w:val="Body Text 3"/>
    <w:basedOn w:val="a"/>
    <w:link w:val="31"/>
    <w:rsid w:val="00286D4B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link w:val="30"/>
    <w:rsid w:val="00286D4B"/>
    <w:rPr>
      <w:sz w:val="16"/>
      <w:szCs w:val="16"/>
    </w:rPr>
  </w:style>
  <w:style w:type="character" w:customStyle="1" w:styleId="20">
    <w:name w:val="Заголовок 2 Знак"/>
    <w:link w:val="2"/>
    <w:rsid w:val="000A2544"/>
    <w:rPr>
      <w:rFonts w:ascii="Arial" w:hAnsi="Arial" w:cs="Arial"/>
      <w:b/>
      <w:bCs/>
      <w:i/>
      <w:iCs/>
      <w:sz w:val="28"/>
      <w:szCs w:val="28"/>
    </w:rPr>
  </w:style>
  <w:style w:type="character" w:styleId="ae">
    <w:name w:val="annotation reference"/>
    <w:rsid w:val="006B44D2"/>
    <w:rPr>
      <w:sz w:val="16"/>
      <w:szCs w:val="16"/>
    </w:rPr>
  </w:style>
  <w:style w:type="paragraph" w:styleId="af">
    <w:name w:val="annotation text"/>
    <w:basedOn w:val="a"/>
    <w:link w:val="af0"/>
    <w:rsid w:val="006B44D2"/>
  </w:style>
  <w:style w:type="character" w:customStyle="1" w:styleId="af0">
    <w:name w:val="Текст примечания Знак"/>
    <w:basedOn w:val="a0"/>
    <w:link w:val="af"/>
    <w:rsid w:val="006B44D2"/>
  </w:style>
  <w:style w:type="paragraph" w:styleId="af1">
    <w:name w:val="annotation subject"/>
    <w:basedOn w:val="af"/>
    <w:next w:val="af"/>
    <w:link w:val="af2"/>
    <w:rsid w:val="006B44D2"/>
    <w:rPr>
      <w:b/>
      <w:bCs/>
    </w:rPr>
  </w:style>
  <w:style w:type="character" w:customStyle="1" w:styleId="af2">
    <w:name w:val="Тема примечания Знак"/>
    <w:link w:val="af1"/>
    <w:rsid w:val="006B44D2"/>
    <w:rPr>
      <w:b/>
      <w:bCs/>
    </w:rPr>
  </w:style>
  <w:style w:type="paragraph" w:customStyle="1" w:styleId="af3">
    <w:basedOn w:val="a"/>
    <w:next w:val="ac"/>
    <w:uiPriority w:val="99"/>
    <w:unhideWhenUsed/>
    <w:rsid w:val="00306B8A"/>
    <w:pPr>
      <w:spacing w:before="100" w:beforeAutospacing="1" w:after="100" w:afterAutospacing="1"/>
    </w:pPr>
    <w:rPr>
      <w:sz w:val="24"/>
      <w:szCs w:val="24"/>
    </w:rPr>
  </w:style>
  <w:style w:type="character" w:styleId="af4">
    <w:name w:val="Hyperlink"/>
    <w:uiPriority w:val="99"/>
    <w:unhideWhenUsed/>
    <w:rsid w:val="007030D7"/>
    <w:rPr>
      <w:color w:val="0000FF"/>
      <w:u w:val="single"/>
    </w:rPr>
  </w:style>
  <w:style w:type="character" w:styleId="af5">
    <w:name w:val="Strong"/>
    <w:uiPriority w:val="22"/>
    <w:qFormat/>
    <w:rsid w:val="00BF5A5D"/>
    <w:rPr>
      <w:b/>
      <w:bCs/>
    </w:rPr>
  </w:style>
  <w:style w:type="character" w:styleId="HTML">
    <w:name w:val="HTML Code"/>
    <w:uiPriority w:val="99"/>
    <w:unhideWhenUsed/>
    <w:rsid w:val="00BF5A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74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1" w:color="auto"/>
          </w:divBdr>
        </w:div>
      </w:divsChild>
    </w:div>
    <w:div w:id="1996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937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4993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39858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6475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7426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68255885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9271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582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1" w:color="auto"/>
          </w:divBdr>
        </w:div>
      </w:divsChild>
    </w:div>
    <w:div w:id="21229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2719</Words>
  <Characters>15502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Положение О подготовке и защите курсовых работ</vt:lpstr>
    </vt:vector>
  </TitlesOfParts>
  <Company>БелГУ</Company>
  <LinksUpToDate>false</LinksUpToDate>
  <CharactersWithSpaces>18185</CharactersWithSpaces>
  <SharedDoc>false</SharedDoc>
  <HLinks>
    <vt:vector size="6" baseType="variant">
      <vt:variant>
        <vt:i4>7143535</vt:i4>
      </vt:variant>
      <vt:variant>
        <vt:i4>0</vt:i4>
      </vt:variant>
      <vt:variant>
        <vt:i4>0</vt:i4>
      </vt:variant>
      <vt:variant>
        <vt:i4>5</vt:i4>
      </vt:variant>
      <vt:variant>
        <vt:lpwstr>https://bsuedu.ru/bsu/education/schedule/teachers/index.php?teacher=197668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АИС Расписание университета</dc:title>
  <dc:subject>Методы и средства проектирования информационных систем и технологий</dc:subject>
  <dc:creator>AlexR</dc:creator>
  <cp:keywords/>
  <dc:description/>
  <cp:lastModifiedBy>Denis Blinov</cp:lastModifiedBy>
  <cp:revision>6</cp:revision>
  <dcterms:created xsi:type="dcterms:W3CDTF">2026-10-27T12:11:00Z</dcterms:created>
  <dcterms:modified xsi:type="dcterms:W3CDTF">2026-10-27T12:57:00Z</dcterms:modified>
</cp:coreProperties>
</file>