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열람</w:t>
            </w:r>
            <w:r>
              <w:rPr>
                <w:rFonts w:ascii="Malgun Gothic" w:eastAsia="Malgun Gothic" w:cs="Malgun Gothic"/>
              </w:rPr>
              <w:t xml:space="preserve"> (Display menu)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  <w:r>
              <w:rPr>
                <w:rFonts w:ascii="Malgun Gothic" w:eastAsia="Malgun Gothic" w:cs="Malgun Gothic"/>
              </w:rPr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  <w:r>
              <w:rPr>
                <w:rFonts w:ascii="Malgun Gothic" w:eastAsia="Malgun Gothic" w:cs="Malgun Gothic"/>
              </w:rPr>
              <w:t xml:space="preserve"> (Customer)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시스템이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출력한다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참고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로그인한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상태이거나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비회원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상태이다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시스템이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목록을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출력한다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시스템</w:t>
            </w:r>
          </w:p>
        </w:tc>
      </w:tr>
      <w:tr w:rsidR="004C55E9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(2) </w:t>
            </w: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목록과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최근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목록을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보여준다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2A</w:t>
            </w: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비회원이거나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최근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내역이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없는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경우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최근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내역을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출력하지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않는다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제약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</w:tbl>
    <w:p w:rsidR="004C55E9" w:rsidRDefault="004C55E9">
      <w:pPr>
        <w:rPr>
          <w:sz w:val="2"/>
        </w:rPr>
      </w:pPr>
    </w:p>
    <w:p w:rsidR="004C55E9" w:rsidRDefault="004C55E9">
      <w:pPr>
        <w:pStyle w:val="a"/>
        <w:wordWrap/>
        <w:jc w:val="center"/>
      </w:pP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(1) menu_btn_event_listener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(2) display_menu</w:t>
      </w:r>
    </w:p>
    <w:p w:rsidR="004C55E9" w:rsidRDefault="007B5DC4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3116580" cy="2461260"/>
            <wp:effectExtent l="0" t="0" r="0" b="0"/>
            <wp:docPr id="1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E9" w:rsidRDefault="007B5DC4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3185160" cy="1821180"/>
            <wp:effectExtent l="0" t="0" r="0" b="0"/>
            <wp:docPr id="2" name="picture 2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E9" w:rsidRDefault="007B5DC4">
      <w:r>
        <w:br w:type="page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설명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확인</w:t>
            </w:r>
            <w:r>
              <w:rPr>
                <w:rFonts w:ascii="Malgun Gothic" w:eastAsia="Malgun Gothic" w:cs="Malgun Gothic"/>
              </w:rPr>
              <w:t xml:space="preserve"> (Display menu description)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  <w:r>
              <w:rPr>
                <w:rFonts w:ascii="Malgun Gothic" w:eastAsia="Malgun Gothic" w:cs="Malgun Gothic"/>
              </w:rPr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  <w:r>
              <w:rPr>
                <w:rFonts w:ascii="Malgun Gothic" w:eastAsia="Malgun Gothic" w:cs="Malgun Gothic"/>
              </w:rPr>
              <w:t xml:space="preserve"> (Customer)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시스템이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설명과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사진을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출력한다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참고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열람</w:t>
            </w:r>
            <w:r>
              <w:rPr>
                <w:rFonts w:ascii="Malgun Gothic" w:eastAsia="Malgun Gothic" w:cs="Malgun Gothic"/>
              </w:rPr>
              <w:t>([ID])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열람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화면에서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하나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고른다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선택된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설명을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출력한다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시스템</w:t>
            </w:r>
          </w:p>
        </w:tc>
      </w:tr>
      <w:tr w:rsidR="004C55E9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목록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중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(2) </w:t>
            </w:r>
            <w:r>
              <w:rPr>
                <w:rFonts w:ascii="Malgun Gothic" w:eastAsia="Malgun Gothic" w:cs="Malgun Gothic"/>
              </w:rPr>
              <w:t>선택한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예시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사진과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설명을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보여준다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제약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메뉴가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가능해야한다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</w:tbl>
    <w:p w:rsidR="004C55E9" w:rsidRDefault="004C55E9">
      <w:pPr>
        <w:rPr>
          <w:sz w:val="2"/>
        </w:rPr>
      </w:pPr>
    </w:p>
    <w:p w:rsidR="004C55E9" w:rsidRDefault="004C55E9">
      <w:pPr>
        <w:pStyle w:val="a"/>
        <w:wordWrap/>
        <w:jc w:val="center"/>
        <w:rPr>
          <w:rFonts w:ascii="Malgun Gothic" w:eastAsia="Malgun Gothic" w:cs="Malgun Gothic"/>
        </w:rPr>
      </w:pP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(1) select_menu_event_listener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(2) display_menu_description</w:t>
      </w:r>
    </w:p>
    <w:p w:rsidR="004C55E9" w:rsidRDefault="007B5DC4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3208020" cy="2087880"/>
            <wp:effectExtent l="0" t="0" r="0" b="0"/>
            <wp:docPr id="3" name="picture 3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E9" w:rsidRDefault="007B5DC4">
      <w:r>
        <w:br w:type="page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주문하기</w:t>
            </w:r>
            <w:r>
              <w:rPr>
                <w:rFonts w:ascii="Malgun Gothic" w:eastAsia="Malgun Gothic" w:cs="Malgun Gothic"/>
              </w:rPr>
              <w:t xml:space="preserve"> (Order menu)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  <w:r>
              <w:rPr>
                <w:rFonts w:ascii="Malgun Gothic" w:eastAsia="Malgun Gothic" w:cs="Malgun Gothic"/>
              </w:rPr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  <w:r>
              <w:rPr>
                <w:rFonts w:ascii="Malgun Gothic" w:eastAsia="Malgun Gothic" w:cs="Malgun Gothic"/>
              </w:rPr>
              <w:t xml:space="preserve"> (Customer)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고객에게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스타일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수량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옵션을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입력받아서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장바구니에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추가한다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참고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설명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확인</w:t>
            </w:r>
            <w:r>
              <w:rPr>
                <w:rFonts w:ascii="Malgun Gothic" w:eastAsia="Malgun Gothic" w:cs="Malgun Gothic"/>
              </w:rPr>
              <w:t>([ID])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(1) '</w:t>
            </w:r>
            <w:r>
              <w:rPr>
                <w:rFonts w:ascii="Malgun Gothic" w:eastAsia="Malgun Gothic" w:cs="Malgun Gothic"/>
              </w:rPr>
              <w:t>메뉴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설명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확인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화면에서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주문하기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누른다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스타일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수량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옵션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장바구니에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추가한다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시스템</w:t>
            </w:r>
          </w:p>
        </w:tc>
      </w:tr>
      <w:tr w:rsidR="004C55E9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주문하기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(3) </w:t>
            </w:r>
            <w:r>
              <w:rPr>
                <w:rFonts w:ascii="Malgun Gothic" w:eastAsia="Malgun Gothic" w:cs="Malgun Gothic"/>
              </w:rPr>
              <w:t>스타일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중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하나를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선택하고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빼고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싶은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음식이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있다면</w:t>
            </w:r>
            <w:r>
              <w:rPr>
                <w:rFonts w:ascii="Malgun Gothic" w:eastAsia="Malgun Gothic" w:cs="Malgun Gothic"/>
              </w:rPr>
              <w:t xml:space="preserve"> 0</w:t>
            </w:r>
            <w:r>
              <w:rPr>
                <w:rFonts w:ascii="Malgun Gothic" w:eastAsia="Malgun Gothic" w:cs="Malgun Gothic"/>
              </w:rPr>
              <w:t>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이상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 xml:space="preserve">. </w:t>
            </w:r>
            <w:r>
              <w:rPr>
                <w:rFonts w:ascii="Malgun Gothic" w:eastAsia="Malgun Gothic" w:cs="Malgun Gothic"/>
              </w:rPr>
              <w:t>원하는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수량을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입력하고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장바구니에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담기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(2) </w:t>
            </w:r>
            <w:r>
              <w:rPr>
                <w:rFonts w:ascii="Malgun Gothic" w:eastAsia="Malgun Gothic" w:cs="Malgun Gothic"/>
              </w:rPr>
              <w:t>선택한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메뉴에서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가능한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스타일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들어가는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음식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수량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입력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항목을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보여준다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(4) </w:t>
            </w:r>
            <w:r>
              <w:rPr>
                <w:rFonts w:ascii="Malgun Gothic" w:eastAsia="Malgun Gothic" w:cs="Malgun Gothic"/>
              </w:rPr>
              <w:t>선택된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스타일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수량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옵션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장바구니에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추가한다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제약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</w:tbl>
    <w:p w:rsidR="004C55E9" w:rsidRDefault="004C55E9">
      <w:pPr>
        <w:rPr>
          <w:sz w:val="2"/>
        </w:rPr>
      </w:pPr>
    </w:p>
    <w:p w:rsidR="004C55E9" w:rsidRDefault="004C55E9">
      <w:pPr>
        <w:pStyle w:val="a"/>
        <w:wordWrap/>
        <w:jc w:val="center"/>
        <w:rPr>
          <w:rFonts w:ascii="Malgun Gothic" w:eastAsia="Malgun Gothic" w:cs="Malgun Gothic"/>
        </w:rPr>
      </w:pP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(1) order_btn_event_listener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(2) display_order_options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(3) set_order_options(style, foods_to_remove, amount)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(4) add_order(menu, style, food_to_remove, amount)</w:t>
      </w:r>
    </w:p>
    <w:p w:rsidR="004C55E9" w:rsidRDefault="007B5DC4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4389120" cy="3154680"/>
            <wp:effectExtent l="0" t="0" r="0" b="0"/>
            <wp:docPr id="4" name="picture 4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E9" w:rsidRDefault="007B5DC4">
      <w:r>
        <w:br w:type="page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장바구니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확인</w:t>
            </w:r>
            <w:r>
              <w:rPr>
                <w:rFonts w:ascii="Malgun Gothic" w:eastAsia="Malgun Gothic" w:cs="Malgun Gothic"/>
              </w:rPr>
              <w:t xml:space="preserve"> (Display basket)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  <w:r>
              <w:rPr>
                <w:rFonts w:ascii="Malgun Gothic" w:eastAsia="Malgun Gothic" w:cs="Malgun Gothic"/>
              </w:rPr>
              <w:t xml:space="preserve"> ID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액터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요약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시스템이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장바구니에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담긴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목록을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보여준다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참고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장바구니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시스템이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장바구니에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저장된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옵션을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보여준다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시스템</w:t>
            </w:r>
          </w:p>
        </w:tc>
      </w:tr>
      <w:tr w:rsidR="004C55E9">
        <w:trPr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/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장바구니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  <w:tc>
          <w:tcPr>
            <w:tcW w:w="3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(2) </w:t>
            </w:r>
            <w:r>
              <w:rPr>
                <w:rFonts w:ascii="Malgun Gothic" w:eastAsia="Malgun Gothic" w:cs="Malgun Gothic"/>
              </w:rPr>
              <w:t>장바구니에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저장된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옵션을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보여준다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제약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사항</w:t>
            </w:r>
          </w:p>
        </w:tc>
        <w:tc>
          <w:tcPr>
            <w:tcW w:w="7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</w:tbl>
    <w:p w:rsidR="004C55E9" w:rsidRDefault="004C55E9">
      <w:pPr>
        <w:rPr>
          <w:sz w:val="2"/>
        </w:rPr>
      </w:pPr>
    </w:p>
    <w:p w:rsidR="004C55E9" w:rsidRDefault="004C55E9">
      <w:pPr>
        <w:pStyle w:val="a"/>
        <w:wordWrap/>
        <w:jc w:val="center"/>
        <w:rPr>
          <w:rFonts w:ascii="Malgun Gothic" w:eastAsia="Malgun Gothic" w:cs="Malgun Gothic"/>
        </w:rPr>
      </w:pP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(1) basket_btn_event_listener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(2) display_basket</w:t>
      </w:r>
    </w:p>
    <w:p w:rsidR="004C55E9" w:rsidRDefault="007B5DC4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2628900" cy="2011680"/>
            <wp:effectExtent l="0" t="0" r="0" b="0"/>
            <wp:docPr id="5" name="picture 5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E9" w:rsidRDefault="007B5DC4">
      <w:r>
        <w:br w:type="page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2214"/>
        <w:gridCol w:w="2587"/>
        <w:gridCol w:w="2587"/>
        <w:gridCol w:w="2587"/>
      </w:tblGrid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(Pay)</w:t>
            </w:r>
          </w:p>
        </w:tc>
      </w:tr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유즈케이스</w:t>
            </w:r>
            <w:r>
              <w:rPr>
                <w:rFonts w:ascii="Malgun Gothic" w:eastAsia="Malgun Gothic" w:cs="Malgun Gothic"/>
              </w:rPr>
              <w:t xml:space="preserve"> ID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</w:tc>
      </w:tr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액터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시스템</w:t>
            </w:r>
          </w:p>
        </w:tc>
      </w:tr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요약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장바구니에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저장된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결제하고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완료한다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참고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유즈케이스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장바구니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확인</w:t>
            </w:r>
            <w:r>
              <w:rPr>
                <w:rFonts w:ascii="Malgun Gothic" w:eastAsia="Malgun Gothic" w:cs="Malgun Gothic"/>
              </w:rPr>
              <w:t>([ID])</w:t>
            </w:r>
          </w:p>
        </w:tc>
      </w:tr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장바구니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확인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화면에서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사후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조건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완료하고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시스템이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저장한다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2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고객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시스템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시스템</w:t>
            </w:r>
          </w:p>
        </w:tc>
      </w:tr>
      <w:tr w:rsidR="004C55E9">
        <w:trPr>
          <w:jc w:val="center"/>
        </w:trPr>
        <w:tc>
          <w:tcPr>
            <w:tcW w:w="2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/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‘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>’</w:t>
            </w:r>
            <w:r>
              <w:rPr>
                <w:rFonts w:ascii="Malgun Gothic" w:eastAsia="Malgun Gothic" w:cs="Malgun Gothic"/>
              </w:rPr>
              <w:t>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선택한다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(3) 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수단을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선택하고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추가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입력한다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(2) </w:t>
            </w:r>
            <w:r>
              <w:rPr>
                <w:rFonts w:ascii="Malgun Gothic" w:eastAsia="Malgun Gothic" w:cs="Malgun Gothic"/>
              </w:rPr>
              <w:t>주문한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메뉴의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합산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가격과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수단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입력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항목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추가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입력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항목을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보여준다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(4) 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수단에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대한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시스템에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전송한다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(6) 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완료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메시지를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보여주고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주문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저장한다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4C55E9">
            <w:pPr>
              <w:pStyle w:val="a"/>
              <w:rPr>
                <w:rFonts w:ascii="Malgun Gothic" w:eastAsia="Malgun Gothic" w:cs="Malgun Gothic"/>
              </w:rPr>
            </w:pP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(5) 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승인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여부를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반환한다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흐름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6A</w:t>
            </w: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(1) </w:t>
            </w:r>
            <w:r>
              <w:rPr>
                <w:rFonts w:ascii="Malgun Gothic" w:eastAsia="Malgun Gothic" w:cs="Malgun Gothic"/>
              </w:rPr>
              <w:t>결제가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승인되지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않았다면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결제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실패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메시지를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보여준다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(2) </w:t>
            </w:r>
            <w:r>
              <w:rPr>
                <w:rFonts w:ascii="Malgun Gothic" w:eastAsia="Malgun Gothic" w:cs="Malgun Gothic"/>
              </w:rPr>
              <w:t>고객이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메시지를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인식하고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유즈케이스를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종료한다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  <w:tr w:rsidR="004C55E9">
        <w:trPr>
          <w:trHeight w:val="56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제약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사항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C55E9" w:rsidRDefault="007B5DC4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없음</w:t>
            </w:r>
            <w:r>
              <w:rPr>
                <w:rFonts w:ascii="Malgun Gothic" w:eastAsia="Malgun Gothic" w:cs="Malgun Gothic"/>
              </w:rPr>
              <w:t>.</w:t>
            </w:r>
          </w:p>
        </w:tc>
      </w:tr>
    </w:tbl>
    <w:p w:rsidR="004C55E9" w:rsidRDefault="004C55E9">
      <w:pPr>
        <w:rPr>
          <w:sz w:val="2"/>
        </w:rPr>
      </w:pPr>
    </w:p>
    <w:p w:rsidR="004C55E9" w:rsidRDefault="004C55E9">
      <w:pPr>
        <w:pStyle w:val="a"/>
        <w:wordWrap/>
        <w:jc w:val="center"/>
        <w:rPr>
          <w:rFonts w:ascii="Malgun Gothic" w:eastAsia="Malgun Gothic" w:cs="Malgun Gothic"/>
        </w:rPr>
      </w:pP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(1) pay_btn_event_listener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(2) display_pay_options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(3) set_pay_info(pay_info)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(4) pay(pay_info)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(5) true</w:t>
      </w:r>
    </w:p>
    <w:p w:rsidR="004C55E9" w:rsidRDefault="007B5DC4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(6) display_payment_msg</w:t>
      </w:r>
    </w:p>
    <w:p w:rsidR="004C55E9" w:rsidRDefault="007B5DC4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4991100" cy="3429000"/>
            <wp:effectExtent l="0" t="0" r="0" b="0"/>
            <wp:docPr id="6" name="picture 6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E9" w:rsidRDefault="007B5DC4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4975860" cy="3375660"/>
            <wp:effectExtent l="0" t="0" r="0" b="0"/>
            <wp:docPr id="7" name="picture 7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5E9"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48E2"/>
    <w:multiLevelType w:val="multilevel"/>
    <w:tmpl w:val="8758DB2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976178"/>
    <w:multiLevelType w:val="multilevel"/>
    <w:tmpl w:val="2B2EDA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CD4BC8"/>
    <w:multiLevelType w:val="multilevel"/>
    <w:tmpl w:val="F260D2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5E9"/>
    <w:rsid w:val="004C55E9"/>
    <w:rsid w:val="007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D108F-B03B-4708-8E86-DFB40DD3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bmp"/><Relationship Id="rId5" Type="http://schemas.openxmlformats.org/officeDocument/2006/relationships/image" Target="media/image1.png"/><Relationship Id="rId10" Type="http://schemas.openxmlformats.org/officeDocument/2006/relationships/image" Target="media/image6.bmp"/><Relationship Id="rId4" Type="http://schemas.openxmlformats.org/officeDocument/2006/relationships/webSettings" Target="webSettings.xml"/><Relationship Id="rId9" Type="http://schemas.openxmlformats.org/officeDocument/2006/relationships/image" Target="media/image5.b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1941</Characters>
  <Application>Microsoft Office Word</Application>
  <DocSecurity>4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Mashiro</dc:creator>
  <cp:lastModifiedBy>cloudconvert_6</cp:lastModifiedBy>
  <cp:revision>2</cp:revision>
  <dcterms:created xsi:type="dcterms:W3CDTF">2020-11-01T17:03:00Z</dcterms:created>
  <dcterms:modified xsi:type="dcterms:W3CDTF">2020-11-01T17:03:00Z</dcterms:modified>
</cp:coreProperties>
</file>