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с отступом"/>
        <w:rPr>
          <w:b w:val="1"/>
          <w:bCs w:val="1"/>
          <w:sz w:val="22"/>
          <w:szCs w:val="22"/>
        </w:rPr>
      </w:pP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Федеральное государственное бюджетное образовательное учреждение </w:t>
      </w: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высшего профессионального образования</w:t>
      </w: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«Московский государственный технический университет имени Н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Баумана»</w:t>
      </w:r>
    </w:p>
    <w:p>
      <w:pPr>
        <w:pStyle w:val="Обычный"/>
        <w:jc w:val="center"/>
        <w:rPr>
          <w:sz w:val="28"/>
          <w:szCs w:val="28"/>
        </w:rPr>
      </w:pP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МГТУ им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Баумана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sz w:val="28"/>
          <w:szCs w:val="28"/>
        </w:rPr>
      </w:pPr>
      <w:r>
        <w:rPr>
          <w:b w:val="1"/>
          <w:bCs w:val="1"/>
          <w:caps w:val="1"/>
          <w:sz w:val="28"/>
          <w:szCs w:val="28"/>
        </w:rPr>
        <w:drawing>
          <wp:inline distT="0" distB="0" distL="0" distR="0">
            <wp:extent cx="989331" cy="1139743"/>
            <wp:effectExtent l="0" t="0" r="0" b="0"/>
            <wp:docPr id="1073741825" name="officeArt object" descr="Герб МГТУ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Герб МГТУ.JPG" descr="Герб МГТУ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1" cy="1139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      ИУ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         ИУ</w:t>
      </w:r>
      <w:r>
        <w:rPr>
          <w:sz w:val="28"/>
          <w:szCs w:val="28"/>
          <w:rtl w:val="0"/>
          <w:lang w:val="ru-RU"/>
        </w:rPr>
        <w:t>5</w:t>
      </w:r>
    </w:p>
    <w:p>
      <w:pPr>
        <w:pStyle w:val="Обычный"/>
        <w:rPr>
          <w:b w:val="1"/>
          <w:bCs w:val="1"/>
        </w:rPr>
      </w:pPr>
    </w:p>
    <w:p>
      <w:pPr>
        <w:pStyle w:val="Обычный"/>
        <w:jc w:val="center"/>
        <w:rPr>
          <w:sz w:val="40"/>
          <w:szCs w:val="40"/>
        </w:rPr>
      </w:pPr>
    </w:p>
    <w:p>
      <w:pPr>
        <w:pStyle w:val="Обычный"/>
        <w:jc w:val="center"/>
        <w:rPr>
          <w:b w:val="1"/>
          <w:bCs w:val="1"/>
          <w:sz w:val="40"/>
          <w:szCs w:val="40"/>
          <w:u w:val="single"/>
        </w:rPr>
      </w:pPr>
      <w:r>
        <w:rPr>
          <w:b w:val="1"/>
          <w:bCs w:val="1"/>
          <w:sz w:val="40"/>
          <w:szCs w:val="40"/>
          <w:u w:val="single"/>
          <w:rtl w:val="0"/>
          <w:lang w:val="ru-RU"/>
        </w:rPr>
        <w:t xml:space="preserve">Отчет по лабораторной работе № </w:t>
      </w:r>
      <w:r>
        <w:rPr>
          <w:b w:val="1"/>
          <w:bCs w:val="1"/>
          <w:sz w:val="40"/>
          <w:szCs w:val="40"/>
          <w:u w:val="single"/>
          <w:rtl w:val="0"/>
          <w:lang w:val="ru-RU"/>
        </w:rPr>
        <w:t>2</w:t>
      </w: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sz w:val="24"/>
          <w:szCs w:val="24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Студент        </w:t>
      </w:r>
      <w:r>
        <w:rPr>
          <w:sz w:val="28"/>
          <w:szCs w:val="28"/>
          <w:rtl w:val="0"/>
          <w:lang w:val="ru-RU"/>
        </w:rPr>
        <w:t>Гаджиев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Группа          ИУ</w:t>
      </w:r>
      <w:r>
        <w:rPr>
          <w:sz w:val="28"/>
          <w:szCs w:val="28"/>
          <w:rtl w:val="0"/>
          <w:lang w:val="ru-RU"/>
        </w:rPr>
        <w:t>5-32</w:t>
      </w: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Название предмета   БКИТ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Руководитель 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Гапанюк 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>.</w:t>
        <w:tab/>
        <w:t xml:space="preserve">                  __________________       </w:t>
        <w:tab/>
        <w:t>______________</w:t>
      </w:r>
    </w:p>
    <w:p>
      <w:pPr>
        <w:pStyle w:val="Обычный"/>
      </w:pPr>
      <w:r>
        <w:rPr>
          <w:rtl w:val="0"/>
        </w:rPr>
        <w:t xml:space="preserve">             </w:t>
        <w:tab/>
        <w:tab/>
        <w:tab/>
        <w:tab/>
        <w:tab/>
        <w:t xml:space="preserve"> </w:t>
        <w:tab/>
        <w:t xml:space="preserve">       дата                                                 подпись</w:t>
      </w:r>
    </w:p>
    <w:p>
      <w:pPr>
        <w:pStyle w:val="Обычный"/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Студент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Гаджиев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sz w:val="28"/>
          <w:szCs w:val="28"/>
          <w:rtl w:val="0"/>
        </w:rPr>
        <w:tab/>
        <w:tab/>
        <w:t xml:space="preserve">        __________________</w:t>
        <w:tab/>
        <w:tab/>
        <w:t>______________</w:t>
      </w:r>
    </w:p>
    <w:p>
      <w:pPr>
        <w:pStyle w:val="Обычный"/>
      </w:pPr>
      <w:r>
        <w:rPr>
          <w:rtl w:val="0"/>
        </w:rPr>
        <w:t xml:space="preserve">             </w:t>
        <w:tab/>
        <w:tab/>
        <w:tab/>
        <w:tab/>
        <w:tab/>
        <w:tab/>
        <w:t xml:space="preserve">       дата                                                  подпись</w:t>
      </w:r>
    </w:p>
    <w:p>
      <w:pPr>
        <w:pStyle w:val="Основной текст с отступом"/>
        <w:rPr>
          <w:sz w:val="22"/>
          <w:szCs w:val="22"/>
        </w:rPr>
      </w:pPr>
    </w:p>
    <w:p>
      <w:pPr>
        <w:pStyle w:val="Основной текст с отступом"/>
        <w:rPr>
          <w:sz w:val="22"/>
          <w:szCs w:val="22"/>
        </w:rPr>
      </w:pPr>
    </w:p>
    <w:p>
      <w:pPr>
        <w:pStyle w:val="Основной текст с отступом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Задание</w:t>
      </w:r>
    </w:p>
    <w:p>
      <w:pPr>
        <w:pStyle w:val="Обычный"/>
        <w:ind w:firstLine="36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Разработать программу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реализующую работу с классами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>#.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Абстрактный класс «Геометрическая фигура» содержит виртуальный метод для вычисления площади фигуры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Класс «Прямоугольник» наследуется от «Геометрическая фигура»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Ширина и высота объявляются как свойства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property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Класс должен содержать конструктор по параметрам «ширина» и «высота»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Класс «Квадрат» наследуется от «Прямоугольник»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Класс должен содержать конструктор по длине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Класс «Круг» наследуется от «Геометрическая фигура»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Радиус объявляется как свойство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property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Класс должен содержать конструктор по параметру «радиус»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классов «Прямоугольник»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«Квадрат»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«Круг» переопределить виртуальный метод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Object.ToString(),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который возвращает в виде строки основные параметры фигуры и ее площадь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Разработать интерфейс </w:t>
      </w:r>
      <w:r>
        <w:rPr>
          <w:rFonts w:ascii="Times New Roman" w:hAnsi="Times New Roman"/>
          <w:sz w:val="24"/>
          <w:szCs w:val="24"/>
          <w:rtl w:val="0"/>
          <w:lang w:val="en-US"/>
        </w:rPr>
        <w:t>IPrint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Интерфейс содержит метод </w:t>
      </w:r>
      <w:r>
        <w:rPr>
          <w:rFonts w:ascii="Times New Roman" w:hAnsi="Times New Roman"/>
          <w:sz w:val="24"/>
          <w:szCs w:val="24"/>
          <w:rtl w:val="0"/>
          <w:lang w:val="en-US"/>
        </w:rPr>
        <w:t>Print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который не принимает параметров и возвращает </w:t>
      </w:r>
      <w:r>
        <w:rPr>
          <w:rFonts w:ascii="Times New Roman" w:hAnsi="Times New Roman"/>
          <w:sz w:val="24"/>
          <w:szCs w:val="24"/>
          <w:rtl w:val="0"/>
          <w:lang w:val="en-US"/>
        </w:rPr>
        <w:t>void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классов «Прямоугольник»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«Квадрат»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«Круг» реализовать наследование от интерфейса </w:t>
      </w:r>
      <w:r>
        <w:rPr>
          <w:rFonts w:ascii="Times New Roman" w:hAnsi="Times New Roman"/>
          <w:sz w:val="24"/>
          <w:szCs w:val="24"/>
          <w:rtl w:val="0"/>
          <w:lang w:val="en-US"/>
        </w:rPr>
        <w:t>IPrint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Переопределяемый метод </w:t>
      </w:r>
      <w:r>
        <w:rPr>
          <w:rFonts w:ascii="Times New Roman" w:hAnsi="Times New Roman"/>
          <w:sz w:val="24"/>
          <w:szCs w:val="24"/>
          <w:rtl w:val="0"/>
          <w:lang w:val="en-US"/>
        </w:rPr>
        <w:t>Print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выводит на консоль информацию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возвращаемую переопределенным методом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ToString().</w:t>
      </w: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Листинг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программы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Program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interface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Print();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abstract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Figure_Type;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Type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.Figure_Type;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.Figure_Type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value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abstract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calc_s();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ToString()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"The area of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.Type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 is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.calc_s().ToString();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width;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height;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Rectangle(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.width = w;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.height = h;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.Type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"rectangle"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calc_s()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.width *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.height;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Print()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.ToString());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Square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length;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Square(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l) :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base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(l,l)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.Type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"square"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Circle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radius;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Circle(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.radius = r;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.Type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"circle"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calc_s()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.Round(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.PI * radius * radius,2);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Print()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.ToString());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Main(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args)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f1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(2.2, 4);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f2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Square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(8);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f3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Circle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(5);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f1.Print();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f2.Print();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f3.Print();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}</w:t>
      </w:r>
    </w:p>
    <w:p>
      <w:pPr>
        <w:pStyle w:val="Обычный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работы программы</w:t>
      </w:r>
    </w:p>
    <w:p>
      <w:pPr>
        <w:pStyle w:val="Обычный"/>
        <w:rPr>
          <w:sz w:val="24"/>
          <w:szCs w:val="24"/>
        </w:rPr>
      </w:pPr>
    </w:p>
    <w:p>
      <w:pPr>
        <w:pStyle w:val="Обычный"/>
        <w:rPr>
          <w:sz w:val="22"/>
          <w:szCs w:val="22"/>
        </w:rPr>
      </w:pPr>
      <w:r>
        <w:drawing>
          <wp:inline distT="0" distB="0" distL="0" distR="0">
            <wp:extent cx="3848100" cy="103822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3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rPr>
          <w:sz w:val="22"/>
          <w:szCs w:val="22"/>
          <w:lang w:val="en-US"/>
        </w:rPr>
      </w:pP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Диаграмма классов</w:t>
      </w:r>
    </w:p>
    <w:p>
      <w:pPr>
        <w:pStyle w:val="Обычный"/>
      </w:pPr>
    </w:p>
    <w:p>
      <w:pPr>
        <w:pStyle w:val="Обычный"/>
      </w:pPr>
      <w:r>
        <w:drawing>
          <wp:inline distT="0" distB="0" distL="0" distR="0">
            <wp:extent cx="1657350" cy="523875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23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</w:pPr>
      <w:r>
        <w:rPr>
          <w:sz w:val="22"/>
          <w:szCs w:val="22"/>
          <w:lang w:val="en-US"/>
        </w:rPr>
      </w:r>
    </w:p>
    <w:sectPr>
      <w:headerReference w:type="default" r:id="rId7"/>
      <w:footerReference w:type="default" r:id="rId8"/>
      <w:pgSz w:w="11900" w:h="16840" w:orient="portrait"/>
      <w:pgMar w:top="719" w:right="850" w:bottom="902" w:left="120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сновной текст с отступом">
    <w:name w:val="Основной текст с отступом"/>
    <w:next w:val="Основной текст с отступо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283" w:right="0" w:firstLine="56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