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rebuchet MS" w:cs="Trebuchet MS" w:eastAsia="Trebuchet MS" w:hAnsi="Trebuchet MS"/>
          <w:u w:val="single"/>
        </w:rPr>
      </w:pPr>
      <w:r w:rsidDel="00000000" w:rsidR="00000000" w:rsidRPr="00000000">
        <w:rPr>
          <w:rFonts w:ascii="Trebuchet MS" w:cs="Trebuchet MS" w:eastAsia="Trebuchet MS" w:hAnsi="Trebuchet MS"/>
          <w:b w:val="1"/>
          <w:u w:val="single"/>
          <w:rtl w:val="0"/>
        </w:rPr>
        <w:t xml:space="preserve">Московский государственный технический университет  им. Н.Э.Баумана</w:t>
      </w:r>
      <w:r w:rsidDel="00000000" w:rsidR="00000000" w:rsidRPr="00000000">
        <w:rPr>
          <w:rtl w:val="0"/>
        </w:rPr>
      </w:r>
    </w:p>
    <w:p w:rsidR="00000000" w:rsidDel="00000000" w:rsidP="00000000" w:rsidRDefault="00000000" w:rsidRPr="00000000" w14:paraId="00000001">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2">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8">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9">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A">
      <w:pPr>
        <w:contextualSpacing w:val="0"/>
        <w:jc w:val="center"/>
        <w:rPr>
          <w:rFonts w:ascii="Trebuchet MS" w:cs="Trebuchet MS" w:eastAsia="Trebuchet MS" w:hAnsi="Trebuchet MS"/>
          <w:b w:val="1"/>
          <w:sz w:val="28"/>
          <w:szCs w:val="28"/>
        </w:rPr>
      </w:pPr>
      <w:r w:rsidDel="00000000" w:rsidR="00000000" w:rsidRPr="00000000">
        <w:rPr>
          <w:rFonts w:ascii="Arial" w:cs="Arial" w:eastAsia="Arial" w:hAnsi="Arial"/>
          <w:b w:val="1"/>
          <w:sz w:val="28"/>
          <w:szCs w:val="28"/>
          <w:rtl w:val="0"/>
        </w:rPr>
        <w:t xml:space="preserve">Отчет по лабораторной работе № 1 по курсу </w:t>
      </w:r>
    </w:p>
    <w:p w:rsidR="00000000" w:rsidDel="00000000" w:rsidP="00000000" w:rsidRDefault="00000000" w:rsidRPr="00000000" w14:paraId="0000000B">
      <w:pPr>
        <w:contextualSpacing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Машинное обучение</w:t>
      </w:r>
    </w:p>
    <w:p w:rsidR="00000000" w:rsidDel="00000000" w:rsidP="00000000" w:rsidRDefault="00000000" w:rsidRPr="00000000" w14:paraId="0000000C">
      <w:pPr>
        <w:contextualSpacing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D">
      <w:pPr>
        <w:contextualSpacing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 MindMap и концептуальные карты "</w:t>
      </w:r>
    </w:p>
    <w:p w:rsidR="00000000" w:rsidDel="00000000" w:rsidP="00000000" w:rsidRDefault="00000000" w:rsidRPr="00000000" w14:paraId="0000000E">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F">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0">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1">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2">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3">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4">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5">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6">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7">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8">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9">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A">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B">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C">
      <w:pPr>
        <w:contextualSpacing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D">
      <w:pPr>
        <w:contextualSpacing w:val="0"/>
        <w:rPr>
          <w:rFonts w:ascii="Trebuchet MS" w:cs="Trebuchet MS" w:eastAsia="Trebuchet MS" w:hAnsi="Trebuchet MS"/>
          <w:b w:val="1"/>
        </w:rPr>
      </w:pPr>
      <w:r w:rsidDel="00000000" w:rsidR="00000000" w:rsidRPr="00000000">
        <w:rPr>
          <w:rtl w:val="0"/>
        </w:rPr>
      </w:r>
    </w:p>
    <w:tbl>
      <w:tblPr>
        <w:tblStyle w:val="Table1"/>
        <w:tblW w:w="51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gridCol w:w="2810"/>
        <w:tblGridChange w:id="0">
          <w:tblGrid>
            <w:gridCol w:w="2315"/>
            <w:gridCol w:w="2810"/>
          </w:tblGrid>
        </w:tblGridChange>
      </w:tblGrid>
      <w:tr>
        <w:trPr>
          <w:trHeight w:val="260" w:hRule="atLeast"/>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Выполнил</w:t>
            </w:r>
            <w:r w:rsidDel="00000000" w:rsidR="00000000" w:rsidRPr="00000000">
              <w:rPr>
                <w:rFonts w:ascii="Trebuchet MS" w:cs="Trebuchet MS" w:eastAsia="Trebuchet MS" w:hAnsi="Trebuchet MS"/>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студент группы </w:t>
            </w:r>
            <w:r w:rsidDel="00000000" w:rsidR="00000000" w:rsidRPr="00000000">
              <w:rPr>
                <w:rFonts w:ascii="Trebuchet MS" w:cs="Trebuchet MS" w:eastAsia="Trebuchet MS" w:hAnsi="Trebuchet MS"/>
                <w:b w:val="1"/>
                <w:rtl w:val="0"/>
              </w:rPr>
              <w:t xml:space="preserve">ИУ5-42</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_____________________</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Гаджиев К.К.</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25 февраля 201</w:t>
            </w:r>
            <w:r w:rsidDel="00000000" w:rsidR="00000000" w:rsidRPr="00000000">
              <w:rPr>
                <w:rFonts w:ascii="Trebuchet MS" w:cs="Trebuchet MS" w:eastAsia="Trebuchet MS" w:hAnsi="Trebuchet MS"/>
                <w:rtl w:val="0"/>
              </w:rPr>
              <w:t xml:space="preserve">8</w:t>
            </w:r>
            <w:r w:rsidDel="00000000" w:rsidR="00000000" w:rsidRPr="00000000">
              <w:rPr>
                <w:rFonts w:ascii="Trebuchet MS" w:cs="Trebuchet MS" w:eastAsia="Trebuchet MS" w:hAnsi="Trebuchet MS"/>
                <w:rtl w:val="0"/>
              </w:rPr>
              <w:t xml:space="preserve">г.   </w:t>
            </w:r>
          </w:p>
        </w:tc>
      </w:tr>
    </w:tbl>
    <w:p w:rsidR="00000000" w:rsidDel="00000000" w:rsidP="00000000" w:rsidRDefault="00000000" w:rsidRPr="00000000" w14:paraId="00000025">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Электронная версия отчета находится в репозитории https://github.com/kirBMSTU/MachineLearning</w:t>
      </w:r>
    </w:p>
    <w:p w:rsidR="00000000" w:rsidDel="00000000" w:rsidP="00000000" w:rsidRDefault="00000000" w:rsidRPr="00000000" w14:paraId="00000026">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7">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8">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B">
      <w:pPr>
        <w:ind w:firstLine="405"/>
        <w:contextualSpacing w:val="0"/>
        <w:jc w:val="both"/>
        <w:rPr>
          <w:rFonts w:ascii="Trebuchet MS" w:cs="Trebuchet MS" w:eastAsia="Trebuchet MS" w:hAnsi="Trebuchet M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00" w:lineRule="auto"/>
        <w:ind w:firstLine="405"/>
        <w:contextualSpacing w:val="0"/>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Описание лабораторной работы</w:t>
      </w:r>
    </w:p>
    <w:p w:rsidR="00000000" w:rsidDel="00000000" w:rsidP="00000000" w:rsidRDefault="00000000" w:rsidRPr="00000000" w14:paraId="0000002D">
      <w:pPr>
        <w:ind w:firstLine="405"/>
        <w:contextualSpacing w:val="0"/>
        <w:jc w:val="both"/>
        <w:rPr>
          <w:rFonts w:ascii="Trebuchet MS" w:cs="Trebuchet MS" w:eastAsia="Trebuchet MS" w:hAnsi="Trebuchet MS"/>
        </w:rPr>
      </w:pPr>
      <w:r w:rsidDel="00000000" w:rsidR="00000000" w:rsidRPr="00000000">
        <w:rPr>
          <w:rFonts w:ascii="Arial" w:cs="Arial" w:eastAsia="Arial" w:hAnsi="Arial"/>
          <w:rtl w:val="0"/>
        </w:rPr>
        <w:t xml:space="preserve">В этой лабораторной работе необходимо составить MindMap и концептуальную карту. В качестве предметной области можно использовать данные статьи (реферата), которые являются основной ДЗ №1.</w:t>
      </w:r>
    </w:p>
    <w:p w:rsidR="00000000" w:rsidDel="00000000" w:rsidP="00000000" w:rsidRDefault="00000000" w:rsidRPr="00000000" w14:paraId="0000002E">
      <w:pPr>
        <w:numPr>
          <w:ilvl w:val="0"/>
          <w:numId w:val="1"/>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MindMap используется для описания организационных структур или простых вариантов сущностей предметной области. Для выполнения этой части задания можно использовать пакет XMind или сервис MindMup.</w:t>
      </w:r>
    </w:p>
    <w:p w:rsidR="00000000" w:rsidDel="00000000" w:rsidP="00000000" w:rsidRDefault="00000000" w:rsidRPr="00000000" w14:paraId="0000002F">
      <w:pPr>
        <w:numPr>
          <w:ilvl w:val="0"/>
          <w:numId w:val="1"/>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Концептуальные карты используются для описания сложных вариантов сущностей предметной области с учетом связей между ними. Для выполнения этой части задания можно использовать пакет CmapTools.</w:t>
      </w:r>
    </w:p>
    <w:p w:rsidR="00000000" w:rsidDel="00000000" w:rsidP="00000000" w:rsidRDefault="00000000" w:rsidRPr="00000000" w14:paraId="00000030">
      <w:pPr>
        <w:ind w:firstLine="405"/>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В результате выполнения домашнего задания должны быть разработаны MindMap и концептуальная карта.</w:t>
      </w:r>
    </w:p>
    <w:p w:rsidR="00000000" w:rsidDel="00000000" w:rsidP="00000000" w:rsidRDefault="00000000" w:rsidRPr="00000000" w14:paraId="00000031">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2">
      <w:pPr>
        <w:spacing w:after="200" w:lineRule="auto"/>
        <w:contextualSpacing w:val="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Описание моего варианта Предметной области</w:t>
      </w:r>
    </w:p>
    <w:p w:rsidR="00000000" w:rsidDel="00000000" w:rsidP="00000000" w:rsidRDefault="00000000" w:rsidRPr="00000000" w14:paraId="00000033">
      <w:pPr>
        <w:spacing w:after="20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Словесное описание: Пользователь заходит на сервис, регистрируется, указывая свои контактные данные (ФИО, NickName, Email, Телефон), по желанию может установить аватар для своего профиля. Ищет зарегистрированных друзей при помощи контактной информации или приглашает незарегистрированных.</w:t>
        <w:br w:type="textWrapping"/>
        <w:t xml:space="preserve">Далее он может создать свою конференцию или присоединиться к существующей. В ней будет доступен чат (только со спикерами или со всеми желающими). Также пользователь может создать свой чат или присоединиться к существующему вне конференции. Внутри чата (внешнего или чата при конференции) пользователи могут писать сообщения , делиться медиа-информацией (Фото, аудио, текстовые файлы и др.). У чата и конференции в свою очередь тоже может быть аватар и название.</w:t>
      </w:r>
    </w:p>
    <w:p w:rsidR="00000000" w:rsidDel="00000000" w:rsidP="00000000" w:rsidRDefault="00000000" w:rsidRPr="00000000" w14:paraId="00000034">
      <w:pPr>
        <w:spacing w:after="200" w:lineRule="auto"/>
        <w:contextualSpacing w:val="0"/>
        <w:rPr>
          <w:rFonts w:ascii="Trebuchet MS" w:cs="Trebuchet MS" w:eastAsia="Trebuchet MS" w:hAnsi="Trebuchet MS"/>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200" w:lineRule="auto"/>
        <w:contextualSpacing w:val="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Концептуальная карта</w:t>
      </w:r>
    </w:p>
    <w:p w:rsidR="00000000" w:rsidDel="00000000" w:rsidP="00000000" w:rsidRDefault="00000000" w:rsidRPr="00000000" w14:paraId="00000036">
      <w:pPr>
        <w:spacing w:after="20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6131023" cy="59578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31023" cy="59578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sectPr>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jc w:val="center"/>
      <w:rPr/>
    </w:pPr>
    <w:r w:rsidDel="00000000" w:rsidR="00000000" w:rsidRPr="00000000">
      <w:rPr>
        <w:rtl w:val="0"/>
      </w:rPr>
      <w:t xml:space="preserve">Москва, 2018 г.</w:t>
    </w:r>
  </w:p>
  <w:p w:rsidR="00000000" w:rsidDel="00000000" w:rsidP="00000000" w:rsidRDefault="00000000" w:rsidRPr="00000000" w14:paraId="0000003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