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85F7" w14:textId="32C0957B" w:rsidR="00A159BE" w:rsidRPr="00183467" w:rsidRDefault="001D19BE">
      <w:pPr>
        <w:rPr>
          <w:sz w:val="18"/>
          <w:szCs w:val="18"/>
        </w:rPr>
      </w:pPr>
      <w:r w:rsidRPr="00183467">
        <w:rPr>
          <w:sz w:val="18"/>
          <w:szCs w:val="18"/>
        </w:rPr>
        <w:t>ADABOOST</w:t>
      </w:r>
    </w:p>
    <w:p w14:paraId="2A5AB1AD" w14:textId="27C51385" w:rsidR="001D19BE" w:rsidRPr="00183467" w:rsidRDefault="001D19BE" w:rsidP="001D19BE">
      <w:pPr>
        <w:pStyle w:val="ListParagraph"/>
        <w:numPr>
          <w:ilvl w:val="0"/>
          <w:numId w:val="1"/>
        </w:numPr>
        <w:rPr>
          <w:sz w:val="18"/>
          <w:szCs w:val="18"/>
        </w:rPr>
      </w:pPr>
      <w:r w:rsidRPr="00183467">
        <w:rPr>
          <w:sz w:val="18"/>
          <w:szCs w:val="18"/>
        </w:rPr>
        <w:t>Giới thiệu</w:t>
      </w:r>
    </w:p>
    <w:p w14:paraId="37E1B50D" w14:textId="61A34A6C" w:rsidR="001D19BE" w:rsidRPr="00183467" w:rsidRDefault="001D19BE" w:rsidP="007F73D4">
      <w:pPr>
        <w:ind w:firstLine="360"/>
        <w:rPr>
          <w:sz w:val="18"/>
          <w:szCs w:val="18"/>
        </w:rPr>
      </w:pPr>
      <w:r w:rsidRPr="00183467">
        <w:rPr>
          <w:sz w:val="18"/>
          <w:szCs w:val="18"/>
        </w:rPr>
        <w:t>AdaBoost (Adaptive Boosting) là một thuật toán Machine Learning thuộc nhóm bài toán Boosting, nằm trong nhóm các phương pháp Ensemble Learning, nghĩa là kết hợp nhiều mô hình học máy độc lập với nhau để cho ra kết quả cuối cùng</w:t>
      </w:r>
      <w:r w:rsidR="003C2BC8" w:rsidRPr="00183467">
        <w:rPr>
          <w:sz w:val="18"/>
          <w:szCs w:val="18"/>
        </w:rPr>
        <w:t>.</w:t>
      </w:r>
      <w:r w:rsidR="000C32A3" w:rsidRPr="00183467">
        <w:rPr>
          <w:sz w:val="18"/>
          <w:szCs w:val="18"/>
        </w:rPr>
        <w:t xml:space="preserve"> Thuật toán này có thể sử dụng cho cả hai bài toán Classification và Regression, nhưng thường </w:t>
      </w:r>
      <w:r w:rsidR="004C2D6F">
        <w:rPr>
          <w:sz w:val="18"/>
          <w:szCs w:val="18"/>
        </w:rPr>
        <w:t>là</w:t>
      </w:r>
      <w:r w:rsidR="000C32A3" w:rsidRPr="00183467">
        <w:rPr>
          <w:sz w:val="18"/>
          <w:szCs w:val="18"/>
        </w:rPr>
        <w:t xml:space="preserve"> Classification</w:t>
      </w:r>
      <w:r w:rsidR="004C2D6F">
        <w:rPr>
          <w:sz w:val="18"/>
          <w:szCs w:val="18"/>
        </w:rPr>
        <w:t xml:space="preserve">, </w:t>
      </w:r>
      <w:r w:rsidR="00A274CA" w:rsidRPr="00183467">
        <w:rPr>
          <w:sz w:val="18"/>
          <w:szCs w:val="18"/>
        </w:rPr>
        <w:t>dùng để giải quyết các bài toán thuộc nhóm “Học có giám sát” (Supervised Learning).</w:t>
      </w:r>
    </w:p>
    <w:p w14:paraId="423E0C5D" w14:textId="6A673723" w:rsidR="000C32A3" w:rsidRPr="00183467" w:rsidRDefault="000C32A3" w:rsidP="007F73D4">
      <w:pPr>
        <w:ind w:firstLine="360"/>
        <w:rPr>
          <w:sz w:val="18"/>
          <w:szCs w:val="18"/>
        </w:rPr>
      </w:pPr>
      <w:r w:rsidRPr="00183467">
        <w:rPr>
          <w:sz w:val="18"/>
          <w:szCs w:val="18"/>
        </w:rPr>
        <w:t>Điểm đặc biệt của thuật toán này đó là nó tập trung vào những điểm dữ liệu khó (bị dự đoán sai) từ mô hình trước để cải tiến mô hình sau đó nhằm dự đoán được những điểm dữ liệu này</w:t>
      </w:r>
      <w:r w:rsidR="00A274CA" w:rsidRPr="00183467">
        <w:rPr>
          <w:sz w:val="18"/>
          <w:szCs w:val="18"/>
        </w:rPr>
        <w:t>).</w:t>
      </w:r>
      <w:r w:rsidR="00EF76AB" w:rsidRPr="00183467">
        <w:rPr>
          <w:sz w:val="18"/>
          <w:szCs w:val="18"/>
        </w:rPr>
        <w:t xml:space="preserve"> </w:t>
      </w:r>
      <w:r w:rsidR="00222C97" w:rsidRPr="00183467">
        <w:rPr>
          <w:sz w:val="18"/>
          <w:szCs w:val="18"/>
        </w:rPr>
        <w:t>Việc học tuần tự qua</w:t>
      </w:r>
      <w:r w:rsidRPr="00183467">
        <w:rPr>
          <w:sz w:val="18"/>
          <w:szCs w:val="18"/>
        </w:rPr>
        <w:t xml:space="preserve"> nhiều mô hình cơ sở (base model hoặc weak-learner)</w:t>
      </w:r>
      <w:r w:rsidR="00053E54" w:rsidRPr="00183467">
        <w:rPr>
          <w:sz w:val="18"/>
          <w:szCs w:val="18"/>
        </w:rPr>
        <w:t xml:space="preserve"> có độ quan trọng khác nhau</w:t>
      </w:r>
      <w:r w:rsidRPr="00183467">
        <w:rPr>
          <w:sz w:val="18"/>
          <w:szCs w:val="18"/>
        </w:rPr>
        <w:t xml:space="preserve"> </w:t>
      </w:r>
      <w:r w:rsidR="00222C97" w:rsidRPr="00183467">
        <w:rPr>
          <w:sz w:val="18"/>
          <w:szCs w:val="18"/>
        </w:rPr>
        <w:t xml:space="preserve">sẽ </w:t>
      </w:r>
      <w:r w:rsidRPr="00183467">
        <w:rPr>
          <w:sz w:val="18"/>
          <w:szCs w:val="18"/>
        </w:rPr>
        <w:t>tạo thành một mô hình dự đoán tốt (strong-learner)</w:t>
      </w:r>
      <w:r w:rsidR="00A274CA" w:rsidRPr="00183467">
        <w:rPr>
          <w:sz w:val="18"/>
          <w:szCs w:val="18"/>
        </w:rPr>
        <w:t xml:space="preserve"> cuối cùng.</w:t>
      </w:r>
    </w:p>
    <w:p w14:paraId="4B41655B" w14:textId="112F702F" w:rsidR="00A274CA" w:rsidRPr="00183467" w:rsidRDefault="00A274CA" w:rsidP="00A274CA">
      <w:pPr>
        <w:pStyle w:val="ListParagraph"/>
        <w:numPr>
          <w:ilvl w:val="0"/>
          <w:numId w:val="1"/>
        </w:numPr>
        <w:rPr>
          <w:sz w:val="18"/>
          <w:szCs w:val="18"/>
        </w:rPr>
      </w:pPr>
      <w:r w:rsidRPr="00183467">
        <w:rPr>
          <w:sz w:val="18"/>
          <w:szCs w:val="18"/>
        </w:rPr>
        <w:t>Chi tiết thuật toán</w:t>
      </w:r>
    </w:p>
    <w:p w14:paraId="30349DF3" w14:textId="5C0CF7CE" w:rsidR="00A274CA" w:rsidRPr="00183467" w:rsidRDefault="00933DB5" w:rsidP="00933DB5">
      <w:pPr>
        <w:ind w:firstLine="360"/>
        <w:rPr>
          <w:sz w:val="18"/>
          <w:szCs w:val="18"/>
        </w:rPr>
      </w:pPr>
      <w:r>
        <w:rPr>
          <w:sz w:val="18"/>
          <w:szCs w:val="18"/>
        </w:rPr>
        <w:t>Nguyên lý hoạt động của AdaBoost sẽ gồm các bước như sau:</w:t>
      </w:r>
    </w:p>
    <w:p w14:paraId="07915DD3" w14:textId="7EC197AF" w:rsidR="007F73D4" w:rsidRPr="00183467" w:rsidRDefault="007F73D4" w:rsidP="007F73D4">
      <w:pPr>
        <w:pStyle w:val="ListParagraph"/>
        <w:numPr>
          <w:ilvl w:val="0"/>
          <w:numId w:val="2"/>
        </w:numPr>
        <w:rPr>
          <w:sz w:val="18"/>
          <w:szCs w:val="18"/>
        </w:rPr>
      </w:pPr>
      <w:r w:rsidRPr="00183467">
        <w:rPr>
          <w:sz w:val="18"/>
          <w:szCs w:val="18"/>
        </w:rPr>
        <w:t>Gán trọng số cho tất cả điểm dữ liệu</w:t>
      </w:r>
    </w:p>
    <w:p w14:paraId="65C84E8F" w14:textId="2A8B2B89" w:rsidR="007F73D4" w:rsidRPr="00183467" w:rsidRDefault="007F73D4" w:rsidP="007F73D4">
      <w:pPr>
        <w:ind w:firstLine="360"/>
        <w:rPr>
          <w:sz w:val="18"/>
          <w:szCs w:val="18"/>
        </w:rPr>
      </w:pPr>
      <w:r w:rsidRPr="00183467">
        <w:rPr>
          <w:sz w:val="18"/>
          <w:szCs w:val="18"/>
        </w:rPr>
        <w:t>Đầu tiên, thuật toán sẽ gán cho mỗi điểm dữ liệu trong bộ dữ liệu một trọng số (gọi là sample weights) với giá trị độ lớn như nhau theo công thức:</w:t>
      </w:r>
    </w:p>
    <w:p w14:paraId="23864B2D" w14:textId="3920B413" w:rsidR="007F73D4" w:rsidRPr="00183467" w:rsidRDefault="00000000" w:rsidP="007F73D4">
      <w:pPr>
        <w:ind w:firstLine="360"/>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 ∀i=1,N</m:t>
          </m:r>
        </m:oMath>
      </m:oMathPara>
    </w:p>
    <w:p w14:paraId="12132888" w14:textId="225E2D9A" w:rsidR="007F73D4" w:rsidRPr="00183467" w:rsidRDefault="007F73D4" w:rsidP="007F73D4">
      <w:pPr>
        <w:ind w:firstLine="360"/>
        <w:rPr>
          <w:rFonts w:eastAsiaTheme="minorEastAsia"/>
          <w:sz w:val="18"/>
          <w:szCs w:val="18"/>
        </w:rPr>
      </w:pPr>
      <w:r w:rsidRPr="00183467">
        <w:rPr>
          <w:rFonts w:eastAsiaTheme="minorEastAsia"/>
          <w:sz w:val="18"/>
          <w:szCs w:val="18"/>
        </w:rPr>
        <w:t>trong đó: N là số điểm dữ liệu</w:t>
      </w:r>
    </w:p>
    <w:p w14:paraId="2CC5C8A3" w14:textId="3BB542C6" w:rsidR="007F73D4" w:rsidRPr="00183467" w:rsidRDefault="007F73D4" w:rsidP="000504DC">
      <w:pPr>
        <w:ind w:firstLine="360"/>
        <w:rPr>
          <w:rFonts w:eastAsiaTheme="minorEastAsia"/>
          <w:sz w:val="18"/>
          <w:szCs w:val="18"/>
        </w:rPr>
      </w:pPr>
      <w:r w:rsidRPr="00183467">
        <w:rPr>
          <w:rFonts w:eastAsiaTheme="minorEastAsia"/>
          <w:sz w:val="18"/>
          <w:szCs w:val="18"/>
        </w:rPr>
        <w:t>Với công thức trên thì giá trị trọng số của mỗi sample sẽ nằm trong khoảng (0, 1) và tổng độ lớn của chúng luôn bằng 1.</w:t>
      </w:r>
    </w:p>
    <w:p w14:paraId="6D21D246" w14:textId="4C55F76C" w:rsidR="007F73D4" w:rsidRPr="00183467" w:rsidRDefault="007F73D4" w:rsidP="007F73D4">
      <w:pPr>
        <w:pStyle w:val="ListParagraph"/>
        <w:numPr>
          <w:ilvl w:val="0"/>
          <w:numId w:val="2"/>
        </w:numPr>
        <w:rPr>
          <w:rFonts w:eastAsiaTheme="minorEastAsia"/>
          <w:sz w:val="18"/>
          <w:szCs w:val="18"/>
        </w:rPr>
      </w:pPr>
      <w:r w:rsidRPr="00183467">
        <w:rPr>
          <w:rFonts w:eastAsiaTheme="minorEastAsia"/>
          <w:sz w:val="18"/>
          <w:szCs w:val="18"/>
        </w:rPr>
        <w:t>Khởi tạo bộ dự đoán (mô hình) để dự đoán dữ liệu</w:t>
      </w:r>
    </w:p>
    <w:p w14:paraId="74DCF249" w14:textId="4EDB36C2" w:rsidR="007F73D4" w:rsidRPr="00183467" w:rsidRDefault="007F73D4" w:rsidP="00F37CA7">
      <w:pPr>
        <w:ind w:firstLine="360"/>
        <w:rPr>
          <w:rFonts w:eastAsiaTheme="minorEastAsia"/>
          <w:sz w:val="18"/>
          <w:szCs w:val="18"/>
        </w:rPr>
      </w:pPr>
      <w:r w:rsidRPr="00183467">
        <w:rPr>
          <w:rFonts w:eastAsiaTheme="minorEastAsia"/>
          <w:sz w:val="18"/>
          <w:szCs w:val="18"/>
        </w:rPr>
        <w:t>Đối với thuật toán AdaBoost, mỗi mô hình nhỏ (weak-learner) thường sẽ là những mô hình đơn giản</w:t>
      </w:r>
      <w:r w:rsidR="00F37CA7" w:rsidRPr="00183467">
        <w:rPr>
          <w:rFonts w:eastAsiaTheme="minorEastAsia"/>
          <w:sz w:val="18"/>
          <w:szCs w:val="18"/>
        </w:rPr>
        <w:t xml:space="preserve"> </w:t>
      </w:r>
      <w:r w:rsidRPr="00183467">
        <w:rPr>
          <w:rFonts w:eastAsiaTheme="minorEastAsia"/>
          <w:sz w:val="18"/>
          <w:szCs w:val="18"/>
        </w:rPr>
        <w:t>(nhưng vẫn có thể dự đoán tốt hơn</w:t>
      </w:r>
      <w:r w:rsidR="00F37CA7" w:rsidRPr="00183467">
        <w:rPr>
          <w:rFonts w:eastAsiaTheme="minorEastAsia"/>
          <w:sz w:val="18"/>
          <w:szCs w:val="18"/>
        </w:rPr>
        <w:t xml:space="preserve"> dự đoán ngẫu nhiên) và độc lập nhau như: Linear Regression, Decision Tree, … Nhưng thường dùng nhất vẫn là Decision Tree với chỉ 1 node gốc và 2 node lá (độ sâu của cây là 1) được gọi là stump (tạm dịch: gốc). Lý do vì sao lại chọn cấu trúc như này sẽ được giải thích ở phần cuối.</w:t>
      </w:r>
    </w:p>
    <w:p w14:paraId="3DF52FFC" w14:textId="3A54467B" w:rsidR="00F37CA7" w:rsidRPr="00183467" w:rsidRDefault="00F37CA7" w:rsidP="00F37CA7">
      <w:pPr>
        <w:ind w:firstLine="360"/>
        <w:rPr>
          <w:rFonts w:eastAsiaTheme="minorEastAsia"/>
          <w:sz w:val="18"/>
          <w:szCs w:val="18"/>
        </w:rPr>
      </w:pPr>
      <w:r w:rsidRPr="00183467">
        <w:rPr>
          <w:rFonts w:eastAsiaTheme="minorEastAsia"/>
          <w:sz w:val="18"/>
          <w:szCs w:val="18"/>
        </w:rPr>
        <w:t xml:space="preserve">Để chọn được giá trị và thuộc tính phân chia trong stump, tương tự như trong mô hình Decision Tree, ta có thể dùng các giá trị Entropy – Information Gain hoặc Gini Index để chọn được thuộc tính phân chia dữ liệu tốt nhất. </w:t>
      </w:r>
      <w:r w:rsidR="000504DC">
        <w:rPr>
          <w:rFonts w:eastAsiaTheme="minorEastAsia"/>
          <w:sz w:val="18"/>
          <w:szCs w:val="18"/>
        </w:rPr>
        <w:t>Nếu sử dụng Gini Index thì ta sẽ chọn thuộc tính có Gini nhỏ nhất để làm thuộc tính phân loại.</w:t>
      </w:r>
    </w:p>
    <w:p w14:paraId="6A616C7F" w14:textId="754002C9" w:rsidR="00557EFD" w:rsidRPr="00183467" w:rsidRDefault="00557EFD" w:rsidP="00557EFD">
      <w:pPr>
        <w:pStyle w:val="ListParagraph"/>
        <w:numPr>
          <w:ilvl w:val="0"/>
          <w:numId w:val="2"/>
        </w:numPr>
        <w:rPr>
          <w:rFonts w:eastAsiaTheme="minorEastAsia"/>
          <w:sz w:val="18"/>
          <w:szCs w:val="18"/>
        </w:rPr>
      </w:pPr>
      <w:r w:rsidRPr="00183467">
        <w:rPr>
          <w:rFonts w:eastAsiaTheme="minorEastAsia"/>
          <w:sz w:val="18"/>
          <w:szCs w:val="18"/>
        </w:rPr>
        <w:t>Tính độ lỗi (total</w:t>
      </w:r>
      <w:r w:rsidR="003661FA" w:rsidRPr="00183467">
        <w:rPr>
          <w:rFonts w:eastAsiaTheme="minorEastAsia"/>
          <w:sz w:val="18"/>
          <w:szCs w:val="18"/>
        </w:rPr>
        <w:t>_</w:t>
      </w:r>
      <w:r w:rsidRPr="00183467">
        <w:rPr>
          <w:rFonts w:eastAsiaTheme="minorEastAsia"/>
          <w:sz w:val="18"/>
          <w:szCs w:val="18"/>
        </w:rPr>
        <w:t>error</w:t>
      </w:r>
      <w:r w:rsidR="00FC4739" w:rsidRPr="00183467">
        <w:rPr>
          <w:rFonts w:eastAsiaTheme="minorEastAsia"/>
          <w:sz w:val="18"/>
          <w:szCs w:val="18"/>
        </w:rPr>
        <w:t xml:space="preserve"> hay r</w:t>
      </w:r>
      <w:r w:rsidRPr="00183467">
        <w:rPr>
          <w:rFonts w:eastAsiaTheme="minorEastAsia"/>
          <w:sz w:val="18"/>
          <w:szCs w:val="18"/>
        </w:rPr>
        <w:t>) của mô hình:</w:t>
      </w:r>
    </w:p>
    <w:p w14:paraId="0B69CA24" w14:textId="5C7D1765" w:rsidR="00557EFD" w:rsidRPr="00183467" w:rsidRDefault="00557EFD" w:rsidP="00557EFD">
      <w:pPr>
        <w:ind w:firstLine="360"/>
        <w:rPr>
          <w:rFonts w:eastAsiaTheme="minorEastAsia"/>
          <w:sz w:val="18"/>
          <w:szCs w:val="18"/>
        </w:rPr>
      </w:pPr>
      <w:r w:rsidRPr="00183467">
        <w:rPr>
          <w:rFonts w:eastAsiaTheme="minorEastAsia"/>
          <w:sz w:val="18"/>
          <w:szCs w:val="18"/>
        </w:rPr>
        <w:t>Giá trị độ lỗi của mô hình chính là tổng trọng số (sample weights) của những điểm dữ liệu bị dự đoán sai.</w:t>
      </w:r>
    </w:p>
    <w:p w14:paraId="1379C6C5" w14:textId="193397F0" w:rsidR="00EF76AB" w:rsidRPr="00183467" w:rsidRDefault="00EF76AB" w:rsidP="00EF76AB">
      <w:pPr>
        <w:pStyle w:val="ListParagraph"/>
        <w:numPr>
          <w:ilvl w:val="0"/>
          <w:numId w:val="2"/>
        </w:numPr>
        <w:rPr>
          <w:rFonts w:eastAsiaTheme="minorEastAsia"/>
          <w:sz w:val="18"/>
          <w:szCs w:val="18"/>
        </w:rPr>
      </w:pPr>
      <w:r w:rsidRPr="00183467">
        <w:rPr>
          <w:rFonts w:eastAsiaTheme="minorEastAsia"/>
          <w:sz w:val="18"/>
          <w:szCs w:val="18"/>
        </w:rPr>
        <w:t>Tính trọng số cho mô hình (Amount of Say)</w:t>
      </w:r>
    </w:p>
    <w:p w14:paraId="3E4EB975" w14:textId="48196F84" w:rsidR="00EF76AB" w:rsidRPr="00183467" w:rsidRDefault="00EF76AB" w:rsidP="00FC4739">
      <w:pPr>
        <w:ind w:firstLine="360"/>
        <w:rPr>
          <w:rFonts w:eastAsiaTheme="minorEastAsia"/>
          <w:sz w:val="18"/>
          <w:szCs w:val="18"/>
        </w:rPr>
      </w:pPr>
      <w:r w:rsidRPr="00183467">
        <w:rPr>
          <w:rFonts w:eastAsiaTheme="minorEastAsia"/>
          <w:sz w:val="18"/>
          <w:szCs w:val="18"/>
        </w:rPr>
        <w:t>Trọng số của mô hình</w:t>
      </w:r>
      <w:r w:rsidR="00FC4739" w:rsidRPr="00183467">
        <w:rPr>
          <w:rFonts w:eastAsiaTheme="minorEastAsia"/>
          <w:sz w:val="18"/>
          <w:szCs w:val="18"/>
        </w:rPr>
        <w:t>(nhỏ)</w:t>
      </w:r>
      <w:r w:rsidRPr="00183467">
        <w:rPr>
          <w:rFonts w:eastAsiaTheme="minorEastAsia"/>
          <w:sz w:val="18"/>
          <w:szCs w:val="18"/>
        </w:rPr>
        <w:t xml:space="preserve"> là giá trị quyết định độ quan trọng của </w:t>
      </w:r>
      <w:r w:rsidR="00FC4739" w:rsidRPr="00183467">
        <w:rPr>
          <w:rFonts w:eastAsiaTheme="minorEastAsia"/>
          <w:sz w:val="18"/>
          <w:szCs w:val="18"/>
        </w:rPr>
        <w:t xml:space="preserve">mô hình này đối với mô hình lớn cuối cùng, </w:t>
      </w:r>
      <w:r w:rsidRPr="00183467">
        <w:rPr>
          <w:rFonts w:eastAsiaTheme="minorEastAsia"/>
          <w:sz w:val="18"/>
          <w:szCs w:val="18"/>
        </w:rPr>
        <w:t>được tính theo công thức sau:</w:t>
      </w:r>
    </w:p>
    <w:p w14:paraId="7ECABEE2" w14:textId="28108029" w:rsidR="00EF76AB" w:rsidRPr="00183467" w:rsidRDefault="00EF76AB" w:rsidP="00EF76AB">
      <w:pPr>
        <w:ind w:left="360"/>
        <w:rPr>
          <w:rFonts w:eastAsiaTheme="minorEastAsia"/>
          <w:sz w:val="18"/>
          <w:szCs w:val="18"/>
        </w:rPr>
      </w:pPr>
      <m:oMathPara>
        <m:oMath>
          <m:r>
            <w:rPr>
              <w:rFonts w:ascii="Cambria Math" w:eastAsiaTheme="minorEastAsia" w:hAnsi="Cambria Math"/>
              <w:sz w:val="18"/>
              <w:szCs w:val="18"/>
            </w:rPr>
            <m:t>α=η*</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log</m:t>
              </m:r>
            </m:fName>
            <m:e>
              <m:f>
                <m:fPr>
                  <m:ctrlPr>
                    <w:rPr>
                      <w:rFonts w:ascii="Cambria Math" w:eastAsiaTheme="minorEastAsia" w:hAnsi="Cambria Math"/>
                      <w:i/>
                      <w:sz w:val="18"/>
                      <w:szCs w:val="18"/>
                    </w:rPr>
                  </m:ctrlPr>
                </m:fPr>
                <m:num>
                  <m:r>
                    <w:rPr>
                      <w:rFonts w:ascii="Cambria Math" w:eastAsiaTheme="minorEastAsia" w:hAnsi="Cambria Math"/>
                      <w:sz w:val="18"/>
                      <w:szCs w:val="18"/>
                    </w:rPr>
                    <m:t>1-r</m:t>
                  </m:r>
                </m:num>
                <m:den>
                  <m:r>
                    <w:rPr>
                      <w:rFonts w:ascii="Cambria Math" w:eastAsiaTheme="minorEastAsia" w:hAnsi="Cambria Math"/>
                      <w:sz w:val="18"/>
                      <w:szCs w:val="18"/>
                    </w:rPr>
                    <m:t>r</m:t>
                  </m:r>
                </m:den>
              </m:f>
            </m:e>
          </m:func>
        </m:oMath>
      </m:oMathPara>
    </w:p>
    <w:p w14:paraId="709468A7" w14:textId="77777777" w:rsidR="00EF76AB" w:rsidRPr="00183467" w:rsidRDefault="00EF76AB" w:rsidP="00EF76AB">
      <w:pPr>
        <w:ind w:left="360"/>
        <w:rPr>
          <w:rFonts w:eastAsiaTheme="minorEastAsia"/>
          <w:sz w:val="18"/>
          <w:szCs w:val="18"/>
        </w:rPr>
      </w:pPr>
      <w:r w:rsidRPr="00183467">
        <w:rPr>
          <w:rFonts w:eastAsiaTheme="minorEastAsia"/>
          <w:sz w:val="18"/>
          <w:szCs w:val="18"/>
        </w:rPr>
        <w:t xml:space="preserve">Trong đó: </w:t>
      </w:r>
    </w:p>
    <w:p w14:paraId="617D9A6A" w14:textId="67D1A42E" w:rsidR="00EF76AB" w:rsidRPr="00183467" w:rsidRDefault="00EF76AB" w:rsidP="00EF76AB">
      <w:pPr>
        <w:pStyle w:val="ListParagraph"/>
        <w:numPr>
          <w:ilvl w:val="0"/>
          <w:numId w:val="3"/>
        </w:numPr>
        <w:rPr>
          <w:rFonts w:eastAsiaTheme="minorEastAsia"/>
          <w:sz w:val="18"/>
          <w:szCs w:val="18"/>
        </w:rPr>
      </w:pPr>
      <w:r w:rsidRPr="00183467">
        <w:rPr>
          <w:rFonts w:eastAsiaTheme="minorEastAsia" w:cstheme="minorHAnsi"/>
          <w:sz w:val="18"/>
          <w:szCs w:val="18"/>
        </w:rPr>
        <w:t>α</w:t>
      </w:r>
      <w:r w:rsidRPr="00183467">
        <w:rPr>
          <w:rFonts w:eastAsiaTheme="minorEastAsia"/>
          <w:sz w:val="18"/>
          <w:szCs w:val="18"/>
        </w:rPr>
        <w:t>: Trọng số của mô hình</w:t>
      </w:r>
    </w:p>
    <w:p w14:paraId="3AB15F8A" w14:textId="6D1EAF10" w:rsidR="00EF76AB" w:rsidRPr="00183467" w:rsidRDefault="00EF76AB" w:rsidP="00EF76AB">
      <w:pPr>
        <w:pStyle w:val="ListParagraph"/>
        <w:numPr>
          <w:ilvl w:val="0"/>
          <w:numId w:val="3"/>
        </w:numPr>
        <w:rPr>
          <w:rFonts w:eastAsiaTheme="minorEastAsia"/>
          <w:sz w:val="18"/>
          <w:szCs w:val="18"/>
        </w:rPr>
      </w:pPr>
      <m:oMath>
        <m:r>
          <w:rPr>
            <w:rFonts w:ascii="Cambria Math" w:eastAsiaTheme="minorEastAsia" w:hAnsi="Cambria Math"/>
            <w:sz w:val="18"/>
            <w:szCs w:val="18"/>
          </w:rPr>
          <m:t>η</m:t>
        </m:r>
      </m:oMath>
      <w:r w:rsidRPr="00183467">
        <w:rPr>
          <w:rFonts w:eastAsiaTheme="minorEastAsia"/>
          <w:sz w:val="18"/>
          <w:szCs w:val="18"/>
        </w:rPr>
        <w:t xml:space="preserve">: Tốc độ học (learning rate, </w:t>
      </w:r>
      <w:r w:rsidR="00FC4739" w:rsidRPr="00183467">
        <w:rPr>
          <w:rFonts w:eastAsiaTheme="minorEastAsia"/>
          <w:sz w:val="18"/>
          <w:szCs w:val="18"/>
        </w:rPr>
        <w:t>thuật toán AdaBoost gốc sử dụng giá trị</w:t>
      </w:r>
      <w:r w:rsidRPr="00183467">
        <w:rPr>
          <w:rFonts w:eastAsiaTheme="minorEastAsia"/>
          <w:sz w:val="18"/>
          <w:szCs w:val="18"/>
        </w:rPr>
        <w:t xml:space="preserve"> </w:t>
      </w:r>
      <m:oMath>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oMath>
      <w:r w:rsidRPr="00183467">
        <w:rPr>
          <w:rFonts w:eastAsiaTheme="minorEastAsia"/>
          <w:sz w:val="18"/>
          <w:szCs w:val="18"/>
        </w:rPr>
        <w:t>).</w:t>
      </w:r>
    </w:p>
    <w:p w14:paraId="1A3EF617" w14:textId="218E6C13" w:rsidR="00EF76AB" w:rsidRPr="00183467" w:rsidRDefault="00EF76AB" w:rsidP="00EF76AB">
      <w:pPr>
        <w:pStyle w:val="ListParagraph"/>
        <w:numPr>
          <w:ilvl w:val="0"/>
          <w:numId w:val="3"/>
        </w:numPr>
        <w:rPr>
          <w:rFonts w:eastAsiaTheme="minorEastAsia"/>
          <w:sz w:val="18"/>
          <w:szCs w:val="18"/>
        </w:rPr>
      </w:pPr>
      <m:oMath>
        <m:r>
          <w:rPr>
            <w:rFonts w:ascii="Cambria Math" w:eastAsiaTheme="minorEastAsia" w:hAnsi="Cambria Math"/>
            <w:sz w:val="18"/>
            <w:szCs w:val="18"/>
          </w:rPr>
          <m:t>r</m:t>
        </m:r>
      </m:oMath>
      <w:r w:rsidRPr="00183467">
        <w:rPr>
          <w:rFonts w:eastAsiaTheme="minorEastAsia"/>
          <w:sz w:val="18"/>
          <w:szCs w:val="18"/>
        </w:rPr>
        <w:t>: Độ lỗi của mô hình</w:t>
      </w:r>
    </w:p>
    <w:p w14:paraId="569519AB" w14:textId="2EE98D32" w:rsidR="00EF76AB" w:rsidRPr="00183467" w:rsidRDefault="00053E54" w:rsidP="004C2D6F">
      <w:pPr>
        <w:ind w:firstLine="360"/>
        <w:rPr>
          <w:sz w:val="18"/>
          <w:szCs w:val="18"/>
        </w:rPr>
      </w:pPr>
      <w:r w:rsidRPr="00183467">
        <w:rPr>
          <w:sz w:val="18"/>
          <w:szCs w:val="18"/>
        </w:rPr>
        <w:t xml:space="preserve">Với trường hợp r = 0, dựa theo công thức ta sẽ không tính toán được, nên công thức thực tế thường được cộng thêm một giá trị để tránh trường hợp chia số 0. </w:t>
      </w:r>
    </w:p>
    <w:p w14:paraId="072D3A8E" w14:textId="1816C02D" w:rsidR="00FC4739" w:rsidRPr="00183467" w:rsidRDefault="00FC4739" w:rsidP="00FC4739">
      <w:pPr>
        <w:pStyle w:val="ListParagraph"/>
        <w:numPr>
          <w:ilvl w:val="0"/>
          <w:numId w:val="2"/>
        </w:numPr>
        <w:rPr>
          <w:rFonts w:eastAsiaTheme="minorEastAsia"/>
          <w:sz w:val="18"/>
          <w:szCs w:val="18"/>
        </w:rPr>
      </w:pPr>
      <w:r w:rsidRPr="00183467">
        <w:rPr>
          <w:rFonts w:eastAsiaTheme="minorEastAsia"/>
          <w:sz w:val="18"/>
          <w:szCs w:val="18"/>
        </w:rPr>
        <w:lastRenderedPageBreak/>
        <w:t>Cập nhật trọng số sample weights cho các điểm dữ liệu</w:t>
      </w:r>
    </w:p>
    <w:p w14:paraId="48C7A706" w14:textId="5C0512F1" w:rsidR="00FC4739" w:rsidRPr="00183467" w:rsidRDefault="00F814D7" w:rsidP="00F814D7">
      <w:pPr>
        <w:ind w:firstLine="360"/>
        <w:rPr>
          <w:rFonts w:eastAsiaTheme="minorEastAsia"/>
          <w:sz w:val="18"/>
          <w:szCs w:val="18"/>
        </w:rPr>
      </w:pPr>
      <w:r w:rsidRPr="00183467">
        <w:rPr>
          <w:rFonts w:eastAsiaTheme="minorEastAsia"/>
          <w:sz w:val="18"/>
          <w:szCs w:val="18"/>
        </w:rPr>
        <w:t>Do ta muốn mô hình sau tập trung vào những điểm bị dự đo</w:t>
      </w:r>
      <w:r w:rsidR="00267796">
        <w:rPr>
          <w:rFonts w:eastAsiaTheme="minorEastAsia"/>
          <w:sz w:val="18"/>
          <w:szCs w:val="18"/>
        </w:rPr>
        <w:t xml:space="preserve"> </w:t>
      </w:r>
      <w:r w:rsidRPr="00183467">
        <w:rPr>
          <w:rFonts w:eastAsiaTheme="minorEastAsia"/>
          <w:sz w:val="18"/>
          <w:szCs w:val="18"/>
        </w:rPr>
        <w:t>án sai ở mô hình này, nên ta cần trọng số của những điểm sai sẽ lớn, còn những điểm đúng sẽ nhỏ hơn. Vì vậy ta sử dụng công thức:</w:t>
      </w:r>
    </w:p>
    <w:p w14:paraId="02E10171" w14:textId="07188C92" w:rsidR="00F814D7" w:rsidRPr="00183467" w:rsidRDefault="00000000" w:rsidP="000504DC">
      <w:pPr>
        <w:ind w:firstLine="360"/>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hAnsi="Cambria Math"/>
                          <w:sz w:val="18"/>
                          <w:szCs w:val="18"/>
                        </w:rPr>
                        <m:t>e</m:t>
                      </m:r>
                    </m:e>
                    <m:sup>
                      <m:r>
                        <w:rPr>
                          <w:rFonts w:ascii="Cambria Math" w:hAnsi="Cambria Math"/>
                          <w:sz w:val="18"/>
                          <w:szCs w:val="18"/>
                        </w:rPr>
                        <m:t>-α</m:t>
                      </m:r>
                    </m:sup>
                  </m:sSup>
                  <m:r>
                    <w:rPr>
                      <w:rFonts w:ascii="Cambria Math" w:eastAsiaTheme="minorEastAsia" w:hAnsi="Cambria Math"/>
                      <w:sz w:val="18"/>
                      <w:szCs w:val="18"/>
                    </w:rPr>
                    <m:t>, khi điểm dữ liệu được dự đoán đúng</m:t>
                  </m:r>
                </m:e>
                <m:e>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hAnsi="Cambria Math"/>
                          <w:sz w:val="18"/>
                          <w:szCs w:val="18"/>
                        </w:rPr>
                        <m:t>e</m:t>
                      </m:r>
                    </m:e>
                    <m:sup>
                      <m:r>
                        <w:rPr>
                          <w:rFonts w:ascii="Cambria Math" w:hAnsi="Cambria Math"/>
                          <w:sz w:val="18"/>
                          <w:szCs w:val="18"/>
                        </w:rPr>
                        <m:t>α</m:t>
                      </m:r>
                    </m:sup>
                  </m:sSup>
                  <m:r>
                    <w:rPr>
                      <w:rFonts w:ascii="Cambria Math" w:eastAsiaTheme="minorEastAsia" w:hAnsi="Cambria Math"/>
                      <w:sz w:val="18"/>
                      <w:szCs w:val="18"/>
                    </w:rPr>
                    <m:t>, khi điểm dữ liệu được dự đoán sai</m:t>
                  </m:r>
                </m:e>
              </m:eqArr>
            </m:e>
          </m:d>
        </m:oMath>
      </m:oMathPara>
    </w:p>
    <w:p w14:paraId="025E33C2" w14:textId="073CFB64" w:rsidR="00F814D7" w:rsidRPr="00183467" w:rsidRDefault="008D7CC9" w:rsidP="00F814D7">
      <w:pPr>
        <w:ind w:firstLine="360"/>
        <w:rPr>
          <w:rFonts w:eastAsiaTheme="minorEastAsia"/>
          <w:sz w:val="18"/>
          <w:szCs w:val="18"/>
        </w:rPr>
      </w:pPr>
      <w:r>
        <w:rPr>
          <w:rFonts w:eastAsiaTheme="minorEastAsia"/>
          <w:sz w:val="18"/>
          <w:szCs w:val="18"/>
        </w:rPr>
        <w:t>Nếu t</w:t>
      </w:r>
      <w:r w:rsidR="00F814D7" w:rsidRPr="00183467">
        <w:rPr>
          <w:rFonts w:eastAsiaTheme="minorEastAsia"/>
          <w:sz w:val="18"/>
          <w:szCs w:val="18"/>
        </w:rPr>
        <w:t>ổng của các trọng số chưa bằng 1,</w:t>
      </w:r>
      <w:r>
        <w:rPr>
          <w:rFonts w:eastAsiaTheme="minorEastAsia"/>
          <w:sz w:val="18"/>
          <w:szCs w:val="18"/>
        </w:rPr>
        <w:t xml:space="preserve"> </w:t>
      </w:r>
      <w:r w:rsidR="00F814D7" w:rsidRPr="00183467">
        <w:rPr>
          <w:rFonts w:eastAsiaTheme="minorEastAsia"/>
          <w:sz w:val="18"/>
          <w:szCs w:val="18"/>
        </w:rPr>
        <w:t>ta cần bước chuẩn hóa các trọng số theo công thức:</w:t>
      </w:r>
    </w:p>
    <w:p w14:paraId="294C00CB" w14:textId="06FD3230" w:rsidR="00F814D7" w:rsidRPr="00183467" w:rsidRDefault="00000000" w:rsidP="008D7CC9">
      <w:pPr>
        <w:ind w:firstLine="360"/>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r>
            <w:rPr>
              <w:rFonts w:ascii="Cambria Math" w:eastAsiaTheme="minorEastAsia" w:hAnsi="Cambria Math"/>
              <w:sz w:val="18"/>
              <w:szCs w:val="18"/>
            </w:rPr>
            <m:t>=</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num>
            <m:den>
              <m:nary>
                <m:naryPr>
                  <m:chr m:val="∑"/>
                  <m:limLoc m:val="subSup"/>
                  <m:ctrlPr>
                    <w:rPr>
                      <w:rFonts w:ascii="Cambria Math" w:eastAsiaTheme="minorEastAsia" w:hAnsi="Cambria Math"/>
                      <w:i/>
                      <w:sz w:val="18"/>
                      <w:szCs w:val="18"/>
                    </w:rPr>
                  </m:ctrlPr>
                </m:naryPr>
                <m:sub>
                  <m:r>
                    <w:rPr>
                      <w:rFonts w:ascii="Cambria Math" w:eastAsiaTheme="minorEastAsia" w:hAnsi="Cambria Math"/>
                      <w:sz w:val="18"/>
                      <w:szCs w:val="18"/>
                    </w:rPr>
                    <m:t>i=1</m:t>
                  </m:r>
                </m:sub>
                <m:sup>
                  <m:r>
                    <w:rPr>
                      <w:rFonts w:ascii="Cambria Math" w:eastAsiaTheme="minorEastAsia" w:hAnsi="Cambria Math"/>
                      <w:sz w:val="18"/>
                      <w:szCs w:val="18"/>
                    </w:rPr>
                    <m:t>N</m:t>
                  </m:r>
                </m:sup>
                <m:e>
                  <m:sSub>
                    <m:sSubPr>
                      <m:ctrlPr>
                        <w:rPr>
                          <w:rFonts w:ascii="Cambria Math" w:eastAsiaTheme="minorEastAsia" w:hAnsi="Cambria Math"/>
                          <w:i/>
                          <w:sz w:val="18"/>
                          <w:szCs w:val="18"/>
                        </w:rPr>
                      </m:ctrlPr>
                    </m:sSubPr>
                    <m:e>
                      <m:r>
                        <w:rPr>
                          <w:rFonts w:ascii="Cambria Math" w:eastAsiaTheme="minorEastAsia" w:hAnsi="Cambria Math"/>
                          <w:sz w:val="18"/>
                          <w:szCs w:val="18"/>
                        </w:rPr>
                        <m:t>w</m:t>
                      </m:r>
                    </m:e>
                    <m:sub>
                      <m:r>
                        <w:rPr>
                          <w:rFonts w:ascii="Cambria Math" w:eastAsiaTheme="minorEastAsia" w:hAnsi="Cambria Math"/>
                          <w:sz w:val="18"/>
                          <w:szCs w:val="18"/>
                        </w:rPr>
                        <m:t>i</m:t>
                      </m:r>
                    </m:sub>
                  </m:sSub>
                </m:e>
              </m:nary>
            </m:den>
          </m:f>
        </m:oMath>
      </m:oMathPara>
    </w:p>
    <w:p w14:paraId="658D30E3" w14:textId="374BC901" w:rsidR="00F814D7" w:rsidRPr="00183467" w:rsidRDefault="00F814D7" w:rsidP="00F814D7">
      <w:pPr>
        <w:pStyle w:val="ListParagraph"/>
        <w:numPr>
          <w:ilvl w:val="0"/>
          <w:numId w:val="2"/>
        </w:numPr>
        <w:rPr>
          <w:rFonts w:eastAsiaTheme="minorEastAsia"/>
          <w:sz w:val="18"/>
          <w:szCs w:val="18"/>
        </w:rPr>
      </w:pPr>
      <w:r w:rsidRPr="00183467">
        <w:rPr>
          <w:rFonts w:eastAsiaTheme="minorEastAsia"/>
          <w:sz w:val="18"/>
          <w:szCs w:val="18"/>
        </w:rPr>
        <w:t>Khởi tạo mô hình tiếp theo dựa trên các trọng số từ mô hình trước</w:t>
      </w:r>
    </w:p>
    <w:p w14:paraId="2759C3CC" w14:textId="77777777" w:rsidR="00FE756F" w:rsidRPr="00183467" w:rsidRDefault="00FE756F" w:rsidP="008D7CC9">
      <w:pPr>
        <w:ind w:firstLine="360"/>
        <w:rPr>
          <w:rFonts w:eastAsiaTheme="minorEastAsia"/>
          <w:sz w:val="18"/>
          <w:szCs w:val="18"/>
        </w:rPr>
      </w:pPr>
      <w:r w:rsidRPr="00183467">
        <w:rPr>
          <w:rFonts w:eastAsiaTheme="minorEastAsia"/>
          <w:sz w:val="18"/>
          <w:szCs w:val="18"/>
        </w:rPr>
        <w:t xml:space="preserve">Mô hình sau sẽ tập trung hơn vào các điểm dữ liệu sai (trọng số lớn) trong mô hình trước bằng 2 cách: </w:t>
      </w:r>
    </w:p>
    <w:p w14:paraId="30437E1E" w14:textId="38154AE9" w:rsidR="00F814D7" w:rsidRPr="00183467" w:rsidRDefault="00FE756F" w:rsidP="00FE756F">
      <w:pPr>
        <w:pStyle w:val="ListParagraph"/>
        <w:numPr>
          <w:ilvl w:val="0"/>
          <w:numId w:val="4"/>
        </w:numPr>
        <w:rPr>
          <w:rFonts w:eastAsiaTheme="minorEastAsia"/>
          <w:sz w:val="18"/>
          <w:szCs w:val="18"/>
        </w:rPr>
      </w:pPr>
      <w:r w:rsidRPr="00183467">
        <w:rPr>
          <w:rFonts w:eastAsiaTheme="minorEastAsia"/>
          <w:sz w:val="18"/>
          <w:szCs w:val="18"/>
        </w:rPr>
        <w:t>Một là giữ nguyên bộ dữ liệu, nhưng thay vì tính Gini Index để chọn thuộc tính phân loại cho stump, ta sẽ tính Weighted Gini Index, nghĩa là điểm Gini có kèm trọng số từ mô hình trước.</w:t>
      </w:r>
    </w:p>
    <w:p w14:paraId="5ED51F65" w14:textId="77777777" w:rsidR="00FE756F" w:rsidRPr="00183467" w:rsidRDefault="00FE756F" w:rsidP="00FE756F">
      <w:pPr>
        <w:pStyle w:val="ListParagraph"/>
        <w:numPr>
          <w:ilvl w:val="0"/>
          <w:numId w:val="4"/>
        </w:numPr>
        <w:rPr>
          <w:rFonts w:eastAsiaTheme="minorEastAsia"/>
          <w:sz w:val="18"/>
          <w:szCs w:val="18"/>
        </w:rPr>
      </w:pPr>
      <w:r w:rsidRPr="00183467">
        <w:rPr>
          <w:rFonts w:eastAsiaTheme="minorEastAsia"/>
          <w:sz w:val="18"/>
          <w:szCs w:val="18"/>
        </w:rPr>
        <w:t>Hai là tạo bộ dataset mới (bootstrap dataset) chứa phần lớn là các điểm dữ liệu sai nhờ vào các trọng số.</w:t>
      </w:r>
    </w:p>
    <w:p w14:paraId="75331F6C" w14:textId="6B97F30D" w:rsidR="00FE756F" w:rsidRPr="00183467" w:rsidRDefault="00FE756F" w:rsidP="00053E54">
      <w:pPr>
        <w:ind w:firstLine="360"/>
        <w:rPr>
          <w:rFonts w:eastAsiaTheme="minorEastAsia"/>
          <w:sz w:val="18"/>
          <w:szCs w:val="18"/>
        </w:rPr>
      </w:pPr>
      <w:r w:rsidRPr="00183467">
        <w:rPr>
          <w:rFonts w:eastAsiaTheme="minorEastAsia"/>
          <w:sz w:val="18"/>
          <w:szCs w:val="18"/>
        </w:rPr>
        <w:t>Cả 2 cách này đều giúp mô hình sau tập trung dự đoán đúng những điểm dữ liệu bị dự đoán sai từ mô hình trước. Và ta sẽ lặp lại tất cả các bước trên cho đến khi không có dòng dữ liệu</w:t>
      </w:r>
      <w:r w:rsidR="00053E54" w:rsidRPr="00183467">
        <w:rPr>
          <w:rFonts w:eastAsiaTheme="minorEastAsia"/>
          <w:sz w:val="18"/>
          <w:szCs w:val="18"/>
        </w:rPr>
        <w:t xml:space="preserve"> nào</w:t>
      </w:r>
      <w:r w:rsidRPr="00183467">
        <w:rPr>
          <w:rFonts w:eastAsiaTheme="minorEastAsia"/>
          <w:sz w:val="18"/>
          <w:szCs w:val="18"/>
        </w:rPr>
        <w:t xml:space="preserve"> bị dự đoán sai hoặc số mô hình được tạo ra đạt một mốc nhất định.</w:t>
      </w:r>
    </w:p>
    <w:p w14:paraId="19903544" w14:textId="07EE71A2" w:rsidR="00053E54" w:rsidRPr="00183467" w:rsidRDefault="00053E54" w:rsidP="00053E54">
      <w:pPr>
        <w:pStyle w:val="ListParagraph"/>
        <w:numPr>
          <w:ilvl w:val="0"/>
          <w:numId w:val="2"/>
        </w:numPr>
        <w:rPr>
          <w:rFonts w:eastAsiaTheme="minorEastAsia"/>
          <w:sz w:val="18"/>
          <w:szCs w:val="18"/>
        </w:rPr>
      </w:pPr>
      <w:r w:rsidRPr="00183467">
        <w:rPr>
          <w:rFonts w:eastAsiaTheme="minorEastAsia"/>
          <w:sz w:val="18"/>
          <w:szCs w:val="18"/>
        </w:rPr>
        <w:t>Cách thuật toán AdaBoost dự đoán nhãn một sample mới</w:t>
      </w:r>
    </w:p>
    <w:p w14:paraId="09AC37A5" w14:textId="18086599" w:rsidR="00053E54" w:rsidRPr="00183467" w:rsidRDefault="00053E54" w:rsidP="00053E54">
      <w:pPr>
        <w:ind w:firstLine="360"/>
        <w:rPr>
          <w:rFonts w:eastAsiaTheme="minorEastAsia"/>
          <w:sz w:val="18"/>
          <w:szCs w:val="18"/>
        </w:rPr>
      </w:pPr>
      <w:r w:rsidRPr="00183467">
        <w:rPr>
          <w:rFonts w:eastAsiaTheme="minorEastAsia"/>
          <w:sz w:val="18"/>
          <w:szCs w:val="18"/>
        </w:rPr>
        <w:t>Khi dự đoán, dữ liệu sẽ được đưa qua tất cả các mô hình con trong thuật toán và ghi lại kết quả của từng mô hình (ở ví dụ này là có bệnh hoặc không, 0 hoặc 1). Sau đó ta tính tổng trọng số c</w:t>
      </w:r>
      <w:r w:rsidR="004C2D6F">
        <w:rPr>
          <w:rFonts w:eastAsiaTheme="minorEastAsia"/>
          <w:sz w:val="18"/>
          <w:szCs w:val="18"/>
        </w:rPr>
        <w:t>ủa các</w:t>
      </w:r>
      <w:r w:rsidRPr="00183467">
        <w:rPr>
          <w:rFonts w:eastAsiaTheme="minorEastAsia"/>
          <w:sz w:val="18"/>
          <w:szCs w:val="18"/>
        </w:rPr>
        <w:t xml:space="preserve"> mô hình ứng với kết quả mà nó dự đoán, rồi chọn tổng nào lớn hơn thì kết quả sẽ là nhãn đó.</w:t>
      </w:r>
    </w:p>
    <w:p w14:paraId="0F2E00B5" w14:textId="03372B7F" w:rsidR="00053E54" w:rsidRPr="00183467" w:rsidRDefault="00053E54" w:rsidP="00053E54">
      <w:pPr>
        <w:ind w:firstLine="360"/>
        <w:rPr>
          <w:rFonts w:eastAsiaTheme="minorEastAsia"/>
          <w:sz w:val="18"/>
          <w:szCs w:val="18"/>
        </w:rPr>
      </w:pPr>
      <m:oMathPara>
        <m:oMath>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argmax</m:t>
              </m:r>
            </m:e>
            <m:sub>
              <m:r>
                <w:rPr>
                  <w:rFonts w:ascii="Cambria Math" w:eastAsiaTheme="minorEastAsia" w:hAnsi="Cambria Math"/>
                  <w:sz w:val="18"/>
                  <w:szCs w:val="18"/>
                </w:rPr>
                <m:t>k</m:t>
              </m:r>
            </m:sub>
          </m:sSub>
          <m:nary>
            <m:naryPr>
              <m:chr m:val="∑"/>
              <m:limLoc m:val="undOvr"/>
              <m:ctrlPr>
                <w:rPr>
                  <w:rFonts w:ascii="Cambria Math" w:eastAsiaTheme="minorEastAsia" w:hAnsi="Cambria Math"/>
                  <w:i/>
                  <w:sz w:val="18"/>
                  <w:szCs w:val="18"/>
                </w:rPr>
              </m:ctrlPr>
            </m:naryPr>
            <m:sub>
              <m:eqArr>
                <m:eqArrPr>
                  <m:ctrlPr>
                    <w:rPr>
                      <w:rFonts w:ascii="Cambria Math" w:eastAsiaTheme="minorEastAsia" w:hAnsi="Cambria Math"/>
                      <w:i/>
                      <w:sz w:val="18"/>
                      <w:szCs w:val="18"/>
                    </w:rPr>
                  </m:ctrlPr>
                </m:eqArrPr>
                <m:e>
                  <m:r>
                    <w:rPr>
                      <w:rFonts w:ascii="Cambria Math" w:eastAsiaTheme="minorEastAsia" w:hAnsi="Cambria Math"/>
                      <w:sz w:val="18"/>
                      <w:szCs w:val="18"/>
                    </w:rPr>
                    <m:t>j=1</m:t>
                  </m:r>
                </m:e>
                <m:e>
                  <m:r>
                    <w:rPr>
                      <w:rFonts w:ascii="Cambria Math" w:eastAsiaTheme="minorEastAsia" w:hAnsi="Cambria Math"/>
                      <w:sz w:val="18"/>
                      <w:szCs w:val="18"/>
                    </w:rPr>
                    <m:t xml:space="preserve">Predict </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m:t>
                      </m:r>
                    </m:sub>
                  </m:sSub>
                  <m:r>
                    <w:rPr>
                      <w:rFonts w:ascii="Cambria Math" w:eastAsiaTheme="minorEastAsia" w:hAnsi="Cambria Math"/>
                      <w:sz w:val="18"/>
                      <w:szCs w:val="18"/>
                    </w:rPr>
                    <m:t>=k</m:t>
                  </m:r>
                </m:e>
              </m:eqArr>
            </m:sub>
            <m:sup>
              <m:r>
                <w:rPr>
                  <w:rFonts w:ascii="Cambria Math" w:eastAsiaTheme="minorEastAsia" w:hAnsi="Cambria Math"/>
                  <w:sz w:val="18"/>
                  <w:szCs w:val="18"/>
                </w:rPr>
                <m:t>M</m:t>
              </m:r>
            </m:sup>
            <m:e>
              <m:sSub>
                <m:sSubPr>
                  <m:ctrlPr>
                    <w:rPr>
                      <w:rFonts w:ascii="Cambria Math" w:eastAsiaTheme="minorEastAsia" w:hAnsi="Cambria Math"/>
                      <w:i/>
                      <w:sz w:val="18"/>
                      <w:szCs w:val="18"/>
                    </w:rPr>
                  </m:ctrlPr>
                </m:sSubPr>
                <m:e>
                  <m:r>
                    <w:rPr>
                      <w:rFonts w:ascii="Cambria Math" w:eastAsiaTheme="minorEastAsia" w:hAnsi="Cambria Math"/>
                      <w:sz w:val="18"/>
                      <w:szCs w:val="18"/>
                    </w:rPr>
                    <m:t>α</m:t>
                  </m:r>
                </m:e>
                <m:sub>
                  <m:r>
                    <w:rPr>
                      <w:rFonts w:ascii="Cambria Math" w:eastAsiaTheme="minorEastAsia" w:hAnsi="Cambria Math"/>
                      <w:sz w:val="18"/>
                      <w:szCs w:val="18"/>
                    </w:rPr>
                    <m:t>j</m:t>
                  </m:r>
                </m:sub>
              </m:sSub>
            </m:e>
          </m:nary>
          <m:r>
            <w:rPr>
              <w:rFonts w:ascii="Cambria Math" w:eastAsiaTheme="minorEastAsia" w:hAnsi="Cambria Math"/>
              <w:sz w:val="18"/>
              <w:szCs w:val="18"/>
            </w:rPr>
            <m:t>, trong đó M là số mô hình</m:t>
          </m:r>
        </m:oMath>
      </m:oMathPara>
    </w:p>
    <w:p w14:paraId="0C23685C" w14:textId="11346A60" w:rsidR="00222C97" w:rsidRPr="00183467" w:rsidRDefault="00222C97" w:rsidP="00222C97">
      <w:pPr>
        <w:pStyle w:val="ListParagraph"/>
        <w:numPr>
          <w:ilvl w:val="0"/>
          <w:numId w:val="1"/>
        </w:numPr>
        <w:rPr>
          <w:rFonts w:eastAsiaTheme="minorEastAsia"/>
          <w:sz w:val="18"/>
          <w:szCs w:val="18"/>
        </w:rPr>
      </w:pPr>
      <w:r w:rsidRPr="00183467">
        <w:rPr>
          <w:rFonts w:eastAsiaTheme="minorEastAsia"/>
          <w:sz w:val="18"/>
          <w:szCs w:val="18"/>
        </w:rPr>
        <w:t>Các siêu tham số trong mô hình:</w:t>
      </w:r>
    </w:p>
    <w:p w14:paraId="73A10169" w14:textId="77777777" w:rsidR="00222C97" w:rsidRPr="00183467" w:rsidRDefault="00222C97" w:rsidP="00222C97">
      <w:pPr>
        <w:pStyle w:val="ListParagraph"/>
        <w:numPr>
          <w:ilvl w:val="0"/>
          <w:numId w:val="7"/>
        </w:numPr>
        <w:rPr>
          <w:rFonts w:eastAsiaTheme="minorEastAsia"/>
          <w:sz w:val="18"/>
          <w:szCs w:val="18"/>
        </w:rPr>
      </w:pPr>
      <w:r w:rsidRPr="00183467">
        <w:rPr>
          <w:rFonts w:eastAsiaTheme="minorEastAsia"/>
          <w:b/>
          <w:bCs/>
          <w:sz w:val="18"/>
          <w:szCs w:val="18"/>
        </w:rPr>
        <w:t>base_estimator</w:t>
      </w:r>
      <w:r w:rsidRPr="00183467">
        <w:rPr>
          <w:rFonts w:eastAsiaTheme="minorEastAsia"/>
          <w:sz w:val="18"/>
          <w:szCs w:val="18"/>
        </w:rPr>
        <w:t>: chính là các mô hình nhỏ mà ta chọn để huẩn luyện mô hình chung. Các mô hình thường được sử dụng là Decision Tree, Linear Regression, SVM, …</w:t>
      </w:r>
    </w:p>
    <w:p w14:paraId="4741DC77" w14:textId="4173A442" w:rsidR="00222C97" w:rsidRDefault="00222C97" w:rsidP="00222C97">
      <w:pPr>
        <w:pStyle w:val="ListParagraph"/>
        <w:numPr>
          <w:ilvl w:val="0"/>
          <w:numId w:val="7"/>
        </w:numPr>
        <w:rPr>
          <w:rFonts w:eastAsiaTheme="minorEastAsia"/>
          <w:sz w:val="18"/>
          <w:szCs w:val="18"/>
        </w:rPr>
      </w:pPr>
      <w:r w:rsidRPr="00183467">
        <w:rPr>
          <w:rFonts w:eastAsiaTheme="minorEastAsia"/>
          <w:b/>
          <w:bCs/>
          <w:sz w:val="18"/>
          <w:szCs w:val="18"/>
        </w:rPr>
        <w:t>n_estimators</w:t>
      </w:r>
      <w:r w:rsidRPr="00183467">
        <w:rPr>
          <w:rFonts w:eastAsiaTheme="minorEastAsia"/>
          <w:sz w:val="18"/>
          <w:szCs w:val="18"/>
        </w:rPr>
        <w:t>: số lượng mô hình con được tạo ra và sử dụng trong AdaBoost.</w:t>
      </w:r>
    </w:p>
    <w:p w14:paraId="38CEDADA" w14:textId="7DBB3D8B" w:rsidR="00183467" w:rsidRPr="00183467" w:rsidRDefault="00183467" w:rsidP="00222C97">
      <w:pPr>
        <w:pStyle w:val="ListParagraph"/>
        <w:numPr>
          <w:ilvl w:val="0"/>
          <w:numId w:val="7"/>
        </w:numPr>
        <w:rPr>
          <w:rFonts w:eastAsiaTheme="minorEastAsia"/>
          <w:sz w:val="18"/>
          <w:szCs w:val="18"/>
        </w:rPr>
      </w:pPr>
      <w:r>
        <w:rPr>
          <w:rFonts w:eastAsiaTheme="minorEastAsia"/>
          <w:b/>
          <w:bCs/>
          <w:sz w:val="18"/>
          <w:szCs w:val="18"/>
        </w:rPr>
        <w:t>learning_rate</w:t>
      </w:r>
      <w:r w:rsidRPr="00183467">
        <w:rPr>
          <w:rFonts w:eastAsiaTheme="minorEastAsia"/>
          <w:sz w:val="18"/>
          <w:szCs w:val="18"/>
        </w:rPr>
        <w:t>:</w:t>
      </w:r>
      <w:r>
        <w:rPr>
          <w:rFonts w:eastAsiaTheme="minorEastAsia"/>
          <w:sz w:val="18"/>
          <w:szCs w:val="18"/>
        </w:rPr>
        <w:t xml:space="preserve"> tốc độ học của từng mô hình con. Nếu learning_rate nhỏ thì n_estimators lớn và ngược lại.</w:t>
      </w:r>
    </w:p>
    <w:p w14:paraId="70D5A22F" w14:textId="78FA7BAB" w:rsidR="00222C97" w:rsidRPr="00183467" w:rsidRDefault="00222C97" w:rsidP="00222C97">
      <w:pPr>
        <w:ind w:firstLine="360"/>
        <w:rPr>
          <w:rFonts w:eastAsiaTheme="minorEastAsia"/>
          <w:sz w:val="18"/>
          <w:szCs w:val="18"/>
        </w:rPr>
      </w:pPr>
      <w:r w:rsidRPr="00183467">
        <w:rPr>
          <w:rFonts w:eastAsiaTheme="minorEastAsia"/>
          <w:sz w:val="18"/>
          <w:szCs w:val="18"/>
        </w:rPr>
        <w:t>Lưu ý rằng ở mỗi mô hình con cũng sẽ có các siêu tham số tương ứng ta cần chọn. Để tránh trường hợp quá khớp (overfitting), người ta thường chọn các mô hình con có cấu trúc đơn giản, hoặc điều chỉnh cấu trúc nếu mô hình con quá phức tạp, hoặc giảm số lượng mô hình cơ sở trong quá trình huấn luyện.</w:t>
      </w:r>
    </w:p>
    <w:p w14:paraId="7C48A541" w14:textId="1D68CB50" w:rsidR="004E1F3F" w:rsidRPr="00183467" w:rsidRDefault="004E1F3F" w:rsidP="004E1F3F">
      <w:pPr>
        <w:pStyle w:val="ListParagraph"/>
        <w:numPr>
          <w:ilvl w:val="0"/>
          <w:numId w:val="1"/>
        </w:numPr>
        <w:rPr>
          <w:rFonts w:eastAsiaTheme="minorEastAsia"/>
          <w:sz w:val="18"/>
          <w:szCs w:val="18"/>
        </w:rPr>
      </w:pPr>
      <w:r w:rsidRPr="00183467">
        <w:rPr>
          <w:rFonts w:eastAsiaTheme="minorEastAsia"/>
          <w:sz w:val="18"/>
          <w:szCs w:val="18"/>
        </w:rPr>
        <w:t>Đánh giá thuật toán:</w:t>
      </w:r>
    </w:p>
    <w:p w14:paraId="07DB6D3F" w14:textId="563926C3" w:rsidR="004E1F3F" w:rsidRPr="00183467" w:rsidRDefault="004E1F3F" w:rsidP="004E1F3F">
      <w:pPr>
        <w:pStyle w:val="ListParagraph"/>
        <w:rPr>
          <w:rFonts w:eastAsiaTheme="minorEastAsia"/>
          <w:b/>
          <w:bCs/>
          <w:sz w:val="18"/>
          <w:szCs w:val="18"/>
        </w:rPr>
      </w:pPr>
      <w:r w:rsidRPr="00183467">
        <w:rPr>
          <w:rFonts w:eastAsiaTheme="minorEastAsia"/>
          <w:b/>
          <w:bCs/>
          <w:sz w:val="18"/>
          <w:szCs w:val="18"/>
        </w:rPr>
        <w:t>Ưu điểm:</w:t>
      </w:r>
    </w:p>
    <w:p w14:paraId="7672A018" w14:textId="3AAE56B1" w:rsidR="004E1F3F" w:rsidRPr="00183467" w:rsidRDefault="004E1F3F" w:rsidP="004E1F3F">
      <w:pPr>
        <w:pStyle w:val="ListParagraph"/>
        <w:numPr>
          <w:ilvl w:val="0"/>
          <w:numId w:val="5"/>
        </w:numPr>
        <w:rPr>
          <w:rFonts w:eastAsiaTheme="minorEastAsia"/>
          <w:sz w:val="18"/>
          <w:szCs w:val="18"/>
        </w:rPr>
      </w:pPr>
      <w:r w:rsidRPr="00183467">
        <w:rPr>
          <w:rFonts w:eastAsiaTheme="minorEastAsia"/>
          <w:sz w:val="18"/>
          <w:szCs w:val="18"/>
        </w:rPr>
        <w:t>Dễ sử dụng và ít điều chỉnh tham số.</w:t>
      </w:r>
    </w:p>
    <w:p w14:paraId="42FF9CC0" w14:textId="3C77EA07" w:rsidR="004E1F3F" w:rsidRPr="00183467" w:rsidRDefault="004E1F3F" w:rsidP="004E1F3F">
      <w:pPr>
        <w:pStyle w:val="ListParagraph"/>
        <w:numPr>
          <w:ilvl w:val="0"/>
          <w:numId w:val="5"/>
        </w:numPr>
        <w:rPr>
          <w:rFonts w:eastAsiaTheme="minorEastAsia"/>
          <w:sz w:val="18"/>
          <w:szCs w:val="18"/>
        </w:rPr>
      </w:pPr>
      <w:r w:rsidRPr="00183467">
        <w:rPr>
          <w:rFonts w:eastAsiaTheme="minorEastAsia"/>
          <w:sz w:val="18"/>
          <w:szCs w:val="18"/>
        </w:rPr>
        <w:t>Sử dụng base model là Decision Tree (độ sâu = 1) sẽ mô hình ít bị overfitting hơn do mỗi mô hình chỉ có 1 node gốc và 2 node lá (lí giải lý do chọn cấu trúc này).</w:t>
      </w:r>
    </w:p>
    <w:p w14:paraId="13F8EE86" w14:textId="1088F779" w:rsidR="004E1F3F" w:rsidRPr="00183467" w:rsidRDefault="004E1F3F" w:rsidP="004E1F3F">
      <w:pPr>
        <w:pStyle w:val="ListParagraph"/>
        <w:numPr>
          <w:ilvl w:val="0"/>
          <w:numId w:val="5"/>
        </w:numPr>
        <w:rPr>
          <w:rFonts w:eastAsiaTheme="minorEastAsia"/>
          <w:sz w:val="18"/>
          <w:szCs w:val="18"/>
        </w:rPr>
      </w:pPr>
      <w:r w:rsidRPr="00183467">
        <w:rPr>
          <w:rFonts w:eastAsiaTheme="minorEastAsia"/>
          <w:sz w:val="18"/>
          <w:szCs w:val="18"/>
        </w:rPr>
        <w:t>Cho ra kết quả tốt hơn các mô hình cơ bản, riêng lẻ như Linear, Logistic Regression, Decision Tree, … do đặc tính cải thiện khuyết điểm qua từng mô hình.</w:t>
      </w:r>
    </w:p>
    <w:p w14:paraId="6A8652FF" w14:textId="5484C59D" w:rsidR="004E1F3F" w:rsidRPr="00183467" w:rsidRDefault="004E1F3F" w:rsidP="004E1F3F">
      <w:pPr>
        <w:pStyle w:val="ListParagraph"/>
        <w:numPr>
          <w:ilvl w:val="0"/>
          <w:numId w:val="5"/>
        </w:numPr>
        <w:rPr>
          <w:rFonts w:eastAsiaTheme="minorEastAsia"/>
          <w:sz w:val="18"/>
          <w:szCs w:val="18"/>
        </w:rPr>
      </w:pPr>
      <w:r w:rsidRPr="00183467">
        <w:rPr>
          <w:rFonts w:eastAsiaTheme="minorEastAsia"/>
          <w:sz w:val="18"/>
          <w:szCs w:val="18"/>
        </w:rPr>
        <w:t>Hiện nay đã được phát triển để phân loại hình ảnh và văn bản.</w:t>
      </w:r>
    </w:p>
    <w:p w14:paraId="057A5BFD" w14:textId="58A40988" w:rsidR="001F4178" w:rsidRPr="00183467" w:rsidRDefault="001F4178" w:rsidP="001F4178">
      <w:pPr>
        <w:ind w:left="720"/>
        <w:rPr>
          <w:rFonts w:eastAsiaTheme="minorEastAsia"/>
          <w:sz w:val="18"/>
          <w:szCs w:val="18"/>
        </w:rPr>
      </w:pPr>
      <w:r w:rsidRPr="00183467">
        <w:rPr>
          <w:rFonts w:eastAsiaTheme="minorEastAsia"/>
          <w:sz w:val="18"/>
          <w:szCs w:val="18"/>
        </w:rPr>
        <w:t>Nhược điểm:</w:t>
      </w:r>
    </w:p>
    <w:p w14:paraId="52C49B3E" w14:textId="7455A8E2" w:rsidR="001F4178" w:rsidRPr="00183467" w:rsidRDefault="001F4178" w:rsidP="001F4178">
      <w:pPr>
        <w:pStyle w:val="ListParagraph"/>
        <w:numPr>
          <w:ilvl w:val="0"/>
          <w:numId w:val="6"/>
        </w:numPr>
        <w:rPr>
          <w:rFonts w:eastAsiaTheme="minorEastAsia"/>
          <w:sz w:val="18"/>
          <w:szCs w:val="18"/>
        </w:rPr>
      </w:pPr>
      <w:r w:rsidRPr="00183467">
        <w:rPr>
          <w:rFonts w:eastAsiaTheme="minorEastAsia"/>
          <w:sz w:val="18"/>
          <w:szCs w:val="18"/>
        </w:rPr>
        <w:t>Phụ thuộc nhiều vào bộ dữ liệu, đòi hỏi bộ dữ liệu phải sạch và ít điểm gây nhiễu vì ý tưởng chính của AdaBoost là khớp từng điểm dữ liệu một cách hoàn hảo.</w:t>
      </w:r>
    </w:p>
    <w:p w14:paraId="59767173" w14:textId="32733F62" w:rsidR="001F4178" w:rsidRPr="00183467" w:rsidRDefault="001F4178" w:rsidP="001F4178">
      <w:pPr>
        <w:pStyle w:val="ListParagraph"/>
        <w:numPr>
          <w:ilvl w:val="0"/>
          <w:numId w:val="6"/>
        </w:numPr>
        <w:rPr>
          <w:rFonts w:eastAsiaTheme="minorEastAsia"/>
          <w:sz w:val="18"/>
          <w:szCs w:val="18"/>
        </w:rPr>
      </w:pPr>
      <w:r w:rsidRPr="00183467">
        <w:rPr>
          <w:rFonts w:eastAsiaTheme="minorEastAsia"/>
          <w:sz w:val="18"/>
          <w:szCs w:val="18"/>
        </w:rPr>
        <w:lastRenderedPageBreak/>
        <w:t xml:space="preserve">Do sử dụng phương pháp học tuần tự (sequencial), </w:t>
      </w:r>
      <w:r w:rsidRPr="00183467">
        <w:rPr>
          <w:sz w:val="18"/>
          <w:szCs w:val="18"/>
        </w:rPr>
        <w:t>nên ta chỉ có thể huấn luyện bộ dự đoán mới chỉ khi đã hoàn thành huấn luyện và đánh giá bộ dự đoán trước đó. Vì vậy, nhìn chung kĩ thuật này sẽ không mở rộng tốt bằng các thuật toán Ensemble khác (bagging, pasting).</w:t>
      </w:r>
    </w:p>
    <w:p w14:paraId="3C93C6D0" w14:textId="5845C042" w:rsidR="001F4178" w:rsidRPr="00DB16CB" w:rsidRDefault="001F4178" w:rsidP="001F4178">
      <w:pPr>
        <w:pStyle w:val="ListParagraph"/>
        <w:numPr>
          <w:ilvl w:val="0"/>
          <w:numId w:val="6"/>
        </w:numPr>
        <w:rPr>
          <w:rFonts w:eastAsiaTheme="minorEastAsia"/>
          <w:sz w:val="18"/>
          <w:szCs w:val="18"/>
        </w:rPr>
      </w:pPr>
      <w:r w:rsidRPr="00183467">
        <w:rPr>
          <w:sz w:val="18"/>
          <w:szCs w:val="18"/>
        </w:rPr>
        <w:t>Đây là thuật toán cơ bản và đầu tiên trong nhánh Boosting nên ngoài nó còn có các thuật toán khác có hiệu quả và tốc độ xử lý nhanh hơn như GradientBoosting hay XGBoost, …</w:t>
      </w:r>
    </w:p>
    <w:p w14:paraId="54042207" w14:textId="7ACE87E0" w:rsidR="00DB16CB" w:rsidRDefault="00DB16CB" w:rsidP="00DB16CB">
      <w:pPr>
        <w:pStyle w:val="ListParagraph"/>
        <w:numPr>
          <w:ilvl w:val="0"/>
          <w:numId w:val="1"/>
        </w:numPr>
        <w:rPr>
          <w:rFonts w:eastAsiaTheme="minorEastAsia"/>
          <w:sz w:val="18"/>
          <w:szCs w:val="18"/>
        </w:rPr>
      </w:pPr>
      <w:r>
        <w:rPr>
          <w:rFonts w:eastAsiaTheme="minorEastAsia"/>
          <w:sz w:val="18"/>
          <w:szCs w:val="18"/>
        </w:rPr>
        <w:t>Tổng kết</w:t>
      </w:r>
    </w:p>
    <w:p w14:paraId="016CC247" w14:textId="7A6DBA16" w:rsidR="00DB16CB" w:rsidRDefault="00DB16CB" w:rsidP="00DB16CB">
      <w:pPr>
        <w:ind w:left="360"/>
        <w:rPr>
          <w:rFonts w:eastAsiaTheme="minorEastAsia"/>
          <w:sz w:val="18"/>
          <w:szCs w:val="18"/>
        </w:rPr>
      </w:pPr>
      <w:r>
        <w:rPr>
          <w:rFonts w:eastAsiaTheme="minorEastAsia"/>
          <w:sz w:val="18"/>
          <w:szCs w:val="18"/>
        </w:rPr>
        <w:t>Khi nhắc đến thuật toán Adaptive Boosting (AdaBoost), có 3 đặc điểm chính ta cần nhớ:</w:t>
      </w:r>
    </w:p>
    <w:p w14:paraId="40543D6E" w14:textId="05A1E4D4" w:rsidR="00DB16CB" w:rsidRDefault="00047F53" w:rsidP="00DB16CB">
      <w:pPr>
        <w:pStyle w:val="ListParagraph"/>
        <w:numPr>
          <w:ilvl w:val="0"/>
          <w:numId w:val="8"/>
        </w:numPr>
        <w:rPr>
          <w:rFonts w:eastAsiaTheme="minorEastAsia"/>
          <w:sz w:val="18"/>
          <w:szCs w:val="18"/>
        </w:rPr>
      </w:pPr>
      <w:r>
        <w:rPr>
          <w:rFonts w:eastAsiaTheme="minorEastAsia"/>
          <w:sz w:val="18"/>
          <w:szCs w:val="18"/>
        </w:rPr>
        <w:t>AdaBoost tổng hợp nhiều mô hình con (nhỏ, yếu) lại với nhau để đưa ra kết quả dự đoán. Những mô hình con sẽ có cấu trúc rất đơn giản, thường dùng nhất là DecisionTree với cấu trúc “stump” (gốc cây) với 1 node gốc và 2 node lá.</w:t>
      </w:r>
    </w:p>
    <w:p w14:paraId="20C6B81D" w14:textId="05CC3274" w:rsidR="00047F53" w:rsidRDefault="00047F53" w:rsidP="00DB16CB">
      <w:pPr>
        <w:pStyle w:val="ListParagraph"/>
        <w:numPr>
          <w:ilvl w:val="0"/>
          <w:numId w:val="8"/>
        </w:numPr>
        <w:rPr>
          <w:rFonts w:eastAsiaTheme="minorEastAsia"/>
          <w:sz w:val="18"/>
          <w:szCs w:val="18"/>
        </w:rPr>
      </w:pPr>
      <w:r>
        <w:rPr>
          <w:rFonts w:eastAsiaTheme="minorEastAsia"/>
          <w:sz w:val="18"/>
          <w:szCs w:val="18"/>
        </w:rPr>
        <w:t>Mỗi mô hình con trong Adaboost sẽ có độ ảnh hưởng (Amount of Say) khác nhau đến kết quả cuối cùng.</w:t>
      </w:r>
    </w:p>
    <w:p w14:paraId="06371B8D" w14:textId="1B28EB71" w:rsidR="00047F53" w:rsidRDefault="00047F53" w:rsidP="00DB16CB">
      <w:pPr>
        <w:pStyle w:val="ListParagraph"/>
        <w:numPr>
          <w:ilvl w:val="0"/>
          <w:numId w:val="8"/>
        </w:numPr>
        <w:rPr>
          <w:rFonts w:eastAsiaTheme="minorEastAsia"/>
          <w:sz w:val="18"/>
          <w:szCs w:val="18"/>
        </w:rPr>
      </w:pPr>
      <w:r>
        <w:rPr>
          <w:rFonts w:eastAsiaTheme="minorEastAsia"/>
          <w:sz w:val="18"/>
          <w:szCs w:val="18"/>
        </w:rPr>
        <w:t>Các mô hình con được tạo ra lần lượt, nối tiếp nhau, với mô hình sau sẽ tập trung hơn vào lỗi từ mô hình trước.</w:t>
      </w:r>
    </w:p>
    <w:p w14:paraId="6DD1FC3B" w14:textId="5C10A15B" w:rsidR="004C2D6F" w:rsidRDefault="00000000" w:rsidP="004C2D6F">
      <w:pPr>
        <w:rPr>
          <w:rFonts w:eastAsiaTheme="minorEastAsia"/>
          <w:sz w:val="18"/>
          <w:szCs w:val="18"/>
        </w:rPr>
      </w:pPr>
      <w:hyperlink r:id="rId5" w:anchor=":~:text=AdaBoost%20algorithm%2C%20short%20for%20Adaptive,assigned%20to%20incorrectly%20classified%20instances." w:history="1">
        <w:r w:rsidR="004C2D6F" w:rsidRPr="004C2D6F">
          <w:rPr>
            <w:rStyle w:val="Hyperlink"/>
            <w:rFonts w:eastAsiaTheme="minorEastAsia"/>
            <w:sz w:val="18"/>
            <w:szCs w:val="18"/>
          </w:rPr>
          <w:t>https://www.mygreatlearning.com/blog/adaboost-algorithm/#:~:text=AdaBoost%20algorithm%2C%20short%20for%20Adaptive,assigned%20to%20incorrectly%20classified%20instances.</w:t>
        </w:r>
      </w:hyperlink>
    </w:p>
    <w:p w14:paraId="12D98A71" w14:textId="11994E1E" w:rsidR="004C2D6F" w:rsidRDefault="00000000" w:rsidP="004C2D6F">
      <w:pPr>
        <w:rPr>
          <w:rFonts w:eastAsiaTheme="minorEastAsia"/>
          <w:sz w:val="18"/>
          <w:szCs w:val="18"/>
        </w:rPr>
      </w:pPr>
      <w:hyperlink r:id="rId6" w:history="1">
        <w:r w:rsidR="004C2D6F" w:rsidRPr="004C2D6F">
          <w:rPr>
            <w:rStyle w:val="Hyperlink"/>
            <w:rFonts w:eastAsiaTheme="minorEastAsia"/>
            <w:sz w:val="18"/>
            <w:szCs w:val="18"/>
          </w:rPr>
          <w:t>https://www.analyticsvidhya.com/blog/2021/09/adaboost-algorithm-a-complete-guide-for-beginners/</w:t>
        </w:r>
      </w:hyperlink>
    </w:p>
    <w:p w14:paraId="2E112FB0" w14:textId="3BE4E574" w:rsidR="004C2D6F" w:rsidRDefault="00000000" w:rsidP="004C2D6F">
      <w:pPr>
        <w:rPr>
          <w:rFonts w:eastAsiaTheme="minorEastAsia"/>
          <w:sz w:val="18"/>
          <w:szCs w:val="18"/>
        </w:rPr>
      </w:pPr>
      <w:hyperlink r:id="rId7" w:history="1">
        <w:r w:rsidR="004C2D6F" w:rsidRPr="004C2D6F">
          <w:rPr>
            <w:rStyle w:val="Hyperlink"/>
            <w:rFonts w:eastAsiaTheme="minorEastAsia"/>
            <w:sz w:val="18"/>
            <w:szCs w:val="18"/>
          </w:rPr>
          <w:t>https://viblo.asia/p/adaboost-buoc-di-dau-cua-boosting-gAm5yrGwKdb</w:t>
        </w:r>
      </w:hyperlink>
    </w:p>
    <w:p w14:paraId="4FAD56E2" w14:textId="2A57CC27" w:rsidR="004C2D6F" w:rsidRPr="004C2D6F" w:rsidRDefault="00965423" w:rsidP="004C2D6F">
      <w:pPr>
        <w:rPr>
          <w:rFonts w:eastAsiaTheme="minorEastAsia"/>
          <w:sz w:val="18"/>
          <w:szCs w:val="18"/>
        </w:rPr>
      </w:pPr>
      <w:hyperlink r:id="rId8" w:history="1">
        <w:r w:rsidRPr="0069330C">
          <w:rPr>
            <w:rStyle w:val="Hyperlink"/>
            <w:rFonts w:eastAsiaTheme="minorEastAsia"/>
            <w:sz w:val="18"/>
            <w:szCs w:val="18"/>
          </w:rPr>
          <w:t>https://scikit-learn.org/stable/modules/generated/sklearn.ensemble.AdaBoostClassifier.html</w:t>
        </w:r>
      </w:hyperlink>
    </w:p>
    <w:sectPr w:rsidR="004C2D6F" w:rsidRPr="004C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2DBD"/>
    <w:multiLevelType w:val="hybridMultilevel"/>
    <w:tmpl w:val="CD0E36F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222E65FD"/>
    <w:multiLevelType w:val="hybridMultilevel"/>
    <w:tmpl w:val="CC101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1F7F93"/>
    <w:multiLevelType w:val="hybridMultilevel"/>
    <w:tmpl w:val="B11E5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96111"/>
    <w:multiLevelType w:val="hybridMultilevel"/>
    <w:tmpl w:val="142EA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376980"/>
    <w:multiLevelType w:val="hybridMultilevel"/>
    <w:tmpl w:val="B2FE4F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923CA0"/>
    <w:multiLevelType w:val="hybridMultilevel"/>
    <w:tmpl w:val="F304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B109FE"/>
    <w:multiLevelType w:val="hybridMultilevel"/>
    <w:tmpl w:val="2840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8A351F"/>
    <w:multiLevelType w:val="hybridMultilevel"/>
    <w:tmpl w:val="5F6AC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3134615">
    <w:abstractNumId w:val="2"/>
  </w:num>
  <w:num w:numId="2" w16cid:durableId="2109691277">
    <w:abstractNumId w:val="4"/>
  </w:num>
  <w:num w:numId="3" w16cid:durableId="1564756012">
    <w:abstractNumId w:val="7"/>
  </w:num>
  <w:num w:numId="4" w16cid:durableId="1537935282">
    <w:abstractNumId w:val="6"/>
  </w:num>
  <w:num w:numId="5" w16cid:durableId="942611912">
    <w:abstractNumId w:val="3"/>
  </w:num>
  <w:num w:numId="6" w16cid:durableId="651058336">
    <w:abstractNumId w:val="1"/>
  </w:num>
  <w:num w:numId="7" w16cid:durableId="1991397271">
    <w:abstractNumId w:val="0"/>
  </w:num>
  <w:num w:numId="8" w16cid:durableId="983847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FD"/>
    <w:rsid w:val="00010094"/>
    <w:rsid w:val="00047F53"/>
    <w:rsid w:val="000504DC"/>
    <w:rsid w:val="00053E54"/>
    <w:rsid w:val="000C32A3"/>
    <w:rsid w:val="00183467"/>
    <w:rsid w:val="001D19BE"/>
    <w:rsid w:val="001F4178"/>
    <w:rsid w:val="00222C97"/>
    <w:rsid w:val="00267796"/>
    <w:rsid w:val="003661FA"/>
    <w:rsid w:val="003C2BC8"/>
    <w:rsid w:val="004C2D6F"/>
    <w:rsid w:val="004E1F3F"/>
    <w:rsid w:val="00557EFD"/>
    <w:rsid w:val="00651CAC"/>
    <w:rsid w:val="007F73D4"/>
    <w:rsid w:val="008242E2"/>
    <w:rsid w:val="008D7CC9"/>
    <w:rsid w:val="00933DB5"/>
    <w:rsid w:val="00965423"/>
    <w:rsid w:val="00A274CA"/>
    <w:rsid w:val="00C944FD"/>
    <w:rsid w:val="00DB16CB"/>
    <w:rsid w:val="00DD19B9"/>
    <w:rsid w:val="00EF76AB"/>
    <w:rsid w:val="00F37CA7"/>
    <w:rsid w:val="00F814D7"/>
    <w:rsid w:val="00FC4739"/>
    <w:rsid w:val="00FE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3941"/>
  <w15:chartTrackingRefBased/>
  <w15:docId w15:val="{4F2AE560-EEDB-4021-94A2-B019391E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9BE"/>
    <w:pPr>
      <w:ind w:left="720"/>
      <w:contextualSpacing/>
    </w:pPr>
  </w:style>
  <w:style w:type="character" w:styleId="PlaceholderText">
    <w:name w:val="Placeholder Text"/>
    <w:basedOn w:val="DefaultParagraphFont"/>
    <w:uiPriority w:val="99"/>
    <w:semiHidden/>
    <w:rsid w:val="007F73D4"/>
    <w:rPr>
      <w:color w:val="808080"/>
    </w:rPr>
  </w:style>
  <w:style w:type="character" w:styleId="Hyperlink">
    <w:name w:val="Hyperlink"/>
    <w:basedOn w:val="DefaultParagraphFont"/>
    <w:uiPriority w:val="99"/>
    <w:unhideWhenUsed/>
    <w:rsid w:val="004C2D6F"/>
    <w:rPr>
      <w:color w:val="0563C1" w:themeColor="hyperlink"/>
      <w:u w:val="single"/>
    </w:rPr>
  </w:style>
  <w:style w:type="character" w:styleId="UnresolvedMention">
    <w:name w:val="Unresolved Mention"/>
    <w:basedOn w:val="DefaultParagraphFont"/>
    <w:uiPriority w:val="99"/>
    <w:semiHidden/>
    <w:unhideWhenUsed/>
    <w:rsid w:val="004C2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AdaBoostClassifier.html" TargetMode="External"/><Relationship Id="rId3" Type="http://schemas.openxmlformats.org/officeDocument/2006/relationships/settings" Target="settings.xml"/><Relationship Id="rId7" Type="http://schemas.openxmlformats.org/officeDocument/2006/relationships/hyperlink" Target="https://viblo.asia/p/adaboost-buoc-di-dau-cua-boosting-gAm5yrGwK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09/adaboost-algorithm-a-complete-guide-for-beginners/" TargetMode="External"/><Relationship Id="rId5" Type="http://schemas.openxmlformats.org/officeDocument/2006/relationships/hyperlink" Target="https://www.mygreatlearning.com/blog/adaboost-algorit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Viết Lâm Quang</dc:creator>
  <cp:keywords/>
  <dc:description/>
  <cp:lastModifiedBy>Hồ Thanh Tịnh</cp:lastModifiedBy>
  <cp:revision>9</cp:revision>
  <dcterms:created xsi:type="dcterms:W3CDTF">2023-05-19T07:21:00Z</dcterms:created>
  <dcterms:modified xsi:type="dcterms:W3CDTF">2023-05-29T09:44:00Z</dcterms:modified>
</cp:coreProperties>
</file>