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Week11 Wednesday 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9:00am - 9:10am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Whole group and </w:t>
      </w:r>
      <w:r w:rsidDel="00000000" w:rsidR="00000000" w:rsidRPr="00000000">
        <w:rPr>
          <w:rtl w:val="0"/>
        </w:rPr>
        <w:t xml:space="preserve">Neysa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the project progress with client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the requirement of client deployment with client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client report, client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is on track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2022/10/12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10/12/2022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m0KN5GVBWCe/huL/JLGDPlfvw==">AMUW2mWJe+Z+hij8iqjDw9tr7dhiIeyWLLx0uJRwuCoy37sbFFhUrYIMnTZ+WcZGE0EImZWkQX89wEGLmKZ65zuy/skl2Mx+9byYY8pyfbrL6vJFnpzI8gU=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2022-10-12T00:06:00Z</dcterms:created>
  <dc:creator>ISYS3888_TU15_02</dc:creator>
</cp:coreProperties>
</file>