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Commercial AI Products for Diagnosing TB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certified products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https://www.ai4hlth.org/</w:t>
        </w:r>
      </w:hyperlink>
      <w:r w:rsidDel="00000000" w:rsidR="00000000" w:rsidRPr="00000000">
        <w:rPr>
          <w:rtl w:val="0"/>
        </w:rPr>
        <w:t xml:space="preserve"> website were considered.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CAD4TB 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RADIFY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InferRead DR Chest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JLD-02K (JVIEWER-X)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INSIGHT CXR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ChestEye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qXR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VUNO Med-Chest X-ray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color w:val="505050"/>
          <w:sz w:val="27"/>
          <w:szCs w:val="27"/>
          <w:highlight w:val="white"/>
          <w:rtl w:val="0"/>
        </w:rPr>
        <w:t xml:space="preserve">CAD4TBv6 vs qXRv2 </w:t>
      </w:r>
      <w:hyperlink r:id="rId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https://www.thelancet.com/journals/landig/article/PIIS2589-7500(20)30221-1/fulltext#seccestitle10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505050"/>
          <w:sz w:val="27"/>
          <w:szCs w:val="27"/>
          <w:highlight w:val="white"/>
        </w:rPr>
      </w:pPr>
      <w:r w:rsidDel="00000000" w:rsidR="00000000" w:rsidRPr="00000000">
        <w:rPr>
          <w:color w:val="505050"/>
          <w:sz w:val="27"/>
          <w:szCs w:val="27"/>
          <w:highlight w:val="white"/>
          <w:rtl w:val="0"/>
        </w:rPr>
        <w:t xml:space="preserve">CAD4TB (version 7), InferRead DR (version 2), Lunit INSIGHT CXR (version 4.9.0), JF CXR-1 (version 2), and qXR (version 3)</w:t>
      </w:r>
    </w:p>
    <w:p w:rsidR="00000000" w:rsidDel="00000000" w:rsidP="00000000" w:rsidRDefault="00000000" w:rsidRPr="00000000" w14:paraId="00000012">
      <w:pPr>
        <w:ind w:left="0" w:firstLine="0"/>
        <w:rPr>
          <w:color w:val="505050"/>
          <w:sz w:val="27"/>
          <w:szCs w:val="27"/>
          <w:highlight w:val="white"/>
        </w:rPr>
      </w:pPr>
      <w:hyperlink r:id="rId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https://www.thelancet.com/journals/landig/article/PIIS2589-7500(21)00116-3/fulltext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505050"/>
          <w:sz w:val="27"/>
          <w:szCs w:val="27"/>
          <w:highlight w:val="white"/>
        </w:rPr>
      </w:pPr>
      <w:r w:rsidDel="00000000" w:rsidR="00000000" w:rsidRPr="00000000">
        <w:rPr>
          <w:color w:val="505050"/>
          <w:sz w:val="27"/>
          <w:szCs w:val="27"/>
          <w:highlight w:val="white"/>
          <w:rtl w:val="0"/>
        </w:rPr>
        <w:t xml:space="preserve">DTA of qXR</w:t>
      </w:r>
    </w:p>
    <w:p w:rsidR="00000000" w:rsidDel="00000000" w:rsidP="00000000" w:rsidRDefault="00000000" w:rsidRPr="00000000" w14:paraId="00000014">
      <w:pPr>
        <w:ind w:left="0" w:firstLine="0"/>
        <w:rPr>
          <w:color w:val="505050"/>
          <w:sz w:val="27"/>
          <w:szCs w:val="27"/>
          <w:highlight w:val="white"/>
        </w:rPr>
      </w:pPr>
      <w:hyperlink r:id="rId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https://www.nature.com/articles/s41598-019-56589-3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5050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505050"/>
          <w:sz w:val="27"/>
          <w:szCs w:val="27"/>
          <w:highlight w:val="white"/>
        </w:rPr>
      </w:pPr>
      <w:hyperlink r:id="rId1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https://www.researchgate.net/figure/Performance-of-qXR-for-detection-of-specific-chest-abnormalities-using-radiologists_fig4_338585672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5050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505050"/>
          <w:sz w:val="27"/>
          <w:szCs w:val="27"/>
          <w:highlight w:val="white"/>
        </w:rPr>
      </w:pPr>
      <w:hyperlink r:id="rId1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https://www.sciencedirect.com/science/article/pii/S2589750021001163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5050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505050"/>
          <w:sz w:val="27"/>
          <w:szCs w:val="27"/>
          <w:highlight w:val="white"/>
        </w:rPr>
      </w:pPr>
      <w:hyperlink r:id="rId1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https://arxiv.org/ftp/arxiv/papers/2006/2006.05509.pdf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5050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5050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iencedirect.com/science/article/pii/S2589750021001163" TargetMode="External"/><Relationship Id="rId10" Type="http://schemas.openxmlformats.org/officeDocument/2006/relationships/hyperlink" Target="https://www.researchgate.net/figure/Performance-of-qXR-for-detection-of-specific-chest-abnormalities-using-radiologists_fig4_338585672" TargetMode="External"/><Relationship Id="rId12" Type="http://schemas.openxmlformats.org/officeDocument/2006/relationships/hyperlink" Target="https://arxiv.org/ftp/arxiv/papers/2006/2006.05509.pdf" TargetMode="External"/><Relationship Id="rId9" Type="http://schemas.openxmlformats.org/officeDocument/2006/relationships/hyperlink" Target="https://www.nature.com/articles/s41598-019-56589-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i4hlth.org/" TargetMode="External"/><Relationship Id="rId7" Type="http://schemas.openxmlformats.org/officeDocument/2006/relationships/hyperlink" Target="https://www.thelancet.com/journals/landig/article/PIIS2589-7500(20)30221-1/fulltext#seccestitle10" TargetMode="External"/><Relationship Id="rId8" Type="http://schemas.openxmlformats.org/officeDocument/2006/relationships/hyperlink" Target="https://www.thelancet.com/journals/landig/article/PIIS2589-7500(21)00116-3/full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