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A9FA" w14:textId="77777777" w:rsidR="002F6FB5" w:rsidRDefault="002F6F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85A2ED" w14:textId="77777777" w:rsidR="002F6FB5" w:rsidRDefault="00C25F4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03C84667" w14:textId="77777777" w:rsidR="002F6FB5" w:rsidRDefault="00C25F4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«Data Science»</w:t>
      </w:r>
    </w:p>
    <w:p w14:paraId="35418AE7" w14:textId="77777777" w:rsidR="002F6FB5" w:rsidRDefault="002F6FB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7A7D36" w14:textId="77777777" w:rsidR="002F6FB5" w:rsidRDefault="00C25F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</w:t>
      </w:r>
    </w:p>
    <w:p w14:paraId="2C224A6C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выполнения выпускной квалификационной работы необходимо:</w:t>
      </w:r>
    </w:p>
    <w:p w14:paraId="3A8DE7DA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Подготовить проект, который необходимо будет представить на защите.</w:t>
      </w:r>
    </w:p>
    <w:p w14:paraId="71046F22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Подготовить пояснительную записку. Объем записки 30 страниц.</w:t>
      </w:r>
    </w:p>
    <w:p w14:paraId="52285C7E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пояснительной записки:</w:t>
      </w:r>
    </w:p>
    <w:p w14:paraId="71713266" w14:textId="77777777" w:rsidR="002F6FB5" w:rsidRDefault="00C25F45">
      <w:pPr>
        <w:numPr>
          <w:ilvl w:val="0"/>
          <w:numId w:val="9"/>
        </w:numPr>
        <w:tabs>
          <w:tab w:val="left" w:pos="1701"/>
        </w:tabs>
        <w:spacing w:line="240" w:lineRule="auto"/>
        <w:ind w:left="1701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Аналитическая часть</w:t>
      </w:r>
    </w:p>
    <w:p w14:paraId="1EA77116" w14:textId="77777777" w:rsidR="002F6FB5" w:rsidRDefault="00C25F45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Постановка задачи.</w:t>
      </w:r>
    </w:p>
    <w:p w14:paraId="18AA208D" w14:textId="77777777" w:rsidR="002F6FB5" w:rsidRDefault="00C25F45">
      <w:pPr>
        <w:tabs>
          <w:tab w:val="left" w:pos="1985"/>
        </w:tabs>
        <w:spacing w:line="240" w:lineRule="auto"/>
        <w:ind w:left="24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приводится в текстовом виде смысловое описание решаемой задачи анализа данных. Также дается характеристика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число входных и выходных переменных (факторов), объем выборки, характеристика выборки с точки зрения ее особенностей (выб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росы, пропуски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1AF869B" w14:textId="77777777" w:rsidR="002F6FB5" w:rsidRDefault="00C25F45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используемых методов</w:t>
      </w:r>
    </w:p>
    <w:p w14:paraId="55CBC9CA" w14:textId="77777777" w:rsidR="002F6FB5" w:rsidRDefault="00C25F45">
      <w:pPr>
        <w:tabs>
          <w:tab w:val="left" w:pos="1985"/>
        </w:tabs>
        <w:spacing w:line="240" w:lineRule="auto"/>
        <w:ind w:left="24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приводится краткое описание методов (не более 1 страницы на каждый), которые предполагается использовать для решения поставленной задачи. Необходимо обратить особое внимание на достоинс</w:t>
      </w:r>
      <w:r>
        <w:rPr>
          <w:rFonts w:ascii="Times New Roman" w:eastAsia="Times New Roman" w:hAnsi="Times New Roman" w:cs="Times New Roman"/>
          <w:sz w:val="28"/>
          <w:szCs w:val="28"/>
        </w:rPr>
        <w:t>тва, недостатки и области применения каждого из методов. Кроме того, желательно составление итоговой сравнительной таблицы с указанием среди прочего априорных предпосылок к работоспособности каждого метода.</w:t>
      </w:r>
    </w:p>
    <w:p w14:paraId="0609304A" w14:textId="77777777" w:rsidR="002F6FB5" w:rsidRDefault="00C25F45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Разведочный анализ данных</w:t>
      </w:r>
    </w:p>
    <w:p w14:paraId="298E3B8F" w14:textId="77777777" w:rsidR="002F6FB5" w:rsidRDefault="00C25F45">
      <w:pPr>
        <w:tabs>
          <w:tab w:val="left" w:pos="1985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привод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ится краткое описание методов разведочного анализа данных, которые используются для первоначального анализа. </w:t>
      </w:r>
    </w:p>
    <w:p w14:paraId="508FAB06" w14:textId="77777777" w:rsidR="002F6FB5" w:rsidRDefault="00C25F45">
      <w:pPr>
        <w:numPr>
          <w:ilvl w:val="0"/>
          <w:numId w:val="9"/>
        </w:numPr>
        <w:tabs>
          <w:tab w:val="left" w:pos="1701"/>
        </w:tabs>
        <w:spacing w:line="240" w:lineRule="auto"/>
        <w:ind w:left="1701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Практическая часть</w:t>
      </w:r>
    </w:p>
    <w:p w14:paraId="32A0E95C" w14:textId="77777777" w:rsidR="002F6FB5" w:rsidRDefault="00C25F45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Предобработка данных</w:t>
      </w:r>
    </w:p>
    <w:p w14:paraId="622542A4" w14:textId="77777777" w:rsidR="002F6FB5" w:rsidRDefault="00C25F45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приводится графики распределения для каждого признака до и после нормализации, указать 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ксимальные и минимальные значения. </w:t>
      </w:r>
    </w:p>
    <w:p w14:paraId="4A7A6DB6" w14:textId="77777777" w:rsidR="002F6FB5" w:rsidRDefault="00C25F45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Разработка и обучение модели</w:t>
      </w:r>
    </w:p>
    <w:p w14:paraId="55CFBAAE" w14:textId="77777777" w:rsidR="002F6FB5" w:rsidRDefault="00C25F45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части приводится список моделей, которые будут использоваться для прогноза модуля упругости при растяжении и прочности при растяжении. </w:t>
      </w:r>
    </w:p>
    <w:p w14:paraId="1D397DB4" w14:textId="77777777" w:rsidR="002F6FB5" w:rsidRDefault="00C25F45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Тестирование модели</w:t>
      </w:r>
    </w:p>
    <w:p w14:paraId="419829B9" w14:textId="77777777" w:rsidR="002F6FB5" w:rsidRDefault="00C25F45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показывается ошибка каждой модели на тренировочной и тестирующей части выборки. Обосновывается выбор модели.</w:t>
      </w:r>
    </w:p>
    <w:p w14:paraId="0585750E" w14:textId="77777777" w:rsidR="002F6FB5" w:rsidRDefault="00C25F45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Написать нейронную сеть, которая будет рекомендовать соотношение матрица. </w:t>
      </w:r>
    </w:p>
    <w:p w14:paraId="6BE83B34" w14:textId="77777777" w:rsidR="002F6FB5" w:rsidRDefault="00C25F45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Описывается выбранная архитектура нейронной сети и ее р</w:t>
      </w:r>
      <w:r>
        <w:rPr>
          <w:rFonts w:ascii="Times New Roman" w:eastAsia="Times New Roman" w:hAnsi="Times New Roman" w:cs="Times New Roman"/>
          <w:sz w:val="28"/>
          <w:szCs w:val="28"/>
        </w:rPr>
        <w:t>езультаты.</w:t>
      </w:r>
    </w:p>
    <w:p w14:paraId="47341EAB" w14:textId="77777777" w:rsidR="002F6FB5" w:rsidRDefault="00C25F45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Разработка приложения</w:t>
      </w:r>
    </w:p>
    <w:p w14:paraId="35896BCD" w14:textId="77777777" w:rsidR="002F6FB5" w:rsidRDefault="00C25F45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Описать функционал приложения и краткую инструкцию использования.</w:t>
      </w:r>
    </w:p>
    <w:p w14:paraId="73F95D9A" w14:textId="77777777" w:rsidR="002F6FB5" w:rsidRDefault="00C25F45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Создание удаленного репозитория и загрузка результатов работы на него.</w:t>
      </w:r>
    </w:p>
    <w:p w14:paraId="4088DDBF" w14:textId="77777777" w:rsidR="002F6FB5" w:rsidRDefault="00C25F45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Указывается страница слушателя, созданный репозиторий, коммиты в репозитории.</w:t>
      </w:r>
    </w:p>
    <w:p w14:paraId="5DAFCB84" w14:textId="77777777" w:rsidR="002F6FB5" w:rsidRDefault="002F6FB5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</w:p>
    <w:p w14:paraId="3C1F6CB5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Подготовить презентацию до 15 слайдов с иллюстрациями к пояснительной записке и к самому проекту. Доклад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7-10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минут.</w:t>
      </w:r>
    </w:p>
    <w:p w14:paraId="1C9A28DC" w14:textId="77777777" w:rsidR="002F6FB5" w:rsidRDefault="002F6FB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11E2FE0" w14:textId="77777777" w:rsidR="002F6FB5" w:rsidRDefault="002F6F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1F87CE" w14:textId="77777777" w:rsidR="002F6FB5" w:rsidRDefault="00C25F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14:paraId="7AA9C518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Прогнозирование конечных свойств новых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материалов (композиционных материалов). </w:t>
      </w:r>
    </w:p>
    <w:p w14:paraId="5DFB3310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Описание: </w:t>
      </w:r>
    </w:p>
    <w:p w14:paraId="08E2C4B5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</w:t>
      </w:r>
      <w:r>
        <w:rPr>
          <w:rFonts w:ascii="Times New Roman" w:eastAsia="Times New Roman" w:hAnsi="Times New Roman" w:cs="Times New Roman"/>
          <w:sz w:val="28"/>
          <w:szCs w:val="28"/>
        </w:rPr>
        <w:t>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</w:t>
      </w:r>
      <w:r>
        <w:rPr>
          <w:rFonts w:ascii="Times New Roman" w:eastAsia="Times New Roman" w:hAnsi="Times New Roman" w:cs="Times New Roman"/>
          <w:sz w:val="28"/>
          <w:szCs w:val="28"/>
        </w:rPr>
        <w:t>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данных о характеристиках входящих компонентов (связующего и армирующего компонента).</w:t>
      </w:r>
    </w:p>
    <w:p w14:paraId="7EA109B3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входе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 На выходе необходимо спрогнозировать ряд конечных свойств получаемых композиционных материалов. Кейс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снован на реальных производственных задачах Центра НТИ «Цифровое материаловедение: новые материалы и вещества» (структурное подразделение МГТУ им.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Н.Э.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Баумана).</w:t>
      </w:r>
    </w:p>
    <w:p w14:paraId="02FE0FD7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Актуальность: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Созданные прогнозные модели помогут сократить количество проводимых испытаний,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67B26FAA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Датасет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 свойствами композитов. Объединение делать по индексу тип объединения INNER</w:t>
      </w:r>
    </w:p>
    <w:p w14:paraId="4372AE51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sz w:val="28"/>
            <w:szCs w:val="28"/>
          </w:rPr>
          <w:t>https://drive.google.com/file/d/1B1s5gBlvgU81H9GGolLQVw_SOi-vyNf2/view?usp=sharing</w:t>
        </w:r>
      </w:hyperlink>
    </w:p>
    <w:p w14:paraId="219636F0" w14:textId="77777777" w:rsidR="002F6FB5" w:rsidRDefault="002F6FB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C6630A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Требуется:</w:t>
      </w:r>
    </w:p>
    <w:p w14:paraId="47D245E8" w14:textId="77777777" w:rsidR="002F6FB5" w:rsidRDefault="00C25F45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теоретические основы и методы решения поставленной задачи.</w:t>
      </w:r>
    </w:p>
    <w:p w14:paraId="68D0B5DD" w14:textId="77777777" w:rsidR="002F6FB5" w:rsidRDefault="00C25F45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Провести разведочный анализ предложенных данных. Необходимо нарисовать гистограммы распределения каждой из переменной, диаграммы ящика с усами, попарные графики рассеяния точек. Необходимо </w:t>
      </w:r>
      <w:r>
        <w:rPr>
          <w:rFonts w:ascii="Times New Roman" w:eastAsia="Times New Roman" w:hAnsi="Times New Roman" w:cs="Times New Roman"/>
          <w:sz w:val="28"/>
          <w:szCs w:val="28"/>
        </w:rPr>
        <w:t>также для каждой колонке получить среднее, медианное значение, провести анализ и исключение выбросов, проверить наличие пропусков.</w:t>
      </w:r>
    </w:p>
    <w:p w14:paraId="29DDBE4C" w14:textId="77777777" w:rsidR="002F6FB5" w:rsidRDefault="00C25F45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Провести предобработку данных (удаление шумов, нормализация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ADA2960" w14:textId="77777777" w:rsidR="002F6FB5" w:rsidRDefault="00C25F45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Обучить нескольких моделей для прогноза модуля упругости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с помощью поиска по сетке с пере</w:t>
      </w:r>
      <w:r>
        <w:rPr>
          <w:rFonts w:ascii="Times New Roman" w:eastAsia="Times New Roman" w:hAnsi="Times New Roman" w:cs="Times New Roman"/>
          <w:sz w:val="28"/>
          <w:szCs w:val="28"/>
        </w:rPr>
        <w:t>крестной проверкой, количество блоков равно 10.</w:t>
      </w:r>
    </w:p>
    <w:p w14:paraId="5E721174" w14:textId="77777777" w:rsidR="002F6FB5" w:rsidRDefault="00C25F45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нейронную сеть, которая будет рекомендовать соотношение матрица-наполнитель. </w:t>
      </w:r>
    </w:p>
    <w:p w14:paraId="59147737" w14:textId="77777777" w:rsidR="002F6FB5" w:rsidRDefault="00C25F45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приложение с графическим интерфейсом или интерфейсом командной строки, которое будет выдавать прогноз, получе</w:t>
      </w:r>
      <w:r>
        <w:rPr>
          <w:rFonts w:ascii="Times New Roman" w:eastAsia="Times New Roman" w:hAnsi="Times New Roman" w:cs="Times New Roman"/>
          <w:sz w:val="28"/>
          <w:szCs w:val="28"/>
        </w:rPr>
        <w:t>нный в задании 4 или 5 (один или два прогноза, на выбор учащегося).</w:t>
      </w:r>
    </w:p>
    <w:p w14:paraId="012E5E4A" w14:textId="77777777" w:rsidR="002F6FB5" w:rsidRDefault="00C25F45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Оценить точность модели на тренировочном и тестовом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AE3E02C" w14:textId="77777777" w:rsidR="002F6FB5" w:rsidRDefault="00C25F45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Создать репозиторий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разместить там код исследования. Оформить файл README.</w:t>
      </w:r>
    </w:p>
    <w:p w14:paraId="431BE708" w14:textId="77777777" w:rsidR="002F6FB5" w:rsidRDefault="002F6FB5">
      <w:pPr>
        <w:tabs>
          <w:tab w:val="left" w:pos="1134"/>
        </w:tabs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7AE444" w14:textId="77777777" w:rsidR="002F6FB5" w:rsidRDefault="00C25F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Подготовка к защите и защита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</w:p>
    <w:p w14:paraId="2593CDAF" w14:textId="77777777" w:rsidR="002F6FB5" w:rsidRDefault="00C25F4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Защита выпускной квалификационной работы является завершающим этапом обучения. Защита проходит перед комиссией, имеющей в составе не менее 3 преподавателей и/или экспертов МГТУ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Н.Э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Баумана.</w:t>
      </w:r>
    </w:p>
    <w:p w14:paraId="32468944" w14:textId="77777777" w:rsidR="002F6FB5" w:rsidRDefault="00C25F4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оформлении документации по выпускной работе необход</w:t>
      </w:r>
      <w:r>
        <w:rPr>
          <w:rFonts w:ascii="Times New Roman" w:eastAsia="Times New Roman" w:hAnsi="Times New Roman" w:cs="Times New Roman"/>
          <w:sz w:val="28"/>
          <w:szCs w:val="28"/>
        </w:rPr>
        <w:t>имо подготовить для представления в комиссию следующие документы:</w:t>
      </w:r>
    </w:p>
    <w:p w14:paraId="570CD59C" w14:textId="77777777" w:rsidR="002F6FB5" w:rsidRDefault="00C25F45">
      <w:pPr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пояснительную записку в электронном виде (Word и PDF);</w:t>
      </w:r>
    </w:p>
    <w:p w14:paraId="226BAEB2" w14:textId="77777777" w:rsidR="002F6FB5" w:rsidRDefault="00C25F45">
      <w:pPr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презентацию в электронном виде (Power Point и PDF);</w:t>
      </w:r>
    </w:p>
    <w:p w14:paraId="1819A128" w14:textId="77777777" w:rsidR="002F6FB5" w:rsidRDefault="00C25F45">
      <w:pPr>
        <w:tabs>
          <w:tab w:val="left" w:pos="142"/>
        </w:tabs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три дня до назначенной даты защиты выпускной квалификационной работы обучающийся должен представить всю документацию, в противном случае обучающийся может быть не допущен до защиты.</w:t>
      </w:r>
    </w:p>
    <w:p w14:paraId="2A4841BE" w14:textId="77777777" w:rsidR="002F6FB5" w:rsidRDefault="00C25F45">
      <w:pPr>
        <w:tabs>
          <w:tab w:val="left" w:pos="142"/>
        </w:tabs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Весь материал, выносимый на слайды презентации, обязательно должен быть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идентичен иллюстрациям, представленным в работе.</w:t>
      </w:r>
    </w:p>
    <w:p w14:paraId="310ED111" w14:textId="77777777" w:rsidR="002F6FB5" w:rsidRDefault="002F6FB5">
      <w:pPr>
        <w:rPr>
          <w:sz w:val="28"/>
          <w:szCs w:val="28"/>
        </w:rPr>
      </w:pPr>
    </w:p>
    <w:p w14:paraId="2077581D" w14:textId="77777777" w:rsidR="002F6FB5" w:rsidRDefault="00C25F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Оформление выпускной работы</w:t>
      </w:r>
    </w:p>
    <w:p w14:paraId="1D7C0955" w14:textId="77777777" w:rsidR="002F6FB5" w:rsidRDefault="00C25F45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4.1 Общие положения</w:t>
      </w:r>
    </w:p>
    <w:p w14:paraId="3A7ECF95" w14:textId="77777777" w:rsidR="002F6FB5" w:rsidRDefault="00C25F45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к выпускной квалификационной работе (ВКР) состоит из следующих элементов:</w:t>
      </w:r>
    </w:p>
    <w:p w14:paraId="2DEE4878" w14:textId="77777777" w:rsidR="002F6FB5" w:rsidRDefault="00C25F45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 (Приложение);</w:t>
      </w:r>
    </w:p>
    <w:p w14:paraId="295EE60F" w14:textId="77777777" w:rsidR="002F6FB5" w:rsidRDefault="00C25F45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содержание;</w:t>
      </w:r>
    </w:p>
    <w:p w14:paraId="38AC8559" w14:textId="77777777" w:rsidR="002F6FB5" w:rsidRDefault="00C25F45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14:paraId="4D846E24" w14:textId="77777777" w:rsidR="002F6FB5" w:rsidRDefault="00C25F45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ч</w:t>
      </w:r>
      <w:r>
        <w:rPr>
          <w:rFonts w:ascii="Times New Roman" w:eastAsia="Times New Roman" w:hAnsi="Times New Roman" w:cs="Times New Roman"/>
          <w:sz w:val="28"/>
          <w:szCs w:val="28"/>
        </w:rPr>
        <w:t>асть (разделы и подразделы);</w:t>
      </w:r>
    </w:p>
    <w:p w14:paraId="6C822781" w14:textId="77777777" w:rsidR="002F6FB5" w:rsidRDefault="00C25F45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заключение;</w:t>
      </w:r>
    </w:p>
    <w:p w14:paraId="58326431" w14:textId="77777777" w:rsidR="002F6FB5" w:rsidRDefault="00C25F45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библиографический список;</w:t>
      </w:r>
    </w:p>
    <w:p w14:paraId="203A8E09" w14:textId="77777777" w:rsidR="002F6FB5" w:rsidRDefault="00C25F45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 (по необходимости).</w:t>
      </w:r>
    </w:p>
    <w:p w14:paraId="0167A7C5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Выпускная работа должна быть оформлена на одной стороне листа белой бумаги формата А4. Допускается представлять таблицы и иллюстрации на листах бумаги формата не более А3. </w:t>
      </w:r>
    </w:p>
    <w:p w14:paraId="009BE266" w14:textId="77777777" w:rsidR="002F6FB5" w:rsidRDefault="00C25F45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форматированию текста:</w:t>
      </w:r>
    </w:p>
    <w:p w14:paraId="77490E83" w14:textId="77777777" w:rsidR="002F6FB5" w:rsidRDefault="00C25F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поля: левое – 30 мм; правое – 10 мм; верхнее – 20 мм; нижнее 15 мм;</w:t>
      </w:r>
    </w:p>
    <w:p w14:paraId="48BEAA6A" w14:textId="77777777" w:rsidR="002F6FB5" w:rsidRDefault="00C25F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шрифта – 14;</w:t>
      </w:r>
    </w:p>
    <w:p w14:paraId="559C8889" w14:textId="77777777" w:rsidR="002F6FB5" w:rsidRPr="00527832" w:rsidRDefault="00C25F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стиль</w:t>
      </w:r>
      <w:r w:rsidRPr="005278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шрифта</w:t>
      </w:r>
      <w:r w:rsidRPr="005278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Times New Roman;</w:t>
      </w:r>
    </w:p>
    <w:p w14:paraId="712EDC6A" w14:textId="77777777" w:rsidR="002F6FB5" w:rsidRDefault="00C25F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цвет текста – черный;</w:t>
      </w:r>
    </w:p>
    <w:p w14:paraId="2DCAB6E2" w14:textId="77777777" w:rsidR="002F6FB5" w:rsidRDefault="00C25F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междустрочный интервал – 1,5 строки;</w:t>
      </w:r>
    </w:p>
    <w:p w14:paraId="54D6D6FD" w14:textId="77777777" w:rsidR="002F6FB5" w:rsidRDefault="00C25F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абзацный отступ – 1,25 см;</w:t>
      </w:r>
    </w:p>
    <w:p w14:paraId="51028E69" w14:textId="77777777" w:rsidR="002F6FB5" w:rsidRDefault="00C25F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расстановка переносов – автоматическая;</w:t>
      </w:r>
    </w:p>
    <w:p w14:paraId="6A1E3E90" w14:textId="77777777" w:rsidR="002F6FB5" w:rsidRDefault="00C25F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переносы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названиях разделов и подразделов не допускаются;</w:t>
      </w:r>
    </w:p>
    <w:p w14:paraId="25531426" w14:textId="77777777" w:rsidR="002F6FB5" w:rsidRDefault="00C25F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интервалы между абзацами не допускаются;</w:t>
      </w:r>
    </w:p>
    <w:p w14:paraId="7F38B69D" w14:textId="77777777" w:rsidR="002F6FB5" w:rsidRDefault="00C25F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полужирное и курсивное начертание, а также подчеркивание текста не допускается.</w:t>
      </w:r>
    </w:p>
    <w:p w14:paraId="3DC2A9CF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-920560172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В тексте пояснительной записки нельзя заменять слова и словосочетания их символьными обозначениями, а также применять математические знаки без числовых значений, например</w:t>
          </w:r>
          <w:proofErr w:type="gramStart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, &gt;</w:t>
          </w:r>
          <w:proofErr w:type="gramEnd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 (больше), &lt; (меньше), = (равно),  ≥ (больше или равно), ≤ (меньше или равно), № (н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омер), % (процент) и т.д.</w:t>
          </w:r>
        </w:sdtContent>
      </w:sdt>
    </w:p>
    <w:p w14:paraId="6FF93EF1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14:paraId="47F08E19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Правильно: Наибольший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процент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соответствия имеет система…</w:t>
      </w:r>
    </w:p>
    <w:p w14:paraId="72883A4F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Неправильно: Наибольший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%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соответствия имеет система… </w:t>
      </w:r>
    </w:p>
    <w:p w14:paraId="6F31D1BF" w14:textId="77777777" w:rsidR="002F6FB5" w:rsidRDefault="002F6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487FB3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14:paraId="2957E4D9" w14:textId="77777777" w:rsidR="002F6FB5" w:rsidRDefault="002F6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F3251C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14:paraId="29E37991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От 150 до 200 ч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</w:t>
      </w:r>
    </w:p>
    <w:p w14:paraId="16BB73B7" w14:textId="77777777" w:rsidR="002F6FB5" w:rsidRDefault="002F6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52E443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</w:p>
    <w:p w14:paraId="770B9B54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Разделы должны иметь порядковую нумерацию в пределах всего текста, за исключением приложений. </w:t>
      </w:r>
    </w:p>
    <w:p w14:paraId="1352E02D" w14:textId="77777777" w:rsidR="002F6FB5" w:rsidRDefault="002F6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6EDF28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14:paraId="5174064E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1,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3 и т. д. </w:t>
      </w:r>
    </w:p>
    <w:p w14:paraId="6B22B314" w14:textId="77777777" w:rsidR="002F6FB5" w:rsidRDefault="002F6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D3CF0D1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подраздела включает номер раздела и порядковый номер подраздела, разделенные точкой. </w:t>
      </w:r>
    </w:p>
    <w:p w14:paraId="15EF40CB" w14:textId="77777777" w:rsidR="002F6FB5" w:rsidRDefault="002F6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956E6F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14:paraId="7DBA651F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1.1, 1.2, 1.3 и т. д. </w:t>
      </w:r>
    </w:p>
    <w:p w14:paraId="72C65D6E" w14:textId="77777777" w:rsidR="002F6FB5" w:rsidRDefault="002F6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EFB38E0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Разделы, подразделы должны иметь заголовки. Они должны четко и кратко отражать содержание разделов, подразделов. </w:t>
      </w:r>
    </w:p>
    <w:p w14:paraId="46C1C337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</w:p>
    <w:p w14:paraId="126AE6A8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Заголовки подразделов следует печатать с абзацного отступа с п</w:t>
      </w:r>
      <w:r>
        <w:rPr>
          <w:rFonts w:ascii="Times New Roman" w:eastAsia="Times New Roman" w:hAnsi="Times New Roman" w:cs="Times New Roman"/>
          <w:sz w:val="28"/>
          <w:szCs w:val="28"/>
        </w:rPr>
        <w:t>рописной буквы, с полужирным начертанием, размер шрифта – 14.</w:t>
      </w:r>
    </w:p>
    <w:p w14:paraId="2A1F6E0F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номером раздела и заголовком точка не ставится.</w:t>
      </w:r>
    </w:p>
    <w:p w14:paraId="12CE03AD" w14:textId="77777777" w:rsidR="002F6FB5" w:rsidRDefault="002F6FB5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46FCF9B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507C12EC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1.1 Постановка задачи </w:t>
      </w:r>
    </w:p>
    <w:p w14:paraId="42EEC89E" w14:textId="77777777" w:rsidR="002F6FB5" w:rsidRDefault="002F6FB5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D9329EB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Расстояние между заголовками и текстом должно быть увеличено для выделения заголовка. До и после заголовка устанавливается интервал 15 пт. Заголовки не подчеркиваются, в конце их точки не ставятся. В заголовках следует избегать сокращений (за исключением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</w:p>
    <w:p w14:paraId="71BBF203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лист, задание на ВКР, календарный план, последний лист ВКР оформляются самостоятельно по образцу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404E88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</w:p>
    <w:p w14:paraId="0811918C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 зависим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</w:p>
    <w:p w14:paraId="25096F0B" w14:textId="77777777" w:rsidR="002F6FB5" w:rsidRDefault="00C25F45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4.2 Нумерация страниц</w:t>
      </w:r>
    </w:p>
    <w:p w14:paraId="75F5C1E6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страницы пояснительной записки к ВКР (кроме бланков и сод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</w:p>
    <w:p w14:paraId="701C8AA4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Страницы следует нумеровать арабскими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цифрами, соблюдая сквозную нумерацию по всему тексту. Номер страницы проставляют в центре нижней части листа без точки, используя шрифт Times New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размером 14 пт. </w:t>
      </w:r>
    </w:p>
    <w:p w14:paraId="11FF999C" w14:textId="77777777" w:rsidR="002F6FB5" w:rsidRDefault="00C25F45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4.3 Оформление списков</w:t>
      </w:r>
    </w:p>
    <w:p w14:paraId="15B4BC08" w14:textId="77777777" w:rsidR="002F6FB5" w:rsidRDefault="00C25F45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тексте ВКР могут быть приведены перечисления. 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выделяют  абз</w:t>
      </w:r>
      <w:r>
        <w:rPr>
          <w:rFonts w:ascii="Times New Roman" w:eastAsia="Times New Roman" w:hAnsi="Times New Roman" w:cs="Times New Roman"/>
          <w:sz w:val="28"/>
          <w:szCs w:val="28"/>
        </w:rPr>
        <w:t>ацным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отступом, который используют только в первой строке. После каждого перечисления ставится точка с запятой, после последнего – точка. </w:t>
      </w:r>
    </w:p>
    <w:p w14:paraId="519E47E3" w14:textId="77777777" w:rsidR="002F6FB5" w:rsidRDefault="00C25F45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 каждым перечислением ставят арабскую цифру, строчную букву русского алфавита (за исключением букв ё, з, о, г, ь, й, ы, ъ) или дефис. При использовании цифр и букв после них ставят скобку. Текст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перечисления пишут со строчной буквы.  Между скобкой и т</w:t>
      </w:r>
      <w:r>
        <w:rPr>
          <w:rFonts w:ascii="Times New Roman" w:eastAsia="Times New Roman" w:hAnsi="Times New Roman" w:cs="Times New Roman"/>
          <w:sz w:val="28"/>
          <w:szCs w:val="28"/>
        </w:rPr>
        <w:t>екстом точку не ставят.</w:t>
      </w:r>
    </w:p>
    <w:p w14:paraId="4038A628" w14:textId="77777777" w:rsidR="002F6FB5" w:rsidRDefault="00C25F45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584B2C70" w14:textId="77777777" w:rsidR="002F6FB5" w:rsidRDefault="00C25F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концептуальная;</w:t>
      </w:r>
    </w:p>
    <w:p w14:paraId="56F4B1B5" w14:textId="77777777" w:rsidR="002F6FB5" w:rsidRDefault="00C25F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логическая;</w:t>
      </w:r>
    </w:p>
    <w:p w14:paraId="0452519D" w14:textId="77777777" w:rsidR="002F6FB5" w:rsidRDefault="00C25F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физическая.</w:t>
      </w:r>
    </w:p>
    <w:p w14:paraId="651193E1" w14:textId="77777777" w:rsidR="002F6FB5" w:rsidRDefault="002F6FB5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E630024" w14:textId="77777777" w:rsidR="002F6FB5" w:rsidRDefault="00C25F45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а) концептуальная;</w:t>
      </w:r>
    </w:p>
    <w:p w14:paraId="67096A60" w14:textId="77777777" w:rsidR="002F6FB5" w:rsidRDefault="00C25F45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б) логическая;</w:t>
      </w:r>
    </w:p>
    <w:p w14:paraId="6F42C41B" w14:textId="77777777" w:rsidR="002F6FB5" w:rsidRDefault="00C25F45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в) физическая.</w:t>
      </w:r>
    </w:p>
    <w:p w14:paraId="6F6A3AD7" w14:textId="77777777" w:rsidR="002F6FB5" w:rsidRDefault="002F6FB5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9602DD5" w14:textId="77777777" w:rsidR="002F6FB5" w:rsidRDefault="00C25F45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концептуальная;</w:t>
      </w:r>
    </w:p>
    <w:p w14:paraId="59CB3B97" w14:textId="77777777" w:rsidR="002F6FB5" w:rsidRDefault="00C25F45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логическая;</w:t>
      </w:r>
    </w:p>
    <w:p w14:paraId="64B9E951" w14:textId="77777777" w:rsidR="002F6FB5" w:rsidRDefault="00C25F45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физическая.</w:t>
      </w:r>
    </w:p>
    <w:p w14:paraId="4B38C3FB" w14:textId="77777777" w:rsidR="002F6FB5" w:rsidRDefault="00C25F45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</w:p>
    <w:p w14:paraId="5BC3622D" w14:textId="77777777" w:rsidR="002F6FB5" w:rsidRDefault="002F6FB5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19A4B0F" w14:textId="77777777" w:rsidR="002F6FB5" w:rsidRDefault="00C25F45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473E822C" w14:textId="77777777" w:rsidR="002F6FB5" w:rsidRDefault="00C25F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14:paraId="4414B869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69F37998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3C8CBA2C" w14:textId="77777777" w:rsidR="002F6FB5" w:rsidRDefault="00C25F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14:paraId="7DCF10C8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0BC3D0F4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7233E3B3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4BB339AC" w14:textId="77777777" w:rsidR="002F6FB5" w:rsidRDefault="00C25F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14:paraId="35B847D6" w14:textId="77777777" w:rsidR="002F6FB5" w:rsidRDefault="00C25F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14:paraId="79A8BA1A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58F85DB9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___________.</w:t>
      </w:r>
    </w:p>
    <w:p w14:paraId="4B3059CC" w14:textId="77777777" w:rsidR="002F6FB5" w:rsidRDefault="002F6FB5">
      <w:pPr>
        <w:tabs>
          <w:tab w:val="left" w:pos="72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F1CDEA" w14:textId="77777777" w:rsidR="002F6FB5" w:rsidRDefault="00C25F45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4.4 Оформление иллюстраций</w:t>
      </w:r>
    </w:p>
    <w:p w14:paraId="0F754594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наглядности в работу могут быть включены иллюстрации (графики, схемы,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</w:t>
      </w:r>
      <w:r>
        <w:rPr>
          <w:rFonts w:ascii="Times New Roman" w:eastAsia="Times New Roman" w:hAnsi="Times New Roman" w:cs="Times New Roman"/>
          <w:sz w:val="28"/>
          <w:szCs w:val="28"/>
        </w:rPr>
        <w:t>а следующей странице. На все рисунки должны быть даны ссылки в тексте.</w:t>
      </w:r>
    </w:p>
    <w:p w14:paraId="20FB01C1" w14:textId="77777777" w:rsidR="002F6FB5" w:rsidRDefault="00C25F45">
      <w:pPr>
        <w:tabs>
          <w:tab w:val="left" w:pos="540"/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Рисунки следует нумеровать арабскими цифрами, сквозной нумерацией.</w:t>
      </w:r>
    </w:p>
    <w:p w14:paraId="587F0B6C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обозначается словом «Рисунок» с указанием номера (без знака №). Название рисунка следует помещать в одну строк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с его номером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через тире. Обозначение рисунка и его наименование выполняют шрифтом Times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размером 14 пт. и располагают посередине строки, симметрично самому рисунку. Рисунок располагается по центру страницы.</w:t>
      </w:r>
    </w:p>
    <w:p w14:paraId="1CE624EC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ссылках на иллюстрации следует п</w:t>
      </w:r>
      <w:r>
        <w:rPr>
          <w:rFonts w:ascii="Times New Roman" w:eastAsia="Times New Roman" w:hAnsi="Times New Roman" w:cs="Times New Roman"/>
          <w:sz w:val="28"/>
          <w:szCs w:val="28"/>
        </w:rPr>
        <w:t>исать «... в соответствии с рисунком 10». Иллюстрации, при необходимости, могут иметь 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ставится.</w:t>
      </w:r>
    </w:p>
    <w:p w14:paraId="442340C9" w14:textId="77777777" w:rsidR="002F6FB5" w:rsidRDefault="00C25F45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14:paraId="17792AB3" w14:textId="77777777" w:rsidR="002F6FB5" w:rsidRDefault="00C25F45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Графики, схемы, диаграммы выполняются четко, красиво, желательно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цвете, в соответствии с требованиями деловой документации.</w:t>
      </w:r>
    </w:p>
    <w:p w14:paraId="1E67DA0A" w14:textId="77777777" w:rsidR="002F6FB5" w:rsidRDefault="002F6FB5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47047" w14:textId="77777777" w:rsidR="002F6FB5" w:rsidRDefault="00C25F45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3DF40193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158FA90" wp14:editId="3D913D02">
            <wp:extent cx="5398475" cy="2098239"/>
            <wp:effectExtent l="0" t="0" r="0" b="0"/>
            <wp:docPr id="5" name="image2.png" descr="Linear_organizational_stru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ear_organizational_struc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475" cy="209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D3D91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10 – Организационная структура предприятия</w:t>
      </w:r>
    </w:p>
    <w:p w14:paraId="2C5FC35C" w14:textId="77777777" w:rsidR="002F6FB5" w:rsidRDefault="002F6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D67889" w14:textId="77777777" w:rsidR="002F6FB5" w:rsidRDefault="00C25F45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4.5 Оформление таблиц</w:t>
      </w:r>
    </w:p>
    <w:p w14:paraId="6EDB10FC" w14:textId="77777777" w:rsidR="002F6FB5" w:rsidRDefault="00C25F45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Таблицы применяют для лучшей наглядности и удобства сравнения показателей. Название таблицы должно отражать ее </w:t>
      </w:r>
      <w:r>
        <w:rPr>
          <w:rFonts w:ascii="Times New Roman" w:eastAsia="Times New Roman" w:hAnsi="Times New Roman" w:cs="Times New Roman"/>
          <w:sz w:val="28"/>
          <w:szCs w:val="28"/>
        </w:rPr>
        <w:t>содержание, быть точным и кратким.</w:t>
      </w:r>
    </w:p>
    <w:p w14:paraId="65277F11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знака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№)  через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тире. Таблицу следует располагат</w:t>
      </w:r>
      <w:r>
        <w:rPr>
          <w:rFonts w:ascii="Times New Roman" w:eastAsia="Times New Roman" w:hAnsi="Times New Roman" w:cs="Times New Roman"/>
          <w:sz w:val="28"/>
          <w:szCs w:val="28"/>
        </w:rPr>
        <w:t>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</w:p>
    <w:p w14:paraId="3742A231" w14:textId="77777777" w:rsidR="002F6FB5" w:rsidRDefault="002F6FB5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5504AD" w14:textId="77777777" w:rsidR="002F6FB5" w:rsidRDefault="00C25F45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62A11047" w14:textId="77777777" w:rsidR="002F6FB5" w:rsidRDefault="00C25F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5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Сроки  реализации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проекта</w:t>
      </w:r>
    </w:p>
    <w:tbl>
      <w:tblPr>
        <w:tblStyle w:val="af5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2F6FB5" w14:paraId="0D838E46" w14:textId="77777777">
        <w:trPr>
          <w:trHeight w:val="324"/>
        </w:trPr>
        <w:tc>
          <w:tcPr>
            <w:tcW w:w="4688" w:type="dxa"/>
          </w:tcPr>
          <w:p w14:paraId="57FA4CCF" w14:textId="77777777" w:rsidR="002F6FB5" w:rsidRDefault="00C25F45">
            <w:pPr>
              <w:tabs>
                <w:tab w:val="left" w:pos="153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Период</w:t>
            </w:r>
          </w:p>
        </w:tc>
        <w:tc>
          <w:tcPr>
            <w:tcW w:w="4688" w:type="dxa"/>
          </w:tcPr>
          <w:p w14:paraId="386172F2" w14:textId="77777777" w:rsidR="002F6FB5" w:rsidRDefault="00C25F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2F6FB5" w14:paraId="6ACFEC02" w14:textId="77777777">
        <w:trPr>
          <w:trHeight w:val="529"/>
        </w:trPr>
        <w:tc>
          <w:tcPr>
            <w:tcW w:w="4688" w:type="dxa"/>
          </w:tcPr>
          <w:p w14:paraId="0AF5DD8A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15409CE6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</w:tr>
      <w:tr w:rsidR="002F6FB5" w14:paraId="03502747" w14:textId="77777777">
        <w:trPr>
          <w:trHeight w:val="563"/>
        </w:trPr>
        <w:tc>
          <w:tcPr>
            <w:tcW w:w="4688" w:type="dxa"/>
          </w:tcPr>
          <w:p w14:paraId="459DFB5E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58C11BB0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Изготовление</w:t>
            </w:r>
          </w:p>
        </w:tc>
      </w:tr>
      <w:tr w:rsidR="002F6FB5" w14:paraId="3BF17904" w14:textId="77777777">
        <w:trPr>
          <w:trHeight w:val="569"/>
        </w:trPr>
        <w:tc>
          <w:tcPr>
            <w:tcW w:w="4688" w:type="dxa"/>
          </w:tcPr>
          <w:p w14:paraId="34FF7755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4791B59F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Тестирование/внедрение</w:t>
            </w:r>
          </w:p>
        </w:tc>
      </w:tr>
      <w:tr w:rsidR="002F6FB5" w14:paraId="4BAA40CB" w14:textId="77777777">
        <w:trPr>
          <w:trHeight w:val="565"/>
        </w:trPr>
        <w:tc>
          <w:tcPr>
            <w:tcW w:w="4688" w:type="dxa"/>
          </w:tcPr>
          <w:p w14:paraId="39BC69A4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0C2D9498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</w:t>
            </w:r>
          </w:p>
        </w:tc>
      </w:tr>
    </w:tbl>
    <w:p w14:paraId="5D8480B7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Разрывать таблицу и переносить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</w:t>
      </w:r>
      <w:r>
        <w:rPr>
          <w:rFonts w:ascii="Times New Roman" w:eastAsia="Times New Roman" w:hAnsi="Times New Roman" w:cs="Times New Roman"/>
          <w:sz w:val="28"/>
          <w:szCs w:val="28"/>
        </w:rPr>
        <w:t>ю таблицу, не проводят.</w:t>
      </w:r>
    </w:p>
    <w:p w14:paraId="3F4AC592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шапки таблицы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</w:t>
      </w:r>
      <w:r>
        <w:rPr>
          <w:rFonts w:ascii="Times New Roman" w:eastAsia="Times New Roman" w:hAnsi="Times New Roman" w:cs="Times New Roman"/>
          <w:sz w:val="28"/>
          <w:szCs w:val="28"/>
        </w:rPr>
        <w:t>ачинается со строки с нумерацией столбцов.</w:t>
      </w:r>
    </w:p>
    <w:p w14:paraId="328A4AC1" w14:textId="77777777" w:rsidR="002F6FB5" w:rsidRDefault="002F6FB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62AA59" w14:textId="77777777" w:rsidR="002F6FB5" w:rsidRDefault="00C25F45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2A2E092D" w14:textId="77777777" w:rsidR="002F6FB5" w:rsidRDefault="00C25F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5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Сроки  реализации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проекта</w:t>
      </w:r>
    </w:p>
    <w:tbl>
      <w:tblPr>
        <w:tblStyle w:val="af6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2F6FB5" w14:paraId="099A587E" w14:textId="77777777">
        <w:trPr>
          <w:trHeight w:val="324"/>
        </w:trPr>
        <w:tc>
          <w:tcPr>
            <w:tcW w:w="4688" w:type="dxa"/>
          </w:tcPr>
          <w:p w14:paraId="4322CC1A" w14:textId="77777777" w:rsidR="002F6FB5" w:rsidRDefault="00C25F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14:paraId="28FCE999" w14:textId="77777777" w:rsidR="002F6FB5" w:rsidRDefault="00C25F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2F6FB5" w14:paraId="2A9E63C7" w14:textId="77777777">
        <w:trPr>
          <w:trHeight w:val="324"/>
        </w:trPr>
        <w:tc>
          <w:tcPr>
            <w:tcW w:w="4688" w:type="dxa"/>
          </w:tcPr>
          <w:p w14:paraId="01419F50" w14:textId="77777777" w:rsidR="002F6FB5" w:rsidRDefault="00C25F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4D8962C1" w14:textId="77777777" w:rsidR="002F6FB5" w:rsidRDefault="00C25F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F6FB5" w14:paraId="34EF9D07" w14:textId="77777777">
        <w:trPr>
          <w:trHeight w:val="529"/>
        </w:trPr>
        <w:tc>
          <w:tcPr>
            <w:tcW w:w="4688" w:type="dxa"/>
            <w:tcBorders>
              <w:bottom w:val="nil"/>
            </w:tcBorders>
          </w:tcPr>
          <w:p w14:paraId="19668A2F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0DCFEC18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7CA0FEFA" w14:textId="77777777" w:rsidR="002F6FB5" w:rsidRDefault="002F6FB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62A7BE" w14:textId="77777777" w:rsidR="002F6FB5" w:rsidRDefault="002F6FB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CA05A8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1747CB83" w14:textId="77777777" w:rsidR="002F6FB5" w:rsidRDefault="002F6FB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8570D06" w14:textId="77777777" w:rsidR="002F6FB5" w:rsidRDefault="002F6FB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  <w:tcBorders>
              <w:bottom w:val="nil"/>
            </w:tcBorders>
          </w:tcPr>
          <w:p w14:paraId="7E9B6E00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  <w:p w14:paraId="2BD7F980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_______________________________________</w:t>
            </w:r>
          </w:p>
          <w:p w14:paraId="178B74F3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5C1252C3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</w:t>
            </w:r>
          </w:p>
          <w:p w14:paraId="45FDDD6E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</w:t>
            </w:r>
          </w:p>
          <w:p w14:paraId="37248F97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</w:t>
            </w:r>
          </w:p>
          <w:p w14:paraId="10A56A67" w14:textId="77777777" w:rsidR="002F6FB5" w:rsidRDefault="002F6FB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767E471" w14:textId="77777777" w:rsidR="002F6FB5" w:rsidRDefault="002F6FB5">
      <w:pPr>
        <w:spacing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B3A728" w14:textId="77777777" w:rsidR="002F6FB5" w:rsidRDefault="00C25F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DE3AC7" wp14:editId="73819332">
            <wp:extent cx="5949741" cy="23274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741" cy="232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076C8" w14:textId="77777777" w:rsidR="002F6FB5" w:rsidRDefault="002F6FB5">
      <w:pPr>
        <w:spacing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279BAEA" w14:textId="77777777" w:rsidR="002F6FB5" w:rsidRDefault="00C25F45">
      <w:pPr>
        <w:spacing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 таблицы 5</w:t>
      </w:r>
    </w:p>
    <w:tbl>
      <w:tblPr>
        <w:tblStyle w:val="af7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2F6FB5" w14:paraId="7B8D7243" w14:textId="77777777">
        <w:trPr>
          <w:trHeight w:val="480"/>
        </w:trPr>
        <w:tc>
          <w:tcPr>
            <w:tcW w:w="4688" w:type="dxa"/>
          </w:tcPr>
          <w:p w14:paraId="630457D5" w14:textId="77777777" w:rsidR="002F6FB5" w:rsidRDefault="00C25F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38AA6264" w14:textId="77777777" w:rsidR="002F6FB5" w:rsidRDefault="00C25F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F6FB5" w14:paraId="7F1F18FB" w14:textId="77777777">
        <w:trPr>
          <w:trHeight w:val="1047"/>
        </w:trPr>
        <w:tc>
          <w:tcPr>
            <w:tcW w:w="4688" w:type="dxa"/>
          </w:tcPr>
          <w:p w14:paraId="7C656FAB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5A79F2B9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136189F0" w14:textId="77777777" w:rsidR="002F6FB5" w:rsidRDefault="002F6FB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F570CA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25F4BC7E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Изготовление</w:t>
            </w:r>
          </w:p>
          <w:p w14:paraId="38EFEFB6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67CBECF6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154E7D06" w14:textId="77777777" w:rsidR="002F6FB5" w:rsidRDefault="002F6FB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F6FB5" w14:paraId="2D28F21E" w14:textId="77777777">
        <w:trPr>
          <w:trHeight w:val="1918"/>
        </w:trPr>
        <w:tc>
          <w:tcPr>
            <w:tcW w:w="4688" w:type="dxa"/>
          </w:tcPr>
          <w:p w14:paraId="670E5229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00.00.00 – 00.00.00</w:t>
            </w:r>
            <w:proofErr w:type="gramEnd"/>
          </w:p>
          <w:p w14:paraId="2B72EE33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7328E54E" w14:textId="77777777" w:rsidR="002F6FB5" w:rsidRDefault="002F6FB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2F1C5D2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103EACBC" w14:textId="77777777" w:rsidR="002F6FB5" w:rsidRDefault="002F6FB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75588D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63D3092A" w14:textId="77777777" w:rsidR="002F6FB5" w:rsidRDefault="002F6FB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</w:tcPr>
          <w:p w14:paraId="32137856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Тестирование/внедрение</w:t>
            </w:r>
          </w:p>
          <w:p w14:paraId="2FFC3A2F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7A50E6BA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0CB05C9E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</w:t>
            </w:r>
          </w:p>
          <w:p w14:paraId="64DDD45D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</w:t>
            </w:r>
          </w:p>
        </w:tc>
      </w:tr>
      <w:tr w:rsidR="002F6FB5" w14:paraId="347AA818" w14:textId="77777777">
        <w:trPr>
          <w:trHeight w:val="691"/>
        </w:trPr>
        <w:tc>
          <w:tcPr>
            <w:tcW w:w="4688" w:type="dxa"/>
          </w:tcPr>
          <w:p w14:paraId="16DD25D1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</w:p>
          <w:p w14:paraId="3D009041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59AAD279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</w:t>
            </w:r>
          </w:p>
          <w:p w14:paraId="09594307" w14:textId="77777777" w:rsidR="002F6FB5" w:rsidRDefault="00C25F4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406D1991" w14:textId="77777777" w:rsidR="002F6FB5" w:rsidRDefault="002F6FB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08F6115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</w:t>
      </w:r>
      <w:r>
        <w:rPr>
          <w:rFonts w:ascii="Times New Roman" w:eastAsia="Times New Roman" w:hAnsi="Times New Roman" w:cs="Times New Roman"/>
          <w:sz w:val="28"/>
          <w:szCs w:val="28"/>
        </w:rPr>
        <w:t>е заголовков и подзаголовков таблиц точки не ставят.</w:t>
      </w:r>
    </w:p>
    <w:p w14:paraId="778C3D97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слева, справа, сверху и снизу, как правило,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</w:t>
      </w:r>
      <w:r>
        <w:rPr>
          <w:rFonts w:ascii="Times New Roman" w:eastAsia="Times New Roman" w:hAnsi="Times New Roman" w:cs="Times New Roman"/>
          <w:sz w:val="28"/>
          <w:szCs w:val="28"/>
        </w:rPr>
        <w:t>ие строки таблицы, допускается не проводить, если их отсутствие не затрудняет пользование таблицей.</w:t>
      </w:r>
    </w:p>
    <w:p w14:paraId="5A23B753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Графа «Номер по порядку» в таблицу не включается.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 необходимости нумерации показателей,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их порядковые номера указывают в первой графе (боковике) таблицы,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непосредственно перед их наименованием.</w:t>
      </w:r>
    </w:p>
    <w:p w14:paraId="273CD387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</w:p>
    <w:p w14:paraId="638BBCDB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Содержание характеристики, приведенное в </w:t>
      </w:r>
      <w:r>
        <w:rPr>
          <w:rFonts w:ascii="Times New Roman" w:eastAsia="Times New Roman" w:hAnsi="Times New Roman" w:cs="Times New Roman"/>
          <w:sz w:val="28"/>
          <w:szCs w:val="28"/>
        </w:rPr>
        <w:t>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</w:p>
    <w:p w14:paraId="02D8FD19" w14:textId="77777777" w:rsidR="002F6FB5" w:rsidRDefault="00C25F45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4.6 Оформление формул и уравнений</w:t>
      </w:r>
    </w:p>
    <w:p w14:paraId="59724BE6" w14:textId="77777777" w:rsidR="002F6FB5" w:rsidRDefault="00C25F45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Уравнения и формулы следует выделять из текста в отдельную строку. Выше и ниже каждой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</w:t>
      </w:r>
      <w:r>
        <w:rPr>
          <w:rFonts w:ascii="Times New Roman" w:eastAsia="Times New Roman" w:hAnsi="Times New Roman" w:cs="Times New Roman"/>
          <w:sz w:val="28"/>
          <w:szCs w:val="28"/>
        </w:rPr>
        <w:t>я в одну строку, то оно должно быть перенесено после знака равенства (=) или после 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</w:t>
      </w:r>
      <w:r>
        <w:rPr>
          <w:rFonts w:ascii="Times New Roman" w:eastAsia="Times New Roman" w:hAnsi="Times New Roman" w:cs="Times New Roman"/>
          <w:sz w:val="28"/>
          <w:szCs w:val="28"/>
        </w:rPr>
        <w:t>волизирующем операцию умножения, применяют знак «Х».</w:t>
      </w:r>
    </w:p>
    <w:p w14:paraId="10D689A8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Пояснение каждого символа приводят с новой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троки, первую строку пояснения начинают со слова «где» без двоеточия после него и без абзацного отступа.  </w:t>
      </w:r>
    </w:p>
    <w:p w14:paraId="116BA702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Формулы в работе следует нумеровать порядковой нумерацией в пределах всей выпускной работы арабскими цифрами в круглых скобках в крайнем правом полож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ении на строке. </w:t>
      </w:r>
    </w:p>
    <w:p w14:paraId="69F2BB4F" w14:textId="77777777" w:rsidR="002F6FB5" w:rsidRDefault="002F6FB5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008BFC2" w14:textId="77777777" w:rsidR="002F6FB5" w:rsidRDefault="00C25F45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0AB14B33" w14:textId="77777777" w:rsidR="002F6FB5" w:rsidRDefault="00C25F45">
      <w:pPr>
        <w:tabs>
          <w:tab w:val="left" w:pos="284"/>
          <w:tab w:val="right" w:pos="9638"/>
        </w:tabs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46"/>
          <w:szCs w:val="46"/>
          <w:vertAlign w:val="subscript"/>
        </w:rPr>
        <w:object w:dxaOrig="4065" w:dyaOrig="900" w14:anchorId="4CF8DA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3.25pt;height:4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31760300" r:id="rId12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(3)</w:t>
      </w:r>
    </w:p>
    <w:p w14:paraId="4E9E8F36" w14:textId="77777777" w:rsidR="002F6FB5" w:rsidRDefault="00C25F45">
      <w:pPr>
        <w:tabs>
          <w:tab w:val="left" w:pos="720"/>
          <w:tab w:val="right" w:pos="9071"/>
        </w:tabs>
        <w:spacing w:line="240" w:lineRule="auto"/>
        <w:ind w:firstLine="53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E8E07C" w14:textId="77777777" w:rsidR="002F6FB5" w:rsidRDefault="00C25F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n – количество этапов; </w:t>
      </w:r>
    </w:p>
    <w:p w14:paraId="07F8D509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результаты на k-том этапе;</w:t>
      </w:r>
    </w:p>
    <w:p w14:paraId="70116188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 – коэффициент дисконтирования;</w:t>
      </w:r>
    </w:p>
    <w:p w14:paraId="65D77F23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k-том этапе.</w:t>
      </w:r>
    </w:p>
    <w:p w14:paraId="17354EBD" w14:textId="77777777" w:rsidR="002F6FB5" w:rsidRDefault="002F6FB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1A6726" w14:textId="77777777" w:rsidR="002F6FB5" w:rsidRDefault="00C25F45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Ссылки в тексте на порядковые номера формул дают в скобках. </w:t>
      </w:r>
    </w:p>
    <w:p w14:paraId="56F40960" w14:textId="77777777" w:rsidR="002F6FB5" w:rsidRDefault="00C25F45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B18895B" w14:textId="77777777" w:rsidR="002F6FB5" w:rsidRDefault="00C25F45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275A4DF7" w14:textId="77777777" w:rsidR="002F6FB5" w:rsidRDefault="00C25F45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«… в формуле (3)»</w:t>
      </w:r>
    </w:p>
    <w:p w14:paraId="4E6DB168" w14:textId="77777777" w:rsidR="002F6FB5" w:rsidRDefault="00C25F45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4.7 Оформление приложений</w:t>
      </w:r>
    </w:p>
    <w:p w14:paraId="613BB0DB" w14:textId="77777777" w:rsidR="002F6FB5" w:rsidRDefault="00C25F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помещают после списка использованных нормативно-правовых актов и научной литературы в порядке их упоминания в тексте. </w:t>
      </w:r>
    </w:p>
    <w:p w14:paraId="49FCA5BD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В тексте работы на все приложения должны быть даны ссылки.   Каждое приложение следует начинать с новой страницы с указанием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 – 16 с полужирным начертанием.</w:t>
      </w:r>
    </w:p>
    <w:p w14:paraId="7C6F17E0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обозначают заглавными буквами русского алфавита, начиная с А, за исключением букв Ё, З, И, О, Ч, Ь, Ы, Ъ. После слова «Приложение» следует буква, обозначающая его последовательность. Если в документе одно приложение, оно обозначается «Приложение А». Прилож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 должны иметь общую с остальной частью документа сквозную нумерацию страниц. </w:t>
      </w:r>
    </w:p>
    <w:p w14:paraId="4CF3F2DF" w14:textId="77777777" w:rsidR="002F6FB5" w:rsidRDefault="00C25F4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</w:p>
    <w:p w14:paraId="45B930A6" w14:textId="77777777" w:rsidR="002F6FB5" w:rsidRDefault="00C25F4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Формулы, помещае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буква и цифра отделяются точкой, например «формула (В.5)». </w:t>
      </w:r>
    </w:p>
    <w:p w14:paraId="6C8C2FC3" w14:textId="77777777" w:rsidR="002F6FB5" w:rsidRDefault="00C25F45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4.8 Оформление списка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>ванной литературы</w:t>
      </w:r>
    </w:p>
    <w:p w14:paraId="5911356A" w14:textId="77777777" w:rsidR="002F6FB5" w:rsidRDefault="00C25F45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</w:p>
    <w:p w14:paraId="043AFACE" w14:textId="77777777" w:rsidR="002F6FB5" w:rsidRDefault="00C25F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Конституция Российской Федерации;</w:t>
      </w:r>
    </w:p>
    <w:p w14:paraId="65B45566" w14:textId="77777777" w:rsidR="002F6FB5" w:rsidRDefault="00C25F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Кодексы</w:t>
      </w:r>
    </w:p>
    <w:p w14:paraId="523D1C78" w14:textId="77777777" w:rsidR="002F6FB5" w:rsidRDefault="00C25F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Законы Российской Федерации;</w:t>
      </w:r>
    </w:p>
    <w:p w14:paraId="0D7A0F73" w14:textId="77777777" w:rsidR="002F6FB5" w:rsidRDefault="00C25F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Указы Президента Российской Федерации;</w:t>
      </w:r>
    </w:p>
    <w:p w14:paraId="1EAF58D1" w14:textId="77777777" w:rsidR="002F6FB5" w:rsidRDefault="00C25F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Постановления и др. акты Правительства Российской Федерации;</w:t>
      </w:r>
    </w:p>
    <w:p w14:paraId="47EEF994" w14:textId="77777777" w:rsidR="002F6FB5" w:rsidRDefault="00C25F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Акты министерств и ведомств;</w:t>
      </w:r>
    </w:p>
    <w:p w14:paraId="35E990B0" w14:textId="77777777" w:rsidR="002F6FB5" w:rsidRDefault="00C25F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Решения иных государственных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органов 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органов местного самоуправления;</w:t>
      </w:r>
    </w:p>
    <w:p w14:paraId="5C607552" w14:textId="77777777" w:rsidR="002F6FB5" w:rsidRDefault="00C25F45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Эти документы систематизи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официальный печатный источник.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допускается указывать в качестве источника справо</w:t>
      </w:r>
      <w:r>
        <w:rPr>
          <w:rFonts w:ascii="Times New Roman" w:eastAsia="Times New Roman" w:hAnsi="Times New Roman" w:cs="Times New Roman"/>
          <w:sz w:val="28"/>
          <w:szCs w:val="28"/>
        </w:rPr>
        <w:t>чные системы «Гарант», «Консультант Плюс» и др.</w:t>
      </w:r>
    </w:p>
    <w:p w14:paraId="7B81AC44" w14:textId="77777777" w:rsidR="002F6FB5" w:rsidRDefault="00C25F45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Научная, учебная, учебно-методическая литература, материалы периодической печати располагаются после нормативных документов единым списком. Сведения об источниках следует располагать в алфавитном порядке, нум</w:t>
      </w:r>
      <w:r>
        <w:rPr>
          <w:rFonts w:ascii="Times New Roman" w:eastAsia="Times New Roman" w:hAnsi="Times New Roman" w:cs="Times New Roman"/>
          <w:sz w:val="28"/>
          <w:szCs w:val="28"/>
        </w:rPr>
        <w:t>еровать арабскими цифрами без точки и печатать с абзацного отступа.</w:t>
      </w:r>
    </w:p>
    <w:p w14:paraId="38BAB8F8" w14:textId="77777777" w:rsidR="002F6FB5" w:rsidRDefault="00C25F45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при написании работы были использованы Ресурсы сети ИНТЕРНЕТ, их размещают в конце списка, в алфавитном порядке, указав авторов, адреса сайтов и дату обращения к документу.</w:t>
      </w:r>
    </w:p>
    <w:p w14:paraId="6E56DD21" w14:textId="77777777" w:rsidR="002F6FB5" w:rsidRDefault="00C25F45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списке л</w:t>
      </w:r>
      <w:r>
        <w:rPr>
          <w:rFonts w:ascii="Times New Roman" w:eastAsia="Times New Roman" w:hAnsi="Times New Roman" w:cs="Times New Roman"/>
          <w:sz w:val="28"/>
          <w:szCs w:val="28"/>
        </w:rPr>
        <w:t>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источников.</w:t>
      </w:r>
    </w:p>
    <w:p w14:paraId="156E2F6E" w14:textId="77777777" w:rsidR="002F6FB5" w:rsidRDefault="002F6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F1E4CED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законодательные материалы:</w:t>
      </w:r>
    </w:p>
    <w:p w14:paraId="087A0242" w14:textId="77777777" w:rsidR="002F6FB5" w:rsidRDefault="00C25F4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Российская Федерация. Конституция (1993). Конституция Российской Федерации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офиц. текст.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Маркетинг, 2001. – 39, [1]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10000 экз. – ISBN 5-94462-025-0.</w:t>
      </w:r>
    </w:p>
    <w:p w14:paraId="4BB54F81" w14:textId="77777777" w:rsidR="002F6FB5" w:rsidRDefault="00C25F4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Российская Федерация. Законы. Семейный кодекс Российской Федерации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феде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закон : принят Гос. Думой 8 дек. 1995 г. : по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состоянию на 3 янв. 2001 г.]. – СПб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Стаун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-кантри, 2001. – 94, [1]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5000 экз. – ISBN 5-7931-0142-Х.</w:t>
      </w:r>
    </w:p>
    <w:p w14:paraId="05B7E42E" w14:textId="77777777" w:rsidR="002F6FB5" w:rsidRDefault="002F6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AB963CB" w14:textId="77777777" w:rsidR="002F6FB5" w:rsidRDefault="002F6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5364D98" w14:textId="77777777" w:rsidR="002F6FB5" w:rsidRDefault="002F6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F4B9AF4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стандарты, правила:</w:t>
      </w:r>
    </w:p>
    <w:p w14:paraId="12848192" w14:textId="77777777" w:rsidR="002F6FB5" w:rsidRDefault="00C25F4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ГОСТ Р 517721–2001. Аппаратура радиоэлектронн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ая бытовая. Входные и выходные параметры и типы соединений. Технические требования [Текст].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2002–01–01.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Изд-во стандартов, 2001. – 27 с. </w:t>
      </w:r>
    </w:p>
    <w:p w14:paraId="006B8C7E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ГОСТ 7. 53–2001. Издания. Международная стандартная нумерация книг [Текст]. – Взамен ГОСТ 7.53–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86 ;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2002–07–01.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совет по стандартизации, метрологии и сертификации ; М. : Изд-во стандартов, 2002. – 3 с. </w:t>
      </w:r>
    </w:p>
    <w:p w14:paraId="38F97812" w14:textId="77777777" w:rsidR="002F6FB5" w:rsidRDefault="00C25F4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Правила безопасности при обслуживании гидротехнических сооружений и гидромеханического оборудования энергоснабжающих организаций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РД 153-34.0-03.205–2001: утв. М-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энергетики Рос. Федерации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13.04.01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ввод. в действие с 01.11.01. – М. : ЭНАС, 2001. – 158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5000 экз. – ISBN 5-93196-091-0.</w:t>
      </w:r>
    </w:p>
    <w:p w14:paraId="55800A27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статью в журнале (газете):</w:t>
      </w:r>
    </w:p>
    <w:p w14:paraId="2C1267A4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Баутов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А. Общая оценка фондово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го рынка и некоторые тенденции [Текст] /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Баутов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 Страховое дело. – 2004. – № 4. – с. 2–6.   </w:t>
      </w:r>
    </w:p>
    <w:p w14:paraId="591EC084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Гвызин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О. Л. Прогноз доходной составляющей федерального бюджета на территории субъекта РФ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Финансы. – 2004. – № 2. – с. 18–19.    </w:t>
      </w:r>
    </w:p>
    <w:p w14:paraId="0BCC5BCD" w14:textId="77777777" w:rsidR="002F6FB5" w:rsidRDefault="00C25F45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 Голикова, Ю. С.,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Хохленкова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М.А. Независимость Банка России как гарантия стабильности финансово-кредитной системы [Текст] / Ю. С. Голикова, М.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Хохленкова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//: Банковское дело. – 2004. – № 4. – с. 12–15.   </w:t>
      </w:r>
    </w:p>
    <w:p w14:paraId="39EA84C4" w14:textId="77777777" w:rsidR="002F6FB5" w:rsidRDefault="002F6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F41D01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Пример при ссылке на книгу: </w:t>
      </w:r>
    </w:p>
    <w:p w14:paraId="5409AC58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Бахвалов,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С. Численные методы [Текст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учебное пособие для физ.-мат. специальностей вузов / Н. С. Бахвалов, Н. П. Жидков, Г. М. Кобельков ; под общ. ред. Н. И. Тихонова. – 2-е изд. – СПб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диалект, 2002. – 630 с.</w:t>
      </w:r>
    </w:p>
    <w:p w14:paraId="122584E9" w14:textId="77777777" w:rsidR="002F6FB5" w:rsidRDefault="00C25F45">
      <w:pPr>
        <w:widowControl w:val="0"/>
        <w:tabs>
          <w:tab w:val="left" w:pos="993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Белов, Е. Б. Основы информационной безопас</w:t>
      </w:r>
      <w:r>
        <w:rPr>
          <w:rFonts w:ascii="Times New Roman" w:eastAsia="Times New Roman" w:hAnsi="Times New Roman" w:cs="Times New Roman"/>
          <w:sz w:val="28"/>
          <w:szCs w:val="28"/>
        </w:rPr>
        <w:t>ности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Е. Б. Белов, В. П. Лось – М. : Горячая линия – Телеком, 2006. – 544 с.</w:t>
      </w:r>
    </w:p>
    <w:p w14:paraId="4468A96C" w14:textId="77777777" w:rsidR="002F6FB5" w:rsidRDefault="00C25F45">
      <w:pPr>
        <w:widowControl w:val="0"/>
        <w:tabs>
          <w:tab w:val="left" w:pos="993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Калверт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Ч. В. C / С++: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C++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учебник / Ч.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Калверт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К.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Рейсдорф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М.: Разработка программного обеспечения, 2005. – 27</w:t>
      </w:r>
      <w:r>
        <w:rPr>
          <w:rFonts w:ascii="Times New Roman" w:eastAsia="Times New Roman" w:hAnsi="Times New Roman" w:cs="Times New Roman"/>
          <w:sz w:val="28"/>
          <w:szCs w:val="28"/>
        </w:rPr>
        <w:t>5 с.</w:t>
      </w:r>
    </w:p>
    <w:p w14:paraId="7E3878B6" w14:textId="77777777" w:rsidR="002F6FB5" w:rsidRDefault="002F6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7BCE35" w14:textId="77777777" w:rsidR="002F6FB5" w:rsidRDefault="00C25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WEB-ресурс:</w:t>
      </w:r>
    </w:p>
    <w:p w14:paraId="43A2BD44" w14:textId="77777777" w:rsidR="002F6FB5" w:rsidRDefault="00C25F45">
      <w:pPr>
        <w:widowControl w:val="0"/>
        <w:tabs>
          <w:tab w:val="left" w:pos="1134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Кручко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Л. А. Справочное руководство по MySQL [Электронный ресурс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Режим доступа: </w:t>
      </w:r>
      <w:hyperlink r:id="rId13">
        <w:r>
          <w:rPr>
            <w:rFonts w:ascii="Times New Roman" w:eastAsia="Times New Roman" w:hAnsi="Times New Roman" w:cs="Times New Roman"/>
            <w:sz w:val="28"/>
            <w:szCs w:val="28"/>
          </w:rPr>
          <w:t>http://www.mysql.ru/docs/man/Reference.html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(дата обращения: 25.0</w:t>
      </w:r>
      <w:r>
        <w:rPr>
          <w:rFonts w:ascii="Times New Roman" w:eastAsia="Times New Roman" w:hAnsi="Times New Roman" w:cs="Times New Roman"/>
          <w:sz w:val="28"/>
          <w:szCs w:val="28"/>
        </w:rPr>
        <w:t>4.2011).</w:t>
      </w:r>
    </w:p>
    <w:p w14:paraId="5543B6C3" w14:textId="77777777" w:rsidR="002F6FB5" w:rsidRDefault="00C25F45">
      <w:pPr>
        <w:widowControl w:val="0"/>
        <w:tabs>
          <w:tab w:val="left" w:pos="1134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Л. С. Помощь по C++: – Режим доступа: http://www.cbuilder.ru/. (дата обращения: 8.03.2011).</w:t>
      </w:r>
    </w:p>
    <w:p w14:paraId="21C7479C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Рибаник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В. Л. Справочник для программиста: – Режим доступа: </w:t>
      </w:r>
      <w:hyperlink r:id="rId14">
        <w:r>
          <w:rPr>
            <w:rFonts w:ascii="Times New Roman" w:eastAsia="Times New Roman" w:hAnsi="Times New Roman" w:cs="Times New Roman"/>
            <w:sz w:val="28"/>
            <w:szCs w:val="28"/>
          </w:rPr>
          <w:t>http://www.codenet.ru/webmast/php/php3/php3_45.php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(дата обращения: 29.02.2011).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12ED4E" w14:textId="77777777" w:rsidR="002F6FB5" w:rsidRDefault="00C25F4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br w:type="page"/>
      </w:r>
    </w:p>
    <w:p w14:paraId="7226CE08" w14:textId="77777777" w:rsidR="002F6FB5" w:rsidRDefault="00C25F45">
      <w:pPr>
        <w:pStyle w:val="1"/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– Титульный лист ВКР</w:t>
      </w:r>
    </w:p>
    <w:p w14:paraId="55BAFD1E" w14:textId="77777777" w:rsidR="002F6FB5" w:rsidRDefault="002F6FB5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8D5D9D" w14:textId="77777777" w:rsidR="002F6FB5" w:rsidRDefault="00C25F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274D1139" w14:textId="77777777" w:rsidR="002F6FB5" w:rsidRDefault="00C25F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529A9298" w14:textId="77777777" w:rsidR="002F6FB5" w:rsidRDefault="00C25F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sz w:val="28"/>
          <w:szCs w:val="28"/>
        </w:rPr>
        <w:t>едеральное государственное бюджетное образовательное учреждение</w:t>
      </w:r>
    </w:p>
    <w:p w14:paraId="0EF6C33A" w14:textId="77777777" w:rsidR="002F6FB5" w:rsidRDefault="00C25F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2BAC3661" w14:textId="77777777" w:rsidR="002F6FB5" w:rsidRDefault="00C25F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«Московский государственный технический университет имени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Н.Э.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Баумана</w:t>
      </w:r>
    </w:p>
    <w:p w14:paraId="08AEE475" w14:textId="77777777" w:rsidR="002F6FB5" w:rsidRDefault="00C25F4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14:paraId="387F1F57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E22757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C3389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21DD38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308E01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C47BFA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D507D3" w14:textId="77777777" w:rsidR="002F6FB5" w:rsidRDefault="00C25F4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0B9A19F9" w14:textId="77777777" w:rsidR="002F6FB5" w:rsidRDefault="00C25F4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</w:p>
    <w:p w14:paraId="31E323A6" w14:textId="77777777" w:rsidR="002F6FB5" w:rsidRDefault="00C25F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«Dat</w:t>
      </w:r>
      <w:r>
        <w:rPr>
          <w:rFonts w:ascii="Times New Roman" w:eastAsia="Times New Roman" w:hAnsi="Times New Roman" w:cs="Times New Roman"/>
          <w:sz w:val="28"/>
          <w:szCs w:val="28"/>
        </w:rPr>
        <w:t>a Science»</w:t>
      </w:r>
    </w:p>
    <w:p w14:paraId="71DB6800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1" w:name="_heading=h.3rdcrjn" w:colFirst="0" w:colLast="0"/>
      <w:bookmarkEnd w:id="11"/>
    </w:p>
    <w:p w14:paraId="0931B9E5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3B53D43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AFC2095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57AEDE3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804FDC0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28771E3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128E1B7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867F18F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6AAF11C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6F0AA2C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9BD1C26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6EDA031" w14:textId="77777777" w:rsidR="002F6FB5" w:rsidRDefault="002F6F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5274F17" w14:textId="77777777" w:rsidR="002F6FB5" w:rsidRDefault="002F6F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1216A7" w14:textId="77777777" w:rsidR="002F6FB5" w:rsidRDefault="00C25F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Слушатель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(ФИО)</w:t>
      </w:r>
    </w:p>
    <w:p w14:paraId="50FBAA5B" w14:textId="77777777" w:rsidR="002F6FB5" w:rsidRDefault="002F6F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1C34CE9" w14:textId="77777777" w:rsidR="002F6FB5" w:rsidRDefault="002F6F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6A64AF" w14:textId="77777777" w:rsidR="002F6FB5" w:rsidRDefault="002F6F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A53F7A" w14:textId="77777777" w:rsidR="002F6FB5" w:rsidRDefault="002F6F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81041C" w14:textId="77777777" w:rsidR="002F6FB5" w:rsidRDefault="002F6FB5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878961" w14:textId="77777777" w:rsidR="002F6FB5" w:rsidRDefault="002F6FB5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AE149A" w14:textId="77777777" w:rsidR="002F6FB5" w:rsidRDefault="00C25F45">
      <w:pPr>
        <w:tabs>
          <w:tab w:val="left" w:pos="324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2022</w:t>
      </w:r>
    </w:p>
    <w:sectPr w:rsidR="002F6FB5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FB2E" w14:textId="77777777" w:rsidR="00C25F45" w:rsidRDefault="00C25F45">
      <w:pPr>
        <w:spacing w:line="240" w:lineRule="auto"/>
      </w:pPr>
      <w:r>
        <w:separator/>
      </w:r>
    </w:p>
  </w:endnote>
  <w:endnote w:type="continuationSeparator" w:id="0">
    <w:p w14:paraId="769096B3" w14:textId="77777777" w:rsidR="00C25F45" w:rsidRDefault="00C25F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A6BF" w14:textId="77777777" w:rsidR="002F6FB5" w:rsidRDefault="00C25F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343B">
      <w:rPr>
        <w:noProof/>
        <w:color w:val="000000"/>
      </w:rPr>
      <w:t>1</w:t>
    </w:r>
    <w:r>
      <w:rPr>
        <w:color w:val="000000"/>
      </w:rPr>
      <w:fldChar w:fldCharType="end"/>
    </w:r>
  </w:p>
  <w:p w14:paraId="0C85BEB0" w14:textId="77777777" w:rsidR="002F6FB5" w:rsidRDefault="002F6F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003D0" w14:textId="77777777" w:rsidR="00C25F45" w:rsidRDefault="00C25F45">
      <w:pPr>
        <w:spacing w:line="240" w:lineRule="auto"/>
      </w:pPr>
      <w:r>
        <w:separator/>
      </w:r>
    </w:p>
  </w:footnote>
  <w:footnote w:type="continuationSeparator" w:id="0">
    <w:p w14:paraId="33650B8E" w14:textId="77777777" w:rsidR="00C25F45" w:rsidRDefault="00C25F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57657" w14:textId="77777777" w:rsidR="002F6FB5" w:rsidRDefault="00C25F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D41B8A0" wp14:editId="2D5479FD">
          <wp:simplePos x="0" y="0"/>
          <wp:positionH relativeFrom="column">
            <wp:posOffset>3562350</wp:posOffset>
          </wp:positionH>
          <wp:positionV relativeFrom="paragraph">
            <wp:posOffset>-180974</wp:posOffset>
          </wp:positionV>
          <wp:extent cx="2724150" cy="742950"/>
          <wp:effectExtent l="0" t="0" r="0" b="0"/>
          <wp:wrapTopAndBottom distT="0" dist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8D1"/>
    <w:multiLevelType w:val="multilevel"/>
    <w:tmpl w:val="33B4D19E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7D5774"/>
    <w:multiLevelType w:val="multilevel"/>
    <w:tmpl w:val="A646497C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F1A5B0E"/>
    <w:multiLevelType w:val="multilevel"/>
    <w:tmpl w:val="EFE017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E74DF7"/>
    <w:multiLevelType w:val="multilevel"/>
    <w:tmpl w:val="71E4D59E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47C10B87"/>
    <w:multiLevelType w:val="multilevel"/>
    <w:tmpl w:val="FAFE6938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52430DFF"/>
    <w:multiLevelType w:val="multilevel"/>
    <w:tmpl w:val="4448E4E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6D666D"/>
    <w:multiLevelType w:val="multilevel"/>
    <w:tmpl w:val="3D066954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EDB3CDA"/>
    <w:multiLevelType w:val="multilevel"/>
    <w:tmpl w:val="55FE67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146FA"/>
    <w:multiLevelType w:val="multilevel"/>
    <w:tmpl w:val="6D06069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FB5"/>
    <w:rsid w:val="002F6FB5"/>
    <w:rsid w:val="00527832"/>
    <w:rsid w:val="00C25F45"/>
    <w:rsid w:val="00DE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07BC"/>
  <w15:docId w15:val="{5D8F5AA9-3285-4FF0-9937-5BF4A0FA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DD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semiHidden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1s5gBlvgU81H9GGolLQVw_SOi-vyNf2/view?usp=sharing" TargetMode="External"/><Relationship Id="rId13" Type="http://schemas.openxmlformats.org/officeDocument/2006/relationships/hyperlink" Target="http://www.mysql.ru/docs/man/Referen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odenet.ru/webmast/php/php3/php3_45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6dNAhJRR86bdboFLeaKLypkgFA==">AMUW2mXo36lOsSVbO6o5FZha6SeyQSHkEIXHt+IomXXS6io11x/CYHwOwihiUOxCe+SpdKgiyHQT05dY98UJWbZpTb3CxA6PODhVihB/FTGPTy6ELfLaJs6sqtreaDUPadbBEsC0oZQSwVMj/hkNNtZObb6F89yodJpkFOCLoBQddHkhxBBKbNszfH97CFUuMSLEmt/Ui58j2EJsjlU23fbwQED/PpPsb2Xm41DwieHpb/Mh2skDc2m59uhpoenAVALnFTAGCkUhMgZeBZ5hN6PJJ8sJk3A50Yqm8IX1B9vfR/8V2N8/63pAyCgzWHmypSkE6OhQlXHGco1PBU0MczpYT2J3CWZ0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3539</Words>
  <Characters>20177</Characters>
  <Application>Microsoft Office Word</Application>
  <DocSecurity>0</DocSecurity>
  <Lines>168</Lines>
  <Paragraphs>47</Paragraphs>
  <ScaleCrop>false</ScaleCrop>
  <Company/>
  <LinksUpToDate>false</LinksUpToDate>
  <CharactersWithSpaces>23669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Kolesnikov Gleb</cp:lastModifiedBy>
  <cp:revision>2</cp:revision>
  <dcterms:created xsi:type="dcterms:W3CDTF">2022-12-05T12:45:00Z</dcterms:created>
  <dcterms:modified xsi:type="dcterms:W3CDTF">2022-12-05T12:45:00Z</dcterms:modified>
</cp:coreProperties>
</file>