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Malgun Gothic" w:hAnsi="Malgun Gothic" w:eastAsia="Malgun Gothic" w:cs="Malgun Gothic"/>
          <w:b/>
          <w:bCs/>
          <w:color w:val="C00000"/>
          <w:u w:val="none"/>
        </w:rPr>
      </w:pPr>
      <w:bookmarkStart w:id="0" w:name="_GoBack"/>
      <w:r>
        <w:rPr>
          <w:rFonts w:hint="eastAsia" w:ascii="Malgun Gothic" w:hAnsi="Malgun Gothic" w:eastAsia="Malgun Gothic" w:cs="Malgun Gothic"/>
          <w:b/>
          <w:bCs/>
          <w:color w:val="C00000"/>
          <w:u w:val="single"/>
        </w:rPr>
        <w:t>COMPILER DESIGN</w:t>
      </w:r>
    </w:p>
    <w:bookmarkEnd w:id="0"/>
    <w:p>
      <w:pPr>
        <w:pStyle w:val="2"/>
        <w:spacing w:before="192"/>
        <w:ind w:left="1493" w:right="1378"/>
        <w:jc w:val="center"/>
        <w:rPr>
          <w:rFonts w:hint="eastAsia" w:ascii="Malgun Gothic" w:hAnsi="Malgun Gothic" w:eastAsia="Malgun Gothic" w:cs="Malgun Gothic"/>
          <w:b/>
          <w:bCs/>
          <w:color w:val="C00000"/>
        </w:rPr>
      </w:pPr>
      <w:r>
        <w:rPr>
          <w:rFonts w:hint="eastAsia" w:ascii="Malgun Gothic" w:hAnsi="Malgun Gothic" w:eastAsia="Malgun Gothic" w:cs="Malgun Gothic"/>
          <w:b/>
          <w:bCs/>
          <w:color w:val="C00000"/>
          <w:u w:val="single"/>
        </w:rPr>
        <w:t>EXP 4(b) – ELIMINATION OF LEFT FACTORING FROM CFG</w:t>
      </w:r>
    </w:p>
    <w:p>
      <w:pPr>
        <w:pStyle w:val="5"/>
        <w:rPr>
          <w:rFonts w:hint="eastAsia" w:ascii="Malgun Gothic" w:hAnsi="Malgun Gothic" w:eastAsia="Malgun Gothic" w:cs="Malgun Gothic"/>
          <w:b/>
          <w:sz w:val="20"/>
        </w:rPr>
      </w:pPr>
    </w:p>
    <w:p>
      <w:pPr>
        <w:pStyle w:val="5"/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</w:pPr>
      <w:r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  <w:t>Tamojit Sarkar</w:t>
      </w:r>
    </w:p>
    <w:p>
      <w:pPr>
        <w:tabs>
          <w:tab w:val="left" w:pos="7262"/>
        </w:tabs>
        <w:spacing w:before="43" w:line="372" w:lineRule="auto"/>
        <w:ind w:left="7710" w:right="114" w:hanging="7710" w:hangingChars="2400"/>
        <w:jc w:val="left"/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</w:pPr>
      <w:r>
        <w:rPr>
          <w:rFonts w:hint="default" w:asciiTheme="minorAscii" w:hAnsiTheme="minorAscii" w:eastAsiaTheme="majorEastAsia" w:cstheme="majorEastAsia"/>
          <w:b/>
          <w:sz w:val="32"/>
          <w:szCs w:val="32"/>
        </w:rPr>
        <w:t>RA18110270100</w:t>
      </w:r>
      <w:r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  <w:t xml:space="preserve">34                                                             </w:t>
      </w:r>
      <w:r>
        <w:rPr>
          <w:rFonts w:hint="eastAsia" w:ascii="Malgun Gothic" w:hAnsi="Malgun Gothic" w:eastAsia="Malgun Gothic" w:cs="Malgun Gothic"/>
          <w:b/>
          <w:color w:val="C00000"/>
          <w:sz w:val="28"/>
        </w:rPr>
        <w:t>Date</w:t>
      </w:r>
      <w:r>
        <w:rPr>
          <w:rFonts w:hint="default" w:ascii="Malgun Gothic" w:hAnsi="Malgun Gothic" w:eastAsia="Malgun Gothic" w:cs="Malgun Gothic"/>
          <w:b/>
          <w:color w:val="C00000"/>
          <w:sz w:val="28"/>
          <w:lang w:val="en-IN"/>
        </w:rPr>
        <w:t xml:space="preserve"> :</w:t>
      </w:r>
      <w:r>
        <w:rPr>
          <w:rFonts w:hint="eastAsia" w:ascii="Malgun Gothic" w:hAnsi="Malgun Gothic" w:eastAsia="Malgun Gothic" w:cs="Malgun Gothic"/>
          <w:b/>
          <w:spacing w:val="-3"/>
          <w:sz w:val="28"/>
        </w:rPr>
        <w:t xml:space="preserve">03/03/2021 </w:t>
      </w:r>
    </w:p>
    <w:p>
      <w:pPr>
        <w:tabs>
          <w:tab w:val="left" w:pos="7262"/>
        </w:tabs>
        <w:spacing w:before="43" w:line="372" w:lineRule="auto"/>
        <w:ind w:right="114"/>
        <w:jc w:val="left"/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</w:pPr>
      <w:r>
        <w:rPr>
          <w:rFonts w:hint="default" w:asciiTheme="minorAscii" w:hAnsiTheme="minorAscii" w:eastAsiaTheme="majorEastAsia" w:cstheme="majorEastAsia"/>
          <w:b/>
          <w:sz w:val="32"/>
          <w:szCs w:val="32"/>
          <w:lang w:val="en-IN"/>
        </w:rPr>
        <w:t>CSE-BD Sec-I2</w:t>
      </w:r>
    </w:p>
    <w:p>
      <w:pPr>
        <w:pStyle w:val="5"/>
        <w:spacing w:line="338" w:lineRule="exact"/>
        <w:ind w:left="100"/>
        <w:rPr>
          <w:rFonts w:hint="eastAsia" w:ascii="Malgun Gothic" w:hAnsi="Malgun Gothic" w:eastAsia="Malgun Gothic" w:cs="Malgun Gothic"/>
          <w:b/>
          <w:u w:val="single"/>
        </w:rPr>
      </w:pPr>
    </w:p>
    <w:p>
      <w:pPr>
        <w:pStyle w:val="5"/>
        <w:spacing w:line="338" w:lineRule="exact"/>
        <w:ind w:left="10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color w:val="C00000"/>
          <w:u w:val="single"/>
        </w:rPr>
        <w:t>Aim:</w:t>
      </w:r>
      <w:r>
        <w:rPr>
          <w:rFonts w:hint="eastAsia" w:ascii="Malgun Gothic" w:hAnsi="Malgun Gothic" w:eastAsia="Malgun Gothic" w:cs="Malgun Gothic"/>
          <w:b/>
          <w:color w:val="C00000"/>
        </w:rPr>
        <w:t xml:space="preserve"> </w:t>
      </w:r>
      <w:r>
        <w:rPr>
          <w:rFonts w:hint="eastAsia" w:ascii="Malgun Gothic" w:hAnsi="Malgun Gothic" w:eastAsia="Malgun Gothic" w:cs="Malgun Gothic"/>
        </w:rPr>
        <w:t>To perform elimination of left factoring from context free grammar</w:t>
      </w:r>
    </w:p>
    <w:p>
      <w:pPr>
        <w:pStyle w:val="2"/>
        <w:spacing w:line="372" w:lineRule="auto"/>
        <w:ind w:left="0" w:leftChars="0" w:right="6598" w:firstLine="0" w:firstLineChars="0"/>
        <w:rPr>
          <w:rFonts w:hint="eastAsia" w:ascii="Malgun Gothic" w:hAnsi="Malgun Gothic" w:eastAsia="Malgun Gothic" w:cs="Malgun Gothic"/>
          <w:b w:val="0"/>
          <w:bCs w:val="0"/>
        </w:rPr>
      </w:pPr>
      <w:r>
        <w:rPr>
          <w:rFonts w:hint="eastAsia" w:ascii="Malgun Gothic" w:hAnsi="Malgun Gothic" w:eastAsia="Malgun Gothic" w:cs="Malgun Gothic"/>
          <w:color w:val="C00000"/>
          <w:u w:val="single"/>
        </w:rPr>
        <w:t>Language Used:</w:t>
      </w:r>
      <w:r>
        <w:rPr>
          <w:rFonts w:hint="eastAsia" w:ascii="Malgun Gothic" w:hAnsi="Malgun Gothic" w:eastAsia="Malgun Gothic" w:cs="Malgun Gothic"/>
          <w:color w:val="C00000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</w:rPr>
        <w:t xml:space="preserve">Python </w:t>
      </w:r>
    </w:p>
    <w:p>
      <w:pPr>
        <w:pStyle w:val="2"/>
        <w:spacing w:line="372" w:lineRule="auto"/>
        <w:ind w:left="0" w:leftChars="0" w:right="6598" w:firstLine="0" w:firstLineChars="0"/>
        <w:rPr>
          <w:rFonts w:hint="eastAsia" w:ascii="Malgun Gothic" w:hAnsi="Malgun Gothic" w:eastAsia="Malgun Gothic" w:cs="Malgun Gothic"/>
          <w:color w:val="C00000"/>
        </w:rPr>
      </w:pPr>
      <w:r>
        <w:rPr>
          <w:rFonts w:hint="eastAsia" w:ascii="Malgun Gothic" w:hAnsi="Malgun Gothic" w:eastAsia="Malgun Gothic" w:cs="Malgun Gothic"/>
          <w:color w:val="C00000"/>
          <w:u w:val="single"/>
        </w:rPr>
        <w:t>Procedure: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1" w:right="0" w:hanging="361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Create a python</w:t>
      </w:r>
      <w:r>
        <w:rPr>
          <w:rFonts w:hint="eastAsia" w:ascii="Malgun Gothic" w:hAnsi="Malgun Gothic" w:eastAsia="Malgun Gothic" w:cs="Malgun Gothic"/>
          <w:spacing w:val="-4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1" w:right="0" w:hanging="361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Take in the input of statements present in the</w:t>
      </w:r>
      <w:r>
        <w:rPr>
          <w:rFonts w:hint="eastAsia" w:ascii="Malgun Gothic" w:hAnsi="Malgun Gothic" w:eastAsia="Malgun Gothic" w:cs="Malgun Gothic"/>
          <w:spacing w:val="1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grammar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8" w:after="0" w:line="372" w:lineRule="auto"/>
        <w:ind w:left="420" w:right="594" w:firstLine="40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Remove left recursion present in the statements by following the</w:t>
      </w:r>
      <w:r>
        <w:rPr>
          <w:rFonts w:hint="eastAsia" w:ascii="Malgun Gothic" w:hAnsi="Malgun Gothic" w:eastAsia="Malgun Gothic" w:cs="Malgun Gothic"/>
          <w:spacing w:val="-32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 xml:space="preserve">rules If </w:t>
      </w:r>
      <w:r>
        <w:rPr>
          <w:rFonts w:hint="eastAsia" w:ascii="Malgun Gothic" w:hAnsi="Malgun Gothic" w:eastAsia="Malgun Gothic" w:cs="Malgun Gothic"/>
          <w:b/>
          <w:sz w:val="28"/>
        </w:rPr>
        <w:t xml:space="preserve">A-&gt;xb |xg </w:t>
      </w:r>
      <w:r>
        <w:rPr>
          <w:rFonts w:hint="eastAsia" w:ascii="Malgun Gothic" w:hAnsi="Malgun Gothic" w:eastAsia="Malgun Gothic" w:cs="Malgun Gothic"/>
          <w:sz w:val="28"/>
        </w:rPr>
        <w:t>(x = alpha, b = beta, g= gamma) is</w:t>
      </w:r>
      <w:r>
        <w:rPr>
          <w:rFonts w:hint="eastAsia" w:ascii="Malgun Gothic" w:hAnsi="Malgun Gothic" w:eastAsia="Malgun Gothic" w:cs="Malgun Gothic"/>
          <w:spacing w:val="-4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statement</w:t>
      </w: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A-&gt;xA’</w:t>
      </w: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spacing w:before="28" w:after="0" w:line="240" w:lineRule="auto"/>
        <w:ind w:left="821" w:right="0" w:hanging="361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A’ = b|g (These both are the statements after removing left</w:t>
      </w:r>
      <w:r>
        <w:rPr>
          <w:rFonts w:hint="eastAsia" w:ascii="Malgun Gothic" w:hAnsi="Malgun Gothic" w:eastAsia="Malgun Gothic" w:cs="Malgun Gothic"/>
          <w:spacing w:val="-18"/>
          <w:sz w:val="28"/>
        </w:rPr>
        <w:t xml:space="preserve"> </w:t>
      </w:r>
      <w:r>
        <w:rPr>
          <w:rFonts w:hint="eastAsia" w:ascii="Malgun Gothic" w:hAnsi="Malgun Gothic" w:eastAsia="Malgun Gothic" w:cs="Malgun Gothic"/>
          <w:sz w:val="28"/>
        </w:rPr>
        <w:t>factoring)</w:t>
      </w:r>
    </w:p>
    <w:p>
      <w:pPr>
        <w:pStyle w:val="8"/>
        <w:numPr>
          <w:ilvl w:val="0"/>
          <w:numId w:val="1"/>
        </w:numPr>
        <w:tabs>
          <w:tab w:val="left" w:pos="831"/>
        </w:tabs>
        <w:spacing w:before="184" w:after="0" w:line="240" w:lineRule="auto"/>
        <w:ind w:left="831" w:right="0" w:hanging="346"/>
        <w:jc w:val="left"/>
        <w:rPr>
          <w:rFonts w:hint="eastAsia" w:ascii="Malgun Gothic" w:hAnsi="Malgun Gothic" w:eastAsia="Malgun Gothic" w:cs="Malgun Gothic"/>
          <w:sz w:val="28"/>
        </w:rPr>
      </w:pPr>
      <w:r>
        <w:rPr>
          <w:rFonts w:hint="eastAsia" w:ascii="Malgun Gothic" w:hAnsi="Malgun Gothic" w:eastAsia="Malgun Gothic" w:cs="Malgun Gothic"/>
          <w:sz w:val="28"/>
        </w:rPr>
        <w:t>Then print the statements after conversion.</w:t>
      </w:r>
    </w:p>
    <w:p>
      <w:pPr>
        <w:pStyle w:val="2"/>
        <w:rPr>
          <w:rFonts w:hint="eastAsia" w:ascii="Malgun Gothic" w:hAnsi="Malgun Gothic" w:eastAsia="Malgun Gothic" w:cs="Malgun Gothic"/>
          <w:u w:val="single"/>
        </w:rPr>
      </w:pPr>
    </w:p>
    <w:p>
      <w:pPr>
        <w:pStyle w:val="2"/>
        <w:rPr>
          <w:rFonts w:hint="eastAsia" w:ascii="Malgun Gothic" w:hAnsi="Malgun Gothic" w:eastAsia="Malgun Gothic" w:cs="Malgun Gothic"/>
          <w:u w:val="single"/>
        </w:rPr>
      </w:pPr>
    </w:p>
    <w:p>
      <w:pPr>
        <w:spacing w:before="44"/>
        <w:ind w:right="0"/>
        <w:jc w:val="left"/>
        <w:rPr>
          <w:rFonts w:hint="default" w:ascii="Malgun Gothic" w:hAnsi="Malgun Gothic" w:eastAsia="Malgun Gothic" w:cs="Malgun Gothic"/>
          <w:b/>
          <w:bCs/>
          <w:color w:val="C00000"/>
          <w:sz w:val="28"/>
          <w:szCs w:val="28"/>
          <w:u w:val="single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color w:val="C00000"/>
          <w:sz w:val="28"/>
          <w:szCs w:val="28"/>
          <w:u w:val="single"/>
        </w:rPr>
        <w:t>C</w:t>
      </w:r>
      <w:r>
        <w:rPr>
          <w:rFonts w:hint="default" w:ascii="Malgun Gothic" w:hAnsi="Malgun Gothic" w:eastAsia="Malgun Gothic" w:cs="Malgun Gothic"/>
          <w:b/>
          <w:bCs/>
          <w:color w:val="C00000"/>
          <w:sz w:val="28"/>
          <w:szCs w:val="28"/>
          <w:u w:val="single"/>
          <w:lang w:val="en-IN"/>
        </w:rPr>
        <w:t>ode:</w:t>
      </w:r>
    </w:p>
    <w:p>
      <w:pPr>
        <w:spacing w:before="44"/>
        <w:ind w:right="0"/>
        <w:jc w:val="left"/>
        <w:rPr>
          <w:rFonts w:hint="default" w:ascii="Malgun Gothic" w:hAnsi="Malgun Gothic" w:eastAsia="Malgun Gothic" w:cs="Malgun Gothic"/>
          <w:color w:val="C00000"/>
          <w:u w:val="single"/>
          <w:lang w:val="en-IN"/>
        </w:rPr>
      </w:pPr>
      <w:r>
        <w:rPr>
          <w:rFonts w:hint="eastAsia" w:ascii="Malgun Gothic" w:hAnsi="Malgun Gothic" w:eastAsia="Malgun Gothic" w:cs="Malgun Gothic"/>
          <w:b/>
          <w:bCs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146050</wp:posOffset>
            </wp:positionV>
            <wp:extent cx="5901690" cy="2762885"/>
            <wp:effectExtent l="0" t="0" r="1143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4"/>
        <w:ind w:right="0"/>
        <w:jc w:val="left"/>
        <w:rPr>
          <w:rFonts w:hint="eastAsia" w:ascii="Malgun Gothic" w:hAnsi="Malgun Gothic" w:eastAsia="Malgun Gothic" w:cs="Malgun Gothic"/>
          <w:b/>
          <w:color w:val="C00000"/>
          <w:sz w:val="28"/>
        </w:rPr>
      </w:pPr>
      <w:r>
        <w:rPr>
          <w:rFonts w:hint="eastAsia" w:ascii="Malgun Gothic" w:hAnsi="Malgun Gothic" w:eastAsia="Malgun Gothic" w:cs="Malgun Gothic"/>
          <w:b/>
          <w:color w:val="C00000"/>
          <w:sz w:val="28"/>
          <w:u w:val="single"/>
        </w:rPr>
        <w:t>Output</w:t>
      </w:r>
      <w:r>
        <w:rPr>
          <w:rFonts w:hint="default" w:ascii="Malgun Gothic" w:hAnsi="Malgun Gothic" w:eastAsia="Malgun Gothic" w:cs="Malgun Gothic"/>
          <w:b/>
          <w:color w:val="C00000"/>
          <w:sz w:val="28"/>
          <w:u w:val="single"/>
          <w:lang w:val="en-IN"/>
        </w:rPr>
        <w:t xml:space="preserve"> </w:t>
      </w:r>
      <w:r>
        <w:rPr>
          <w:rFonts w:hint="eastAsia" w:ascii="Malgun Gothic" w:hAnsi="Malgun Gothic" w:eastAsia="Malgun Gothic" w:cs="Malgun Gothic"/>
          <w:b/>
          <w:color w:val="C00000"/>
          <w:sz w:val="28"/>
          <w:u w:val="single"/>
        </w:rPr>
        <w:t>:</w:t>
      </w:r>
    </w:p>
    <w:p>
      <w:pPr>
        <w:pStyle w:val="2"/>
        <w:ind w:left="0" w:leftChars="0" w:firstLine="0" w:firstLineChars="0"/>
        <w:rPr>
          <w:rFonts w:hint="eastAsia" w:ascii="Malgun Gothic" w:hAnsi="Malgun Gothic" w:eastAsia="Malgun Gothic" w:cs="Malgun Gothic"/>
          <w:b/>
          <w:sz w:val="11"/>
        </w:rPr>
      </w:pPr>
    </w:p>
    <w:p>
      <w:pPr>
        <w:pStyle w:val="5"/>
        <w:rPr>
          <w:rFonts w:hint="eastAsia" w:ascii="Malgun Gothic" w:hAnsi="Malgun Gothic" w:eastAsia="Malgun Gothic" w:cs="Malgun Gothic"/>
          <w:b/>
        </w:rPr>
      </w:pPr>
      <w:r>
        <w:rPr>
          <w:rFonts w:hint="eastAsia" w:ascii="Malgun Gothic" w:hAnsi="Malgun Gothic" w:eastAsia="Malgun Gothic" w:cs="Malgun Gothic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1037590</wp:posOffset>
            </wp:positionH>
            <wp:positionV relativeFrom="paragraph">
              <wp:posOffset>273050</wp:posOffset>
            </wp:positionV>
            <wp:extent cx="5528945" cy="1560830"/>
            <wp:effectExtent l="0" t="0" r="3175" b="889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rFonts w:hint="eastAsia" w:ascii="Malgun Gothic" w:hAnsi="Malgun Gothic" w:eastAsia="Malgun Gothic" w:cs="Malgun Gothic"/>
          <w:b/>
          <w:sz w:val="31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  <w:u w:val="single"/>
        </w:rPr>
      </w:pPr>
    </w:p>
    <w:p>
      <w:pPr>
        <w:spacing w:before="1"/>
        <w:ind w:left="100" w:right="0" w:firstLine="0"/>
        <w:jc w:val="left"/>
        <w:rPr>
          <w:rFonts w:hint="eastAsia" w:ascii="Malgun Gothic" w:hAnsi="Malgun Gothic" w:eastAsia="Malgun Gothic" w:cs="Malgun Gothic"/>
          <w:b/>
          <w:sz w:val="28"/>
        </w:rPr>
      </w:pPr>
      <w:r>
        <w:rPr>
          <w:rFonts w:hint="eastAsia" w:ascii="Malgun Gothic" w:hAnsi="Malgun Gothic" w:eastAsia="Malgun Gothic" w:cs="Malgun Gothic"/>
          <w:b/>
          <w:color w:val="C00000"/>
          <w:sz w:val="28"/>
          <w:u w:val="single"/>
        </w:rPr>
        <w:t>Conclusion:</w:t>
      </w:r>
      <w:r>
        <w:rPr>
          <w:rFonts w:hint="eastAsia" w:ascii="Malgun Gothic" w:hAnsi="Malgun Gothic" w:eastAsia="Malgun Gothic" w:cs="Malgun Gothic"/>
          <w:b/>
          <w:sz w:val="28"/>
        </w:rPr>
        <w:t xml:space="preserve"> Left factoring is being removed from the given CFG.</w:t>
      </w:r>
    </w:p>
    <w:sectPr>
      <w:pgSz w:w="12240" w:h="15840"/>
      <w:pgMar w:top="1500" w:right="1460" w:bottom="280" w:left="134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rlito" w:hAnsi="Carlito" w:eastAsia="Carlito" w:cs="Carlito"/>
        <w:b/>
        <w:bCs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42A1"/>
    <w:rsid w:val="1DE57841"/>
    <w:rsid w:val="75076ABB"/>
    <w:rsid w:val="75674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8"/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491" w:right="1378"/>
      <w:jc w:val="center"/>
    </w:pPr>
    <w:rPr>
      <w:rFonts w:ascii="Carlito" w:hAnsi="Carlito" w:eastAsia="Carlito" w:cs="Carlito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821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536</Characters>
  <TotalTime>5</TotalTime>
  <ScaleCrop>false</ScaleCrop>
  <LinksUpToDate>false</LinksUpToDate>
  <CharactersWithSpaces>692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2021-03-07T18:03:00Z</dcterms:created>
  <dc:creator>YENUMULA HARSHAVARDHAN REDDY</dc:creator>
  <cp:lastModifiedBy>USER</cp:lastModifiedBy>
  <dcterms:modified xsi:type="dcterms:W3CDTF">2021-03-07T18:15:21Z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2021-03-07T00:00:00Z</vt:filetime>
  </property>
  <property fmtid="{D5CDD505-2E9C-101B-9397-08002B2CF9AE}" pid="5" name="KSOProductBuildVer">
    <vt:lpwstr>1033-11.2.0.9984</vt:lpwstr>
  </property>
</Properties>
</file>