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913" w:rsidRPr="00374B1C" w:rsidRDefault="00533913" w:rsidP="00533913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 w:rsidRPr="00374B1C">
        <w:rPr>
          <w:rFonts w:ascii="宋体" w:hAnsi="宋体" w:cs="宋体" w:hint="eastAsia"/>
          <w:color w:val="000000"/>
          <w:kern w:val="0"/>
          <w:sz w:val="27"/>
          <w:szCs w:val="27"/>
        </w:rPr>
        <w:t>关于速冻水饺的食品安全消费提示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000"/>
      </w:tblPr>
      <w:tblGrid>
        <w:gridCol w:w="1005"/>
        <w:gridCol w:w="2865"/>
      </w:tblGrid>
      <w:tr w:rsidR="00533913" w:rsidRPr="00374B1C" w:rsidTr="006A2506">
        <w:trPr>
          <w:tblCellSpacing w:w="15" w:type="dxa"/>
        </w:trPr>
        <w:tc>
          <w:tcPr>
            <w:tcW w:w="0" w:type="auto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:rsidR="00533913" w:rsidRPr="00374B1C" w:rsidRDefault="00533913" w:rsidP="006A2506">
            <w:pPr>
              <w:widowControl/>
              <w:spacing w:line="306" w:lineRule="atLeast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228600" cy="228600"/>
                  <wp:effectExtent l="19050" t="0" r="0" b="0"/>
                  <wp:docPr id="1" name="btnDown" descr="下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tnDown" descr="下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4B1C">
              <w:rPr>
                <w:rFonts w:ascii="宋体" w:hAnsi="宋体" w:cs="宋体" w:hint="eastAsia"/>
                <w:kern w:val="0"/>
                <w:sz w:val="18"/>
              </w:rPr>
              <w:t> </w:t>
            </w:r>
            <w:r>
              <w:rPr>
                <w:rFonts w:ascii="宋体" w:hAnsi="宋体" w:cs="宋体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228600" cy="228600"/>
                  <wp:effectExtent l="19050" t="0" r="0" b="0"/>
                  <wp:docPr id="2" name="btnPrint" descr="打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tnPrint" descr="打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533913" w:rsidRPr="00374B1C" w:rsidRDefault="00533913" w:rsidP="006A2506">
            <w:pPr>
              <w:widowControl/>
              <w:spacing w:line="306" w:lineRule="atLeast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74B1C">
              <w:rPr>
                <w:rFonts w:ascii="宋体" w:hAnsi="宋体" w:cs="宋体" w:hint="eastAsia"/>
                <w:kern w:val="0"/>
                <w:sz w:val="18"/>
                <w:szCs w:val="18"/>
              </w:rPr>
              <w:t>   </w:t>
            </w:r>
            <w:r w:rsidRPr="00374B1C">
              <w:rPr>
                <w:rFonts w:ascii="宋体" w:hAnsi="宋体" w:cs="宋体" w:hint="eastAsia"/>
                <w:kern w:val="0"/>
                <w:sz w:val="18"/>
              </w:rPr>
              <w:t> </w:t>
            </w:r>
            <w:hyperlink r:id="rId6" w:tgtFrame="_blank" w:history="1">
              <w:r>
                <w:rPr>
                  <w:rFonts w:ascii="宋体" w:hAnsi="宋体" w:cs="宋体"/>
                  <w:noProof/>
                  <w:color w:val="3A3A3A"/>
                  <w:kern w:val="0"/>
                  <w:sz w:val="18"/>
                  <w:szCs w:val="18"/>
                </w:rPr>
                <w:drawing>
                  <wp:inline distT="0" distB="0" distL="0" distR="0">
                    <wp:extent cx="228600" cy="228600"/>
                    <wp:effectExtent l="19050" t="0" r="0" b="0"/>
                    <wp:docPr id="3" name="图片 3" descr="分享到新浪微博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 descr="分享到新浪微博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74B1C">
                <w:rPr>
                  <w:rFonts w:ascii="宋体" w:hAnsi="宋体" w:cs="宋体" w:hint="eastAsia"/>
                  <w:color w:val="3A3A3A"/>
                  <w:kern w:val="0"/>
                  <w:sz w:val="18"/>
                </w:rPr>
                <w:t> </w:t>
              </w:r>
            </w:hyperlink>
            <w:hyperlink r:id="rId8" w:tgtFrame="_blank" w:history="1">
              <w:r>
                <w:rPr>
                  <w:rFonts w:ascii="宋体" w:hAnsi="宋体" w:cs="宋体"/>
                  <w:noProof/>
                  <w:color w:val="3A3A3A"/>
                  <w:kern w:val="0"/>
                  <w:sz w:val="18"/>
                  <w:szCs w:val="18"/>
                </w:rPr>
                <w:drawing>
                  <wp:inline distT="0" distB="0" distL="0" distR="0">
                    <wp:extent cx="228600" cy="228600"/>
                    <wp:effectExtent l="19050" t="0" r="0" b="0"/>
                    <wp:docPr id="4" name="图片 4" descr="分享到腾讯微博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" descr="分享到腾讯微博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74B1C">
                <w:rPr>
                  <w:rFonts w:ascii="宋体" w:hAnsi="宋体" w:cs="宋体" w:hint="eastAsia"/>
                  <w:color w:val="3A3A3A"/>
                  <w:kern w:val="0"/>
                  <w:sz w:val="18"/>
                </w:rPr>
                <w:t> </w:t>
              </w:r>
            </w:hyperlink>
            <w:hyperlink r:id="rId10" w:tgtFrame="_blank" w:history="1">
              <w:r>
                <w:rPr>
                  <w:rFonts w:ascii="宋体" w:hAnsi="宋体" w:cs="宋体"/>
                  <w:noProof/>
                  <w:color w:val="3A3A3A"/>
                  <w:kern w:val="0"/>
                  <w:sz w:val="18"/>
                  <w:szCs w:val="18"/>
                </w:rPr>
                <w:drawing>
                  <wp:inline distT="0" distB="0" distL="0" distR="0">
                    <wp:extent cx="228600" cy="228600"/>
                    <wp:effectExtent l="19050" t="0" r="0" b="0"/>
                    <wp:docPr id="5" name="图片 5" descr="分享到QQ空间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" descr="分享到QQ空间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74B1C">
                <w:rPr>
                  <w:rFonts w:ascii="宋体" w:hAnsi="宋体" w:cs="宋体" w:hint="eastAsia"/>
                  <w:color w:val="3A3A3A"/>
                  <w:kern w:val="0"/>
                  <w:sz w:val="18"/>
                </w:rPr>
                <w:t> </w:t>
              </w:r>
            </w:hyperlink>
            <w:r>
              <w:rPr>
                <w:rFonts w:ascii="宋体" w:hAnsi="宋体" w:cs="宋体"/>
                <w:noProof/>
                <w:color w:val="3A3A3A"/>
                <w:kern w:val="0"/>
                <w:sz w:val="18"/>
                <w:szCs w:val="18"/>
              </w:rPr>
              <w:drawing>
                <wp:inline distT="0" distB="0" distL="0" distR="0">
                  <wp:extent cx="228600" cy="228600"/>
                  <wp:effectExtent l="19050" t="0" r="0" b="0"/>
                  <wp:docPr id="6" name="图片 6" descr="分享到微信">
                    <a:hlinkClick xmlns:a="http://schemas.openxmlformats.org/drawingml/2006/main" r:id="rId12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分享到微信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3913" w:rsidRPr="00374B1C" w:rsidRDefault="00533913" w:rsidP="00533913">
      <w:pPr>
        <w:widowControl/>
        <w:jc w:val="left"/>
        <w:rPr>
          <w:rFonts w:ascii="宋体" w:hAnsi="宋体" w:cs="宋体" w:hint="eastAsia"/>
          <w:color w:val="000000"/>
          <w:kern w:val="0"/>
          <w:sz w:val="27"/>
          <w:szCs w:val="27"/>
        </w:rPr>
      </w:pPr>
      <w:smartTag w:uri="urn:schemas-microsoft-com:office:smarttags" w:element="chsdate">
        <w:smartTagPr>
          <w:attr w:name="Year" w:val="2017"/>
          <w:attr w:name="Month" w:val="01"/>
          <w:attr w:name="Day" w:val="23"/>
          <w:attr w:name="IsLunarDate" w:val="False"/>
          <w:attr w:name="IsROCDate" w:val="False"/>
        </w:smartTagPr>
        <w:r w:rsidRPr="00374B1C">
          <w:rPr>
            <w:rFonts w:ascii="宋体" w:hAnsi="宋体" w:cs="宋体" w:hint="eastAsia"/>
            <w:color w:val="000000"/>
            <w:kern w:val="0"/>
            <w:sz w:val="27"/>
            <w:szCs w:val="27"/>
          </w:rPr>
          <w:t>2017年01月23日</w:t>
        </w:r>
      </w:smartTag>
      <w:r w:rsidRPr="00374B1C">
        <w:rPr>
          <w:rFonts w:ascii="宋体" w:hAnsi="宋体" w:cs="宋体" w:hint="eastAsia"/>
          <w:color w:val="000000"/>
          <w:kern w:val="0"/>
          <w:sz w:val="27"/>
          <w:szCs w:val="27"/>
        </w:rPr>
        <w:t xml:space="preserve"> 发布</w:t>
      </w:r>
    </w:p>
    <w:p w:rsidR="00533913" w:rsidRPr="00374B1C" w:rsidRDefault="00533913" w:rsidP="00533913">
      <w:pPr>
        <w:widowControl/>
        <w:spacing w:before="100" w:beforeAutospacing="1" w:after="100" w:afterAutospacing="1" w:line="420" w:lineRule="atLeast"/>
        <w:jc w:val="left"/>
        <w:rPr>
          <w:rFonts w:ascii="宋体" w:hAnsi="宋体" w:cs="宋体" w:hint="eastAsia"/>
          <w:color w:val="000000"/>
          <w:kern w:val="0"/>
          <w:szCs w:val="21"/>
        </w:rPr>
      </w:pPr>
      <w:r w:rsidRPr="00374B1C">
        <w:rPr>
          <w:rFonts w:ascii="宋体" w:hAnsi="宋体" w:cs="宋体" w:hint="eastAsia"/>
          <w:color w:val="000000"/>
          <w:kern w:val="0"/>
          <w:szCs w:val="21"/>
        </w:rPr>
        <w:t xml:space="preserve">　　速冻水饺一般在</w:t>
      </w:r>
      <w:smartTag w:uri="urn:schemas-microsoft-com:office:smarttags" w:element="chmetcnv">
        <w:smartTagPr>
          <w:attr w:name="UnitName" w:val="℃"/>
          <w:attr w:name="SourceValue" w:val="30"/>
          <w:attr w:name="HasSpace" w:val="False"/>
          <w:attr w:name="Negative" w:val="True"/>
          <w:attr w:name="NumberType" w:val="1"/>
          <w:attr w:name="TCSC" w:val="0"/>
        </w:smartTagPr>
        <w:r w:rsidRPr="00374B1C">
          <w:rPr>
            <w:rFonts w:ascii="宋体" w:hAnsi="宋体" w:cs="宋体" w:hint="eastAsia"/>
            <w:color w:val="000000"/>
            <w:kern w:val="0"/>
            <w:szCs w:val="21"/>
          </w:rPr>
          <w:t>-30℃</w:t>
        </w:r>
      </w:smartTag>
      <w:r w:rsidRPr="00374B1C">
        <w:rPr>
          <w:rFonts w:ascii="宋体" w:hAnsi="宋体" w:cs="宋体" w:hint="eastAsia"/>
          <w:color w:val="000000"/>
          <w:kern w:val="0"/>
          <w:szCs w:val="21"/>
        </w:rPr>
        <w:t>至</w:t>
      </w:r>
      <w:smartTag w:uri="urn:schemas-microsoft-com:office:smarttags" w:element="chmetcnv">
        <w:smartTagPr>
          <w:attr w:name="UnitName" w:val="℃"/>
          <w:attr w:name="SourceValue" w:val="35"/>
          <w:attr w:name="HasSpace" w:val="False"/>
          <w:attr w:name="Negative" w:val="True"/>
          <w:attr w:name="NumberType" w:val="1"/>
          <w:attr w:name="TCSC" w:val="0"/>
        </w:smartTagPr>
        <w:r w:rsidRPr="00374B1C">
          <w:rPr>
            <w:rFonts w:ascii="宋体" w:hAnsi="宋体" w:cs="宋体" w:hint="eastAsia"/>
            <w:color w:val="000000"/>
            <w:kern w:val="0"/>
            <w:szCs w:val="21"/>
          </w:rPr>
          <w:t>-35℃</w:t>
        </w:r>
      </w:smartTag>
      <w:r w:rsidRPr="00374B1C">
        <w:rPr>
          <w:rFonts w:ascii="宋体" w:hAnsi="宋体" w:cs="宋体" w:hint="eastAsia"/>
          <w:color w:val="000000"/>
          <w:kern w:val="0"/>
          <w:szCs w:val="21"/>
        </w:rPr>
        <w:t>的条件下，持续约15分钟冻结，并在冷冻状态下运输、销售。温度是影响速冻水饺食用安全的关键因素，食品药品监督管理总局特别提示注意以下几方面。</w:t>
      </w:r>
    </w:p>
    <w:p w:rsidR="00533913" w:rsidRPr="00374B1C" w:rsidRDefault="00533913" w:rsidP="00533913">
      <w:pPr>
        <w:widowControl/>
        <w:spacing w:before="100" w:beforeAutospacing="1" w:after="100" w:afterAutospacing="1" w:line="420" w:lineRule="atLeast"/>
        <w:jc w:val="left"/>
        <w:rPr>
          <w:rFonts w:ascii="宋体" w:hAnsi="宋体" w:cs="宋体" w:hint="eastAsia"/>
          <w:color w:val="000000"/>
          <w:kern w:val="0"/>
          <w:szCs w:val="21"/>
        </w:rPr>
      </w:pPr>
      <w:r w:rsidRPr="00374B1C">
        <w:rPr>
          <w:rFonts w:ascii="宋体" w:hAnsi="宋体" w:cs="宋体" w:hint="eastAsia"/>
          <w:color w:val="000000"/>
          <w:kern w:val="0"/>
          <w:szCs w:val="21"/>
        </w:rPr>
        <w:t xml:space="preserve">　　一、购买时首先要观察速冻水饺包装是否完整，外观是否质地均匀。如发现速冻水饺已经解冻变软，有明显的开裂、变形、粘连，或者包装袋中有较多的冰霜等情况，最好不要购买。</w:t>
      </w:r>
      <w:r w:rsidRPr="00374B1C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374B1C">
        <w:rPr>
          <w:rFonts w:ascii="宋体" w:hAnsi="宋体" w:cs="宋体" w:hint="eastAsia"/>
          <w:color w:val="000000"/>
          <w:kern w:val="0"/>
          <w:szCs w:val="21"/>
        </w:rPr>
        <w:t xml:space="preserve">　　速冻水饺购买后回家途中要尽量避免解冻，对不立即食用的要放入冰箱冷冻室保存。</w:t>
      </w:r>
    </w:p>
    <w:p w:rsidR="00533913" w:rsidRPr="00374B1C" w:rsidRDefault="00533913" w:rsidP="00533913">
      <w:pPr>
        <w:widowControl/>
        <w:spacing w:before="100" w:beforeAutospacing="1" w:after="100" w:afterAutospacing="1" w:line="420" w:lineRule="atLeast"/>
        <w:jc w:val="left"/>
        <w:rPr>
          <w:rFonts w:ascii="宋体" w:hAnsi="宋体" w:cs="宋体" w:hint="eastAsia"/>
          <w:color w:val="000000"/>
          <w:kern w:val="0"/>
          <w:szCs w:val="21"/>
        </w:rPr>
      </w:pPr>
      <w:r w:rsidRPr="00374B1C">
        <w:rPr>
          <w:rFonts w:ascii="宋体" w:hAnsi="宋体" w:cs="宋体" w:hint="eastAsia"/>
          <w:color w:val="000000"/>
          <w:kern w:val="0"/>
          <w:szCs w:val="21"/>
        </w:rPr>
        <w:t xml:space="preserve">　　二、速冻水饺在</w:t>
      </w:r>
      <w:smartTag w:uri="urn:schemas-microsoft-com:office:smarttags" w:element="chmetcnv">
        <w:smartTagPr>
          <w:attr w:name="UnitName" w:val="℃"/>
          <w:attr w:name="SourceValue" w:val="18"/>
          <w:attr w:name="HasSpace" w:val="False"/>
          <w:attr w:name="Negative" w:val="True"/>
          <w:attr w:name="NumberType" w:val="1"/>
          <w:attr w:name="TCSC" w:val="0"/>
        </w:smartTagPr>
        <w:r w:rsidRPr="00374B1C">
          <w:rPr>
            <w:rFonts w:ascii="宋体" w:hAnsi="宋体" w:cs="宋体" w:hint="eastAsia"/>
            <w:color w:val="000000"/>
            <w:kern w:val="0"/>
            <w:szCs w:val="21"/>
          </w:rPr>
          <w:t>-18℃</w:t>
        </w:r>
      </w:smartTag>
      <w:r w:rsidRPr="00374B1C">
        <w:rPr>
          <w:rFonts w:ascii="宋体" w:hAnsi="宋体" w:cs="宋体" w:hint="eastAsia"/>
          <w:color w:val="000000"/>
          <w:kern w:val="0"/>
          <w:szCs w:val="21"/>
        </w:rPr>
        <w:t>下一般可以保存3个月。特别需要注意，储存期限不能超过标签标示保质期，因为即使在冷冻条件下，微生物也会缓慢生长，营养成分、口感、鲜味都会受到影响。</w:t>
      </w:r>
    </w:p>
    <w:p w:rsidR="00533913" w:rsidRDefault="00533913" w:rsidP="00533913">
      <w:pPr>
        <w:widowControl/>
        <w:spacing w:before="100" w:beforeAutospacing="1" w:after="100" w:afterAutospacing="1" w:line="420" w:lineRule="atLeast"/>
        <w:jc w:val="left"/>
        <w:rPr>
          <w:rFonts w:ascii="宋体" w:hAnsi="宋体" w:cs="宋体" w:hint="eastAsia"/>
          <w:color w:val="000000"/>
          <w:kern w:val="0"/>
          <w:szCs w:val="21"/>
        </w:rPr>
      </w:pPr>
      <w:r w:rsidRPr="00374B1C">
        <w:rPr>
          <w:rFonts w:ascii="宋体" w:hAnsi="宋体" w:cs="宋体" w:hint="eastAsia"/>
          <w:color w:val="000000"/>
          <w:kern w:val="0"/>
          <w:szCs w:val="21"/>
        </w:rPr>
        <w:t xml:space="preserve">　　三、家庭自制水饺用冰箱冷冻时，要把水饺单独摆放，避免黏连，待冻结后，再放入食品袋或容器中密封保存。冷冻水饺应尽快食用，不要存放过长时间。</w:t>
      </w:r>
    </w:p>
    <w:p w:rsidR="00317912" w:rsidRPr="00533913" w:rsidRDefault="00317912"/>
    <w:sectPr w:rsidR="00317912" w:rsidRPr="00533913" w:rsidSect="00317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33913"/>
    <w:rsid w:val="00317912"/>
    <w:rsid w:val="00533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391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391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3391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are.v.t.qq.com/index.php?c=share&amp;a=index&amp;title=%E5%85%B3%E4%BA%8E%E9%80%9F%E5%86%BB%E6%B0%B4%E9%A5%BA%E7%9A%84%E9%A3%9F%E5%93%81%E5%AE%89%E5%85%A8%E6%B6%88%E8%B4%B9%E6%8F%90%E7%A4%BA&amp;url=http%3A%2F%2Fwww.sda.gov.cn%2FWS01%2FCL1680%2F169080.html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://www.sda.gov.cn/WS01/wbppcss/ewm.html?url=http%3A%2F%2Fwww.sda.gov.cn%2FWS01%2FCL1680%2F169080.html&amp;title=%E5%85%B3%E4%BA%8E%E9%80%9F%E5%86%BB%E6%B0%B4%E9%A5%BA%E7%9A%84%E9%A3%9F%E5%93%81%E5%AE%89%E5%85%A8%E6%B6%88%E8%B4%B9%E6%8F%90%E7%A4%B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v.t.sina.com.cn/share/share.php?title=%E5%85%B3%E4%BA%8E%E9%80%9F%E5%86%BB%E6%B0%B4%E9%A5%BA%E7%9A%84%E9%A3%9F%E5%93%81%E5%AE%89%E5%85%A8%E6%B6%88%E8%B4%B9%E6%8F%90%E7%A4%BA&amp;url=http%3A%2F%2Fwww.sda.gov.cn%2FWS01%2FCL1680%2F169080.htm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://sns.qzone.qq.com/cgi-bin/qzshare/cgi_qzshare_onekey?url=http%3A%2F%2Fwww.sda.gov.cn%2FWS01%2FCL1680%2F169080.html&amp;title=%E5%85%B3%E4%BA%8E%E9%80%9F%E5%86%BB%E6%B0%B4%E9%A5%BA%E7%9A%84%E9%A3%9F%E5%93%81%E5%AE%89%E5%85%A8%E6%B6%88%E8%B4%B9%E6%8F%90%E7%A4%BA&amp;api_key=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1081</Characters>
  <Application>Microsoft Office Word</Application>
  <DocSecurity>0</DocSecurity>
  <Lines>9</Lines>
  <Paragraphs>2</Paragraphs>
  <ScaleCrop>false</ScaleCrop>
  <Company>china</Company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2017-05-07T06:07:00Z</dcterms:created>
  <dcterms:modified xsi:type="dcterms:W3CDTF">2017-05-07T06:07:00Z</dcterms:modified>
</cp:coreProperties>
</file>