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1B8" w:rsidRDefault="002D51B8" w:rsidP="002D51B8">
      <w:pPr>
        <w:pStyle w:val="Heading"/>
        <w:jc w:val="center"/>
        <w:rPr>
          <w:color w:val="000000"/>
        </w:rPr>
      </w:pPr>
      <w:bookmarkStart w:id="0" w:name="_GoBack"/>
      <w:bookmarkEnd w:id="0"/>
      <w:r>
        <w:rPr>
          <w:vanish/>
          <w:color w:val="000000"/>
        </w:rPr>
        <w:t>#G0</w:t>
      </w:r>
    </w:p>
    <w:p w:rsidR="002D51B8" w:rsidRDefault="002D51B8" w:rsidP="002D51B8">
      <w:pPr>
        <w:pStyle w:val="Heading"/>
        <w:jc w:val="center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  <w:r>
        <w:rPr>
          <w:color w:val="000000"/>
        </w:rPr>
        <w:t>Раздел 3</w:t>
      </w:r>
    </w:p>
    <w:p w:rsidR="002D51B8" w:rsidRDefault="002D51B8" w:rsidP="002D51B8">
      <w:pPr>
        <w:pStyle w:val="Heading"/>
        <w:jc w:val="center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ЗАЩИТА И АВТОМАТИКА </w:t>
      </w:r>
    </w:p>
    <w:p w:rsidR="002D51B8" w:rsidRDefault="002D51B8" w:rsidP="002D51B8">
      <w:pPr>
        <w:pStyle w:val="Heading"/>
        <w:jc w:val="center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  <w:r>
        <w:rPr>
          <w:color w:val="000000"/>
        </w:rPr>
        <w:t>Глава 3.1</w:t>
      </w:r>
    </w:p>
    <w:p w:rsidR="002D51B8" w:rsidRDefault="002D51B8" w:rsidP="002D51B8">
      <w:pPr>
        <w:pStyle w:val="Heading"/>
        <w:jc w:val="center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ЗАЩИТА ЭЛЕКТРИЧЕСКИХ СЕТЕЙ НАПРЯЖЕНИЕМ ДО 1 кВ </w:t>
      </w:r>
    </w:p>
    <w:p w:rsidR="002D51B8" w:rsidRDefault="002D51B8" w:rsidP="002D51B8">
      <w:pPr>
        <w:pStyle w:val="Heading"/>
        <w:jc w:val="center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ОБЛАСТЬ ПРИМЕНЕНИЯ, ОПРЕДЕЛЕНИЯ 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3.1.1. Настоящая глава Правил распространяется на защиту электрических сетей до 1 кВ, сооружаемых как внутри, так и вне зданий. Дополнительные требования к защите сетей указанного напряжения, вызванные особенностями различных электроустановок, приведены в других главах Правил.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3.1.2. Аппаратом защиты называется аппарат, автоматически отключающий защищаемую электрическую цепь при ненормальных режимах.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ТРЕБОВАНИЯ К АППАРАТАМ ЗАЩИТЫ 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3.1.3. Аппараты защиты по своей отключающей способности должны соответствовать максимальному значению тока КЗ в начале защищаемого участка электрической сети (см. также гл. 1.4).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Допускается установка аппаратов защиты, нестойких к максимальным значениям тока КЗ, а также выбранных по значению одноразовой предельной коммутационной способности, если защищающий их групповой аппарат или ближайший аппарат, расположенный по направлению к источнику питания, обеспечивает мгновенное отключение тока КЗ, для чего необходимо, чтобы ток </w:t>
      </w:r>
      <w:proofErr w:type="spellStart"/>
      <w:r>
        <w:rPr>
          <w:color w:val="000000"/>
        </w:rPr>
        <w:t>уставки</w:t>
      </w:r>
      <w:proofErr w:type="spellEnd"/>
      <w:r>
        <w:rPr>
          <w:color w:val="000000"/>
        </w:rPr>
        <w:t xml:space="preserve"> мгновенно действующего </w:t>
      </w:r>
      <w:proofErr w:type="spellStart"/>
      <w:r>
        <w:rPr>
          <w:color w:val="000000"/>
        </w:rPr>
        <w:t>расцепителя</w:t>
      </w:r>
      <w:proofErr w:type="spellEnd"/>
      <w:r>
        <w:rPr>
          <w:color w:val="000000"/>
        </w:rPr>
        <w:t xml:space="preserve"> (отсечки) указанных аппаратов был меньше тока одноразовой коммутационной способности каждого из группы нестойких аппаратов, и если такое неселективное отключение всей группы аппаратов не грозит аварией, порчей дорогостоящего оборудования и материалов или расстройством сложного технологического процесса.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3.1.4. Номинальные токи плавких вставок предохранителей и токи </w:t>
      </w:r>
      <w:proofErr w:type="spellStart"/>
      <w:r>
        <w:rPr>
          <w:color w:val="000000"/>
        </w:rPr>
        <w:t>уставок</w:t>
      </w:r>
      <w:proofErr w:type="spellEnd"/>
      <w:r>
        <w:rPr>
          <w:color w:val="000000"/>
        </w:rPr>
        <w:t xml:space="preserve"> автоматических выключателей, служащих для защиты отдельных участков сети, во всех случаях следует выбирать по возможности наименьшими по расчетным токам этих участков или по номинальным токам </w:t>
      </w:r>
      <w:proofErr w:type="spellStart"/>
      <w:r>
        <w:rPr>
          <w:color w:val="000000"/>
        </w:rPr>
        <w:t>электроприемников</w:t>
      </w:r>
      <w:proofErr w:type="spellEnd"/>
      <w:r>
        <w:rPr>
          <w:color w:val="000000"/>
        </w:rPr>
        <w:t xml:space="preserve">, но таким образом, чтобы аппараты защиты не отключали электроустановки при кратковременных перегрузках (пусковые токи, пики технологических нагрузок, токи при </w:t>
      </w:r>
      <w:proofErr w:type="spellStart"/>
      <w:r>
        <w:rPr>
          <w:color w:val="000000"/>
        </w:rPr>
        <w:t>самозапуске</w:t>
      </w:r>
      <w:proofErr w:type="spellEnd"/>
      <w:r>
        <w:rPr>
          <w:color w:val="000000"/>
        </w:rPr>
        <w:t xml:space="preserve"> и т. п.).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3.1.5. В качестве аппаратов защиты должны применяться автоматические выключатели или предохранители. Для обеспечения требований быстродействия, чувствительности или селективности допускается при необходимости применение устройств защиты с использованием выносных реле (реле косвенного действия).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3.1.6. Автоматические выключатели и предохранители пробочного типа должны присоединяться к сети так, чтобы при вывинченной пробке предохранителя (автоматического выключателя) винтовая гильза предохранителя (автоматического выключателя) оставалась без напряжения. При одностороннем питании присоединение питающего проводника (кабеля или провода) к аппарату защиты должно выполняться, как правило, к неподвижным контактам.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3.1.7. Каждый аппарат защиты должен иметь надпись, указывающую значения номинального тока аппарата, </w:t>
      </w:r>
      <w:proofErr w:type="spellStart"/>
      <w:r>
        <w:rPr>
          <w:color w:val="000000"/>
        </w:rPr>
        <w:t>уставки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расцепителя</w:t>
      </w:r>
      <w:proofErr w:type="spellEnd"/>
      <w:r>
        <w:rPr>
          <w:color w:val="000000"/>
        </w:rPr>
        <w:t xml:space="preserve"> и номинального тока плавкой вставки, требующиеся для защищаемой им сети. Надписи рекомендуется наносить на аппарате или схеме, расположенной вблизи места установки аппаратов защиты.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ВЫБОР ЗАЩИТЫ 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3.1.8. Электрические сети должны иметь защиту от токов короткого замыкания, обеспечивающую по возможности наименьшее время отключения и требования селективности.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Защита должна обеспечивать отключение поврежденного участка при КЗ в конце защищаемой линии: одно-, двух- и трехфазных - в сетях с </w:t>
      </w:r>
      <w:proofErr w:type="spellStart"/>
      <w:r>
        <w:rPr>
          <w:color w:val="000000"/>
        </w:rPr>
        <w:t>глухозаземленной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; двух- и трехфазных - в сетях с изолированной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>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Надежное отключение поврежденного участка сети обеспечивается, если отношение наименьшего расчетного тока КЗ к номинальному току плавкой вставки предохранителя или </w:t>
      </w:r>
      <w:proofErr w:type="spellStart"/>
      <w:r>
        <w:rPr>
          <w:color w:val="000000"/>
        </w:rPr>
        <w:t>расцепителя</w:t>
      </w:r>
      <w:proofErr w:type="spellEnd"/>
      <w:r>
        <w:rPr>
          <w:color w:val="000000"/>
        </w:rPr>
        <w:t xml:space="preserve"> автоматического выключателя будет не менее значений, приведенных в 1.7.79 и 7.3.139.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3.1.9. В сетях, защищаемых только от токов КЗ (не требующих защиты от перегрузки согласно 3.1.10), за исключением протяженных сетей, </w:t>
      </w:r>
      <w:proofErr w:type="gramStart"/>
      <w:r>
        <w:rPr>
          <w:color w:val="000000"/>
        </w:rPr>
        <w:t>например</w:t>
      </w:r>
      <w:proofErr w:type="gramEnd"/>
      <w:r>
        <w:rPr>
          <w:color w:val="000000"/>
        </w:rPr>
        <w:t xml:space="preserve"> сельских, коммунальных, допускается не выполнять расчетной проверки приведенной в 1.7.79 и 7.3.139 кратности тока КЗ, если обеспечено условие, чтобы по отношению к длительно допустимым токовым нагрузкам проводников, приведенным в таблицах гл. 1.3, аппараты защиты имели кратность не более: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300% для номинального тока плавкой вставки предохранителя;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450% для тока </w:t>
      </w:r>
      <w:proofErr w:type="spellStart"/>
      <w:r>
        <w:rPr>
          <w:color w:val="000000"/>
        </w:rPr>
        <w:t>уставки</w:t>
      </w:r>
      <w:proofErr w:type="spellEnd"/>
      <w:r>
        <w:rPr>
          <w:color w:val="000000"/>
        </w:rPr>
        <w:t xml:space="preserve"> автоматического выключателя, имеющего только максимальный мгновенно действующий </w:t>
      </w:r>
      <w:proofErr w:type="spellStart"/>
      <w:r>
        <w:rPr>
          <w:color w:val="000000"/>
        </w:rPr>
        <w:t>расцепитель</w:t>
      </w:r>
      <w:proofErr w:type="spellEnd"/>
      <w:r>
        <w:rPr>
          <w:color w:val="000000"/>
        </w:rPr>
        <w:t xml:space="preserve"> (отсечку);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 xml:space="preserve">100% для номинального тока </w:t>
      </w:r>
      <w:proofErr w:type="spellStart"/>
      <w:r>
        <w:rPr>
          <w:color w:val="000000"/>
        </w:rPr>
        <w:t>расцепителя</w:t>
      </w:r>
      <w:proofErr w:type="spellEnd"/>
      <w:r>
        <w:rPr>
          <w:color w:val="000000"/>
        </w:rPr>
        <w:t xml:space="preserve"> автоматического выключателя с нерегулируемой обратно зависящей от тока характеристикой (независимо от наличия или отсутствия отсечки);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125% для тока </w:t>
      </w:r>
      <w:proofErr w:type="spellStart"/>
      <w:r>
        <w:rPr>
          <w:color w:val="000000"/>
        </w:rPr>
        <w:t>трогания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расцепителя</w:t>
      </w:r>
      <w:proofErr w:type="spellEnd"/>
      <w:r>
        <w:rPr>
          <w:color w:val="000000"/>
        </w:rPr>
        <w:t xml:space="preserve"> автоматического выключателя с регулируемой обратной зависящей от тока характеристикой; если на этом автоматическом выключателе имеется еще отсечка, то ее кратность тока срабатывания не ограничивается.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Наличие аппаратов защиты с завышенными </w:t>
      </w:r>
      <w:proofErr w:type="spellStart"/>
      <w:r>
        <w:rPr>
          <w:color w:val="000000"/>
        </w:rPr>
        <w:t>уставками</w:t>
      </w:r>
      <w:proofErr w:type="spellEnd"/>
      <w:r>
        <w:rPr>
          <w:color w:val="000000"/>
        </w:rPr>
        <w:t xml:space="preserve"> тока не является обоснованием для увеличения сечения проводников сверх указанных в гл. 1.3.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3.1.10. Сети внутри помещений, выполненные открыто проложенными проводниками с горючей наружной оболочкой или изоляцией, должны быть защищены от перегрузки.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Кроме того, должны быть защищены от перегрузки сети внутри помещений: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осветительные сети в жилых и общественных зданиях, в торговых помещениях, служебно-бытовых помещениях промышленных предприятий, включая сети для бытовых и переносных </w:t>
      </w:r>
      <w:proofErr w:type="spellStart"/>
      <w:r>
        <w:rPr>
          <w:color w:val="000000"/>
        </w:rPr>
        <w:t>электроприемников</w:t>
      </w:r>
      <w:proofErr w:type="spellEnd"/>
      <w:r>
        <w:rPr>
          <w:color w:val="000000"/>
        </w:rPr>
        <w:t xml:space="preserve"> (утюгов, чайников, плиток, комнатных холодильников, пылесосов, стиральных и швейных машин и т. п.), а также в пожароопасных зонах;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силовые сети на промышленных предприятиях, в жилых и общественных зданиях, торговых помещениях - только в случаях, когда по условиям технологического процесса или по режиму работы сети может возникать длительная перегрузка проводников;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сети всех видов во взрывоопасных зонах - согласно требованиям 7.3.94.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3.1.11. В сетях, защищаемых от перегрузок (см. 3.1.10), проводники следует выбирать по расчетному току, при этом должно быть обеспечено условие, чтобы по отношению к длительно допустимым токовым нагрузкам, приведенным в таблицах гл. 1.3, аппараты защиты имели кратность не более: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80% для номинального тока плавкой вставки или тока </w:t>
      </w:r>
      <w:proofErr w:type="spellStart"/>
      <w:r>
        <w:rPr>
          <w:color w:val="000000"/>
        </w:rPr>
        <w:t>уставки</w:t>
      </w:r>
      <w:proofErr w:type="spellEnd"/>
      <w:r>
        <w:rPr>
          <w:color w:val="000000"/>
        </w:rPr>
        <w:t xml:space="preserve"> автоматического выключателя, имеющего только максимальный мгновенно действующий </w:t>
      </w:r>
      <w:proofErr w:type="spellStart"/>
      <w:r>
        <w:rPr>
          <w:color w:val="000000"/>
        </w:rPr>
        <w:t>расцепитель</w:t>
      </w:r>
      <w:proofErr w:type="spellEnd"/>
      <w:r>
        <w:rPr>
          <w:color w:val="000000"/>
        </w:rPr>
        <w:t xml:space="preserve"> (отсечку), - для проводников с поливинилхлоридной, резиновой и аналогичной по тепловым характеристикам изоляцией; для проводников, прокладываемых в невзрывоопасных производственных помещениях промышленных предприятий, допускается 100%;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100% для номинального тока плавкой вставки или тока </w:t>
      </w:r>
      <w:proofErr w:type="spellStart"/>
      <w:r>
        <w:rPr>
          <w:color w:val="000000"/>
        </w:rPr>
        <w:t>уставки</w:t>
      </w:r>
      <w:proofErr w:type="spellEnd"/>
      <w:r>
        <w:rPr>
          <w:color w:val="000000"/>
        </w:rPr>
        <w:t xml:space="preserve"> автоматического выключателя, имеющего только максимальный мгновенно действующий </w:t>
      </w:r>
      <w:proofErr w:type="spellStart"/>
      <w:r>
        <w:rPr>
          <w:color w:val="000000"/>
        </w:rPr>
        <w:t>расцепитель</w:t>
      </w:r>
      <w:proofErr w:type="spellEnd"/>
      <w:r>
        <w:rPr>
          <w:color w:val="000000"/>
        </w:rPr>
        <w:t xml:space="preserve"> (отсечку), - для кабелей с бумажной изоляцией;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100% для номинального тока </w:t>
      </w:r>
      <w:proofErr w:type="spellStart"/>
      <w:r>
        <w:rPr>
          <w:color w:val="000000"/>
        </w:rPr>
        <w:t>расцепителя</w:t>
      </w:r>
      <w:proofErr w:type="spellEnd"/>
      <w:r>
        <w:rPr>
          <w:color w:val="000000"/>
        </w:rPr>
        <w:t xml:space="preserve"> автоматического выключателя с нерегулируемой обратно зависящей от тока характеристикой (независимо от наличия или отсутствия отсечки) - для проводников всех марок;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100% для тока </w:t>
      </w:r>
      <w:proofErr w:type="spellStart"/>
      <w:r>
        <w:rPr>
          <w:color w:val="000000"/>
        </w:rPr>
        <w:t>трогания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расцепителя</w:t>
      </w:r>
      <w:proofErr w:type="spellEnd"/>
      <w:r>
        <w:rPr>
          <w:color w:val="000000"/>
        </w:rPr>
        <w:t xml:space="preserve"> автоматического выключателя с регулируемой обратно зависящей от тока характеристикой - для проводников с поливинилхлоридной, резиновой и аналогичной по тепловым характеристикам изоляцией;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 xml:space="preserve">125% для тока </w:t>
      </w:r>
      <w:proofErr w:type="spellStart"/>
      <w:r>
        <w:rPr>
          <w:color w:val="000000"/>
        </w:rPr>
        <w:t>трогания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расцепителя</w:t>
      </w:r>
      <w:proofErr w:type="spellEnd"/>
      <w:r>
        <w:rPr>
          <w:color w:val="000000"/>
        </w:rPr>
        <w:t xml:space="preserve"> автоматического выключателя с регулируемой обратно зависящей от тока характеристикой - для кабелей с бумажной изоляцией и изоляцией из вулканизированного полиэтилена.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3.1.12. Длительно допустимая токовая нагрузка проводников ответвлений к короткозамкнутым электродвигателям должна быть не менее: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100% номинального тока электродвигателя в невзрывоопасных зонах;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125% номинального тока электродвигателя во взрывоопасных зонах.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Соотношения между длительно допустимой нагрузкой проводников к короткозамкнутым электродвигателям и </w:t>
      </w:r>
      <w:proofErr w:type="spellStart"/>
      <w:r>
        <w:rPr>
          <w:color w:val="000000"/>
        </w:rPr>
        <w:t>уставками</w:t>
      </w:r>
      <w:proofErr w:type="spellEnd"/>
      <w:r>
        <w:rPr>
          <w:color w:val="000000"/>
        </w:rPr>
        <w:t xml:space="preserve"> аппаратов защиты в любом случае не должны превышать указанных в 3.1.9 (см. также 7.3.97).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3.1.13. В случаях, когда требуемая допустимая длительная токовая нагрузка проводника, определенная по 3.1.9 и 3.1.11, не совпадает с данными таблиц допустимых нагрузок, приведенных в гл. 1.3, допускается применение проводника ближайшего меньшего сечения, но не менее, чем это требуется по расчетному току.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</w:p>
    <w:p w:rsidR="002D51B8" w:rsidRDefault="002D51B8" w:rsidP="002D51B8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МЕСТА УСТАНОВКИ АППАРАТОВ ЗАЩИТЫ 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3.1.14. Аппараты защиты следует располагать по возможности в доступных для обслуживания местах таким образом, чтобы была исключена возможность их механических повреждений. Установка их должна быть выполнена так, чтобы при оперировании с ними или при их действии были исключены опасность для обслуживающего персонала и возможность повреждения окружающих предметов.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Аппараты защиты с открытыми токоведущими частями должны быть доступны для обслуживания только квалифицированному персоналу.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3.1.15. Аппараты защиты следует устанавливать, как правило, в местах сети, где сечение проводника уменьшается (по направлению к месту потребления электроэнергии) или где это необходимо для обеспечения чувствительности и селективности защиты (см. также 3.1.16 и 3.1.19).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3.1.16. Аппараты защиты должны устанавливаться непосредственно в местах присоединения защищаемых проводников к питающей линии. Допускается в случаях необходимости принимать длину участка между питающей линией и аппаратом защиты ответвления до 6 м. Проводники на этом участке могут иметь сечение меньше, чем сечение проводников питающей линии, но не менее сечения проводников после аппарата защиты.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Для ответвлений, выполняемых в труднодоступных местах (например, на большой высоте), аппараты защиты допускается устанавливать на расстоянии до 30 м от точки ответвления в удобном для обслуживания месте (например, на вводе в распределительный пункт, в пусковом устройстве </w:t>
      </w:r>
      <w:proofErr w:type="spellStart"/>
      <w:r>
        <w:rPr>
          <w:color w:val="000000"/>
        </w:rPr>
        <w:t>электроприемника</w:t>
      </w:r>
      <w:proofErr w:type="spellEnd"/>
      <w:r>
        <w:rPr>
          <w:color w:val="000000"/>
        </w:rPr>
        <w:t xml:space="preserve"> и др.). При этом сечение проводников ответвления </w:t>
      </w:r>
      <w:r>
        <w:rPr>
          <w:color w:val="000000"/>
        </w:rPr>
        <w:lastRenderedPageBreak/>
        <w:t xml:space="preserve">должно быть не менее сечения, определяемого расчетным током, но должно обеспечивать не менее 10% пропускной способности защищенного участка питающей линии. Прокладка проводников ответвлений в указанных случаях (при длинах ответвлений до 6 и до 30 м) должна производиться при горючих наружных оболочке или изоляции проводников - в трубах, </w:t>
      </w:r>
      <w:proofErr w:type="spellStart"/>
      <w:r>
        <w:rPr>
          <w:color w:val="000000"/>
        </w:rPr>
        <w:t>металлорукавах</w:t>
      </w:r>
      <w:proofErr w:type="spellEnd"/>
      <w:r>
        <w:rPr>
          <w:color w:val="000000"/>
        </w:rPr>
        <w:t>, или коробах, в остальных случаях, кроме кабельных сооружений, пожароопасных и взрывоопасных зон, - открыто на конструкциях при условии их защиты от возможных механических повреждений.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3.1.17. При защите сетей предохранителями последние должны устанавливаться на всех нормально незаземленных полюсах или фазах. Установка предохранителей в нулевых рабочих проводниках запрещается.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3.1.18. При защите сетей с </w:t>
      </w:r>
      <w:proofErr w:type="spellStart"/>
      <w:r>
        <w:rPr>
          <w:color w:val="000000"/>
        </w:rPr>
        <w:t>глухозаземленной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 автоматическими выключателями </w:t>
      </w:r>
      <w:proofErr w:type="spellStart"/>
      <w:r>
        <w:rPr>
          <w:color w:val="000000"/>
        </w:rPr>
        <w:t>расцепители</w:t>
      </w:r>
      <w:proofErr w:type="spellEnd"/>
      <w:r>
        <w:rPr>
          <w:color w:val="000000"/>
        </w:rPr>
        <w:t xml:space="preserve"> их должны устанавливаться во всех нормально незаземленных проводниках (см. также 7.3.99).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защите сетей с изолированной </w:t>
      </w:r>
      <w:proofErr w:type="spellStart"/>
      <w:r>
        <w:rPr>
          <w:color w:val="000000"/>
        </w:rPr>
        <w:t>нейтралью</w:t>
      </w:r>
      <w:proofErr w:type="spellEnd"/>
      <w:r>
        <w:rPr>
          <w:color w:val="000000"/>
        </w:rPr>
        <w:t xml:space="preserve"> в трехпроводных сетях трехфазного тока и двухпроводных сетях однофазного или постоянного тока допускается устанавливать </w:t>
      </w:r>
      <w:proofErr w:type="spellStart"/>
      <w:r>
        <w:rPr>
          <w:color w:val="000000"/>
        </w:rPr>
        <w:t>расцепители</w:t>
      </w:r>
      <w:proofErr w:type="spellEnd"/>
      <w:r>
        <w:rPr>
          <w:color w:val="000000"/>
        </w:rPr>
        <w:t xml:space="preserve"> автоматических выключателей в двух фазах при трехпроводных сетях и в одной фазе (полюсе) при двухпроводных. При этом в пределах одной и той же электроустановки защиту следует осуществлять в одних и тех же фазах (полюсах).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proofErr w:type="spellStart"/>
      <w:r>
        <w:rPr>
          <w:color w:val="000000"/>
        </w:rPr>
        <w:t>Расцепители</w:t>
      </w:r>
      <w:proofErr w:type="spellEnd"/>
      <w:r>
        <w:rPr>
          <w:color w:val="000000"/>
        </w:rPr>
        <w:t xml:space="preserve"> в нулевых проводниках допускается устанавливать лишь при условии, что при их срабатывании отключаются от сети одновременно все проводники, находящиеся под напряжением.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3.1.19. Аппараты защиты допускается не устанавливать, если это целесообразно по условиям эксплуатации, в местах: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1) ответвления проводников от шин щита к аппаратам, установленным на том же щите; при этом проводники должны выбираться по расчетному току ответвления;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>2) снижения сечения питающей линии по ее длине и на ответвлениях от нее, если защита предыдущего участка линии защищает участок со сниженным сечением проводников или если незащищенные участки линии или ответвления от нее выполнены проводниками, выбранными с сечением не менее половины сечения проводников защищенного участка линии;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3) ответвления от питающей линии к </w:t>
      </w:r>
      <w:proofErr w:type="spellStart"/>
      <w:r>
        <w:rPr>
          <w:color w:val="000000"/>
        </w:rPr>
        <w:t>электроприемникам</w:t>
      </w:r>
      <w:proofErr w:type="spellEnd"/>
      <w:r>
        <w:rPr>
          <w:color w:val="000000"/>
        </w:rPr>
        <w:t xml:space="preserve"> малой мощности, если питающая их линия защищена аппаратом с </w:t>
      </w:r>
      <w:proofErr w:type="spellStart"/>
      <w:r>
        <w:rPr>
          <w:color w:val="000000"/>
        </w:rPr>
        <w:t>уставкой</w:t>
      </w:r>
      <w:proofErr w:type="spellEnd"/>
      <w:r>
        <w:rPr>
          <w:color w:val="000000"/>
        </w:rPr>
        <w:t xml:space="preserve"> не более 25 </w:t>
      </w:r>
      <w:proofErr w:type="gramStart"/>
      <w:r>
        <w:rPr>
          <w:color w:val="000000"/>
        </w:rPr>
        <w:t>А</w:t>
      </w:r>
      <w:proofErr w:type="gramEnd"/>
      <w:r>
        <w:rPr>
          <w:color w:val="000000"/>
        </w:rPr>
        <w:t xml:space="preserve"> для силовых </w:t>
      </w:r>
      <w:proofErr w:type="spellStart"/>
      <w:r>
        <w:rPr>
          <w:color w:val="000000"/>
        </w:rPr>
        <w:t>электроприемников</w:t>
      </w:r>
      <w:proofErr w:type="spellEnd"/>
      <w:r>
        <w:rPr>
          <w:color w:val="000000"/>
        </w:rPr>
        <w:t xml:space="preserve"> и бытовых электроприборов, а для светильников - согласно 6.2.2;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4) ответвления от питающей линии проводников цепей измерений, управления и сигнализации, если эти проводники не выходят за пределы соответствующих машин или </w:t>
      </w:r>
      <w:proofErr w:type="gramStart"/>
      <w:r>
        <w:rPr>
          <w:color w:val="000000"/>
        </w:rPr>
        <w:t>щита</w:t>
      </w:r>
      <w:proofErr w:type="gramEnd"/>
      <w:r>
        <w:rPr>
          <w:color w:val="000000"/>
        </w:rPr>
        <w:t xml:space="preserve"> или если эти проводники выходят за их пределы, но электропроводка выполнена в трубах или имеет негорючую оболочку.</w:t>
      </w:r>
    </w:p>
    <w:p w:rsidR="002D51B8" w:rsidRDefault="002D51B8" w:rsidP="002D51B8">
      <w:pPr>
        <w:ind w:firstLine="225"/>
        <w:jc w:val="both"/>
        <w:rPr>
          <w:color w:val="000000"/>
        </w:rPr>
      </w:pPr>
    </w:p>
    <w:p w:rsidR="002D51B8" w:rsidRDefault="002D51B8" w:rsidP="002D51B8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Не допускается устанавливать аппараты защиты в местах присоединения к питающей линии таких цепей управления, сигнализации и измерения, отключение которых может </w:t>
      </w:r>
      <w:r>
        <w:rPr>
          <w:color w:val="000000"/>
        </w:rPr>
        <w:lastRenderedPageBreak/>
        <w:t>повлечь за собой опасные последствия (отключение пожарных насосов, вентиляторов, предотвращающих образование взрывоопасных смесей, некоторых механизмов собственных нужд электростанций и т. п.). Во всех случаях такие цепи должны выполняться проводниками в трубах или иметь негорючую оболочку. Сечение этих цепей должно быть не менее приведенных в 3.4.4.</w:t>
      </w:r>
    </w:p>
    <w:p w:rsidR="002D51B8" w:rsidRDefault="002D51B8"/>
    <w:sectPr w:rsidR="002D51B8" w:rsidSect="002D51B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1B8"/>
    <w:rsid w:val="002D51B8"/>
    <w:rsid w:val="0036613E"/>
    <w:rsid w:val="0096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93E12E-3229-4B2C-934B-28BF823D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semiHidden/>
  </w:style>
  <w:style w:type="paragraph" w:customStyle="1" w:styleId="Heading">
    <w:name w:val="Heading"/>
    <w:rsid w:val="002D51B8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2D51B8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1874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Переход к Содержанию документа осуществляется по ссылке </vt:lpstr>
    </vt:vector>
  </TitlesOfParts>
  <Company>vsep</Company>
  <LinksUpToDate>false</LinksUpToDate>
  <CharactersWithSpaces>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Переход к Содержанию документа осуществляется по ссылке</dc:title>
  <dc:subject/>
  <dc:creator>admin</dc:creator>
  <cp:keywords/>
  <dc:description/>
  <cp:lastModifiedBy>Aleksander Kirillov</cp:lastModifiedBy>
  <cp:revision>2</cp:revision>
  <dcterms:created xsi:type="dcterms:W3CDTF">2026-01-29T19:39:00Z</dcterms:created>
  <dcterms:modified xsi:type="dcterms:W3CDTF">2026-01-29T19:39:00Z</dcterms:modified>
</cp:coreProperties>
</file>