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4EF" w:rsidRDefault="00B424EF" w:rsidP="00B424EF">
      <w:pPr>
        <w:pStyle w:val="Heading"/>
        <w:jc w:val="center"/>
        <w:rPr>
          <w:color w:val="000000"/>
        </w:rPr>
      </w:pPr>
      <w:bookmarkStart w:id="0" w:name="_GoBack"/>
      <w:bookmarkEnd w:id="0"/>
      <w:r>
        <w:rPr>
          <w:vanish/>
          <w:color w:val="000000"/>
        </w:rPr>
        <w:t>#G0</w:t>
      </w:r>
    </w:p>
    <w:p w:rsidR="00B424EF" w:rsidRDefault="00B424EF" w:rsidP="00B424EF">
      <w:pPr>
        <w:pStyle w:val="Heading"/>
        <w:jc w:val="center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Глава 7.4 </w:t>
      </w: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     </w:t>
      </w: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ЭЛЕКТРОУСТАНОВКИ В ПОЖАРООПАСНЫХ ЗОНАХ </w:t>
      </w:r>
    </w:p>
    <w:p w:rsidR="00B424EF" w:rsidRDefault="00B424EF" w:rsidP="00B424EF">
      <w:pPr>
        <w:pStyle w:val="Heading"/>
        <w:jc w:val="center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ОБЛАСТЬ ПРИМЕНЕНИЯ 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7.4.1. Настоящая глава Правил распространяется на электроустановки, размещаемые в пожароопасных зонах внутри и вне помещений. Эти электроустановки должны удовлетворять также требованиям других разделов Правил в той мере, в какой они не изменены настоящей главой.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Выбор и установка электрооборудования (машин, аппаратов, устройств) и сетей для пожароопасных зон выполняются в соответствии с настоящей главой Правил на основе классификации горючих материалов (жидкостей, пылей и волокон).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Требования к электроустановкам жилых и общественных зданий приведены в гл. 7.1, а к электроустановкам зрелищных предприятий, клубных учреждений и спортивных сооружений - в гл. 7.2.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ОПРЕДЕЛЕНИЯ. ОБЩИЕ ТРЕБОВАНИЯ 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7.4.2. Пожароопасной зоной называется пространство внутри и вне помещений, в пределах которого постоянно или периодически обращаются горючие (сгораемые) вещества и в котором они могут находиться при нормальном технологическом процессе или при его нарушениях.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Классификация пожароопасных зон приведена в 7.4.3-7.4.6. 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</w:t>
      </w:r>
      <w:proofErr w:type="gramStart"/>
      <w:r>
        <w:rPr>
          <w:color w:val="000000"/>
        </w:rPr>
        <w:t>3.Зоны</w:t>
      </w:r>
      <w:proofErr w:type="gramEnd"/>
      <w:r>
        <w:rPr>
          <w:color w:val="000000"/>
        </w:rPr>
        <w:t xml:space="preserve"> класса П-I - зоны, расположенные в помещениях, в которых обращаются горючие жидкости с температурой вспышки выше 61°С (см. 7.3.12).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7.4.4. Зоны класса П-II- зоны, расположенные в помещениях, в которых выделяются горючие пыль или волокна с нижним концентрационным пределом воспламенения более 65 г/м</w:t>
      </w:r>
      <w:r w:rsidR="001B6305" w:rsidRPr="002C2AB7">
        <w:rPr>
          <w:noProof/>
          <w:color w:val="000000"/>
        </w:rPr>
        <w:drawing>
          <wp:inline distT="0" distB="0" distL="0" distR="0">
            <wp:extent cx="104775" cy="219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к объему воздуха.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7.4.5. Зоны класса П-IIа - зоны, расположенные в помещениях, в которых обращаются твердые горючие вещества.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7.4.6. Зоны класса П-III -расположенные вне помещения зоны, в которых обращаются горючие жидкости с температурой вспышки выше 61°С или твердые горючие вещества. 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7.4.7. Зоны в помещениях и зоны наружных установок в пределах до 5 м по горизонтали и вертикали от аппарата, в которых постоянно или периодически обращаются горючие вещества, но технологический процесс ведется с применением открытого огня, раскаленных частей либо технологические аппараты имеют поверхности, нагретые до температуры самовоспламенения горючих паров, пылей или волокон, не относятся в части их электрооборудования к пожароопасным. Класс среды в помещениях или среды наружных установок за пределами указанной 5-метровой зоны следует определять в зависимости от технологических процессов, применяемых в этой среде.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Зоны в помещениях и зоны наружных установок, в которых твердые, жидкие и газообразные горючие вещества сжигаются в качестве топлива или утилизируются путем сжигания, не относятся в части их электрооборудования к пожароопасным.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7.4.8. Зоны в помещениях вытяжных вентиляторов, а также в помещениях приточных вентиляторов (если приточные системы работают с применением рециркуляции воздуха), обслуживающих помещения с пожароопасными зонами класса П-II, относятся также к пожароопасным зонам класса П-II.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Зоны в помещениях вентиляторов местных отсосов относятся к пожароопасным зонам того же класса, что и обслуживаемая ими зона.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Для вентиляторов, установленных за наружными ограждающими конструкциями и обслуживающих пожароопасные зоны класса П-II и пожароопасные зоны любого класса местных отсосов, электродвигатели выбираются как для пожароопасной зоны класса П-III.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7.4.9. Определение границ и класса пожароопасных зон должно производиться технологами совместно с электриками проектной или эксплуатационной организации.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В помещениях с производствами (и складов) категории В электрооборудование должно удовлетворять, как правило, требованиям гл. 7.4 к электроустановкам в пожароопасных зонах соответствующего класса.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7.4.10. При размещении в помещениях или наружных установках единичного пожароопасного оборудования, когда специальные меры против распространения пожара не предусмотрены, зона в пределах до 3 м по горизонтали и вертикали от этого оборудования является пожароопасной.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7.4.11. При выборе электрооборудования, устанавливаемого в пожароопасных зонах, необходимо учитывать также условия окружающей среды (химическую активность, атмосферные осадки и т.п.).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7.4.12. Неподвижные контактные соединения в пожароопасных зонах любого класса должны выполняться сваркой, опрессовкой, пайкой, свинчиванием или иным равноценным способом. Разборные контактные соединения должны быть снабжены приспособлением для предотвращения самоотвинчивания.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7.4.13. Защита зданий, сооружений и наружных установок, содержащих пожароопасные зоны, от прямых ударов молнии и вторичных ее проявлений, а также заземление установленного в них оборудования (металлических сосудов, трубопроводов и т. п.), </w:t>
      </w:r>
      <w:r>
        <w:rPr>
          <w:color w:val="000000"/>
        </w:rPr>
        <w:lastRenderedPageBreak/>
        <w:t>содержащего горючие жидкости, порошкообразные или волокнистые материалы и т. п., для предотвращения искрения, обусловленного статическим электричеством, должны выполняться в соответствии с действующими нормативами по проектированию и устройству молниезащиты зданий и сооружений и защиты установок от статического электричества.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В пожароопасных зонах любого класса должны быть предусмотрены меры для снятия статических зарядов с оборудования.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7.4.14. Заземление электрооборудования в пожароопасных зонах должно выполняться в соответствии с гл. 1.7.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ЭЛЕКТРИЧЕСКИЕ МАШИНЫ 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7.4.15. В пожароопасных зонах любого класса могут применяться электрические машины с классами напряжения до 10 кВ при условии, что их оболочки имеют степень защиты по ГОСТ 17494-72* не менее указанной в табл. 7.4.1.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В пожароопасных зонах любого класса могут применяться электрические машины, продуваемые чистым воздухом с вентиляцией по замкнутому или разомкнутому циклу. При вентиляции по замкнутому циклу в системе вентиляции должно быть предусмотрено устройство для компенсации потерь воздуха и создания избыточного давления в машинах и воздуховодах.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Допускается изменять степень защиты оболочки от проникновения воды (2-я цифра обозначения) в зависимости от условий среды, в которой машины устанавливаются.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До освоения электропромышленностью крупных синхронных машин, машин постоянного тока и статических преобразовательных агрегатов в оболочке со степенью зашиты IP44 допускается применять в пожароопасных зонах класса П-IIа машины и агрегаты со степенью защиты оболочки не менее IP20.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7.4.16. Воздух для вентиляции электрических машин не должен содержать паров и пыли горючих веществ. Выброс отработавшего воздуха при разомкнутом цикле вентиляции в пожароопасную зону не допускается.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jc w:val="right"/>
        <w:rPr>
          <w:color w:val="000000"/>
        </w:rPr>
      </w:pPr>
      <w:r>
        <w:rPr>
          <w:color w:val="000000"/>
        </w:rPr>
        <w:t>Таблица 7.4.1</w:t>
      </w:r>
    </w:p>
    <w:p w:rsidR="00B424EF" w:rsidRDefault="00B424EF" w:rsidP="00B424EF">
      <w:pPr>
        <w:jc w:val="right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Минимальные допустимые степени защиты оболочек электрических машин в зависимости от класса пожароопасной зоны 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tbl>
      <w:tblPr>
        <w:tblW w:w="0" w:type="auto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4935"/>
        <w:gridCol w:w="945"/>
        <w:gridCol w:w="945"/>
        <w:gridCol w:w="945"/>
        <w:gridCol w:w="945"/>
      </w:tblGrid>
      <w:tr w:rsidR="00B424EF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493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Вид установки и условия работы </w:t>
            </w:r>
          </w:p>
        </w:tc>
        <w:tc>
          <w:tcPr>
            <w:tcW w:w="3780" w:type="dxa"/>
            <w:gridSpan w:val="4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Степень защиты оболочки для пожароопасной зоны класса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493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  <w:tc>
          <w:tcPr>
            <w:tcW w:w="94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П-I 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П-II </w:t>
            </w:r>
          </w:p>
        </w:tc>
        <w:tc>
          <w:tcPr>
            <w:tcW w:w="94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П-IIа 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П-III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4935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Стационарно установленные машины, искрящие или с искрящими частями по условиям работы 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IP54*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4935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</w:p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Стационарно установленные машины, не искрящие и без искрящих частей по условиям работы</w:t>
            </w:r>
          </w:p>
          <w:p w:rsidR="00B424EF" w:rsidRDefault="00B424EF">
            <w:pPr>
              <w:jc w:val="both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IP44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4935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Машины с частями, искрящими и не искрящими по условиям работы, установленные на передвижных механизмах и установках (краны, тельферы, электротележки и т.п.) </w:t>
            </w:r>
          </w:p>
          <w:p w:rsidR="00B424EF" w:rsidRDefault="00B424EF">
            <w:pPr>
              <w:jc w:val="both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IP44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IP54*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IP44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IP44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</w:tr>
    </w:tbl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____________</w:t>
      </w: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* До освоения электропромышленностью машин со степенью защиты оболочки IP54 могут применяться машины со степенью защиты оболочки IP44.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7.4.17. Электрооборудование переносного электрифицированного инструмента в пожароопасных зонах любого класса должно быть со степенью защиты оболочки не менее IP44; допускается степень защиты оболочки IP33 при условии выполнения специальных технологических требований к ремонту оборудования в пожароопасных зонах.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7.4.18. Электрические машины с частями, нормально искрящими по условиям работы (например, электродвигатели с контактными кольцами), должны располагаться на расстоянии не менее 1 м от мест размещения горючих веществ или отделяться от них несгораемым экраном.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7.4.19. Для механизмов, установленных в пожароопасных зонах, допускается применение электродвигателей с меньшей степенью защиты оболочки, чем указано в табл. 7.4.1, при следующих условиях: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электродвигатели должны устанавливаться вне пожароопасных зон;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привод механизма должен осуществляться при помощи вала, пропущенного через стену, с устройством в ней сальникового уплотнения.</w:t>
      </w: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B424EF" w:rsidRDefault="00B424EF" w:rsidP="00B424EF">
      <w:pPr>
        <w:pStyle w:val="Heading"/>
        <w:jc w:val="center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ЭЛЕКТРИЧЕСКИЕ АППАРАТЫ И ПРИБОРЫ 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7.4.20. В пожароопасных зонах могут применяться электрические аппараты, приборы, шкафы и сборки зажимов, имеющие степень защиты оболочки по ГОСТ 14255-69* не менее указанной в табл. 7.4.2.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jc w:val="right"/>
        <w:rPr>
          <w:color w:val="000000"/>
        </w:rPr>
      </w:pPr>
    </w:p>
    <w:p w:rsidR="00B424EF" w:rsidRDefault="00B424EF" w:rsidP="00B424EF">
      <w:pPr>
        <w:jc w:val="right"/>
        <w:rPr>
          <w:color w:val="000000"/>
        </w:rPr>
      </w:pPr>
      <w:r>
        <w:rPr>
          <w:color w:val="000000"/>
        </w:rPr>
        <w:t>Таблица 7.4.2</w:t>
      </w:r>
    </w:p>
    <w:p w:rsidR="00B424EF" w:rsidRDefault="00B424EF" w:rsidP="00B424EF">
      <w:pPr>
        <w:jc w:val="right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Минимальные допустимые степени защиты оболочек электрических аппаратов, приборов, </w:t>
      </w: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lastRenderedPageBreak/>
        <w:t xml:space="preserve">шкафов и сборок зажимов в зависимости от класса </w:t>
      </w: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пожароопасной зоны </w:t>
      </w:r>
    </w:p>
    <w:p w:rsidR="00B424EF" w:rsidRDefault="00B424EF" w:rsidP="00B424EF">
      <w:pPr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tbl>
      <w:tblPr>
        <w:tblW w:w="0" w:type="auto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4935"/>
        <w:gridCol w:w="945"/>
        <w:gridCol w:w="945"/>
        <w:gridCol w:w="945"/>
        <w:gridCol w:w="945"/>
      </w:tblGrid>
      <w:tr w:rsidR="00B424EF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493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Вид установки и условия работы </w:t>
            </w:r>
          </w:p>
        </w:tc>
        <w:tc>
          <w:tcPr>
            <w:tcW w:w="3780" w:type="dxa"/>
            <w:gridSpan w:val="4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Степень защиты оболочки для пожароопасной зоны класса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493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</w:p>
        </w:tc>
        <w:tc>
          <w:tcPr>
            <w:tcW w:w="94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П-I 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П-II </w:t>
            </w:r>
          </w:p>
        </w:tc>
        <w:tc>
          <w:tcPr>
            <w:tcW w:w="94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П-IIа 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П-III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4935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Установленные стационарно или на передвижных механизмах и установках (краны, тельферы, электротележки и т.п.), искрящие по условиям работы</w:t>
            </w:r>
          </w:p>
          <w:p w:rsidR="00B424EF" w:rsidRDefault="00B424EF">
            <w:pPr>
              <w:jc w:val="both"/>
              <w:rPr>
                <w:color w:val="000000"/>
              </w:rPr>
            </w:pP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IP54 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4935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Установленные стационарно или на передвижных механизмах и установках, не искрящие по условиям работы</w:t>
            </w:r>
          </w:p>
          <w:p w:rsidR="00B424EF" w:rsidRDefault="00B424EF">
            <w:pPr>
              <w:jc w:val="both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IP44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4935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Шкафы для размещения аппаратов и приборов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IP54*</w:t>
            </w: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IP44**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4935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Коробки сборок зажимов силовых и вторичных цепей</w:t>
            </w:r>
          </w:p>
          <w:p w:rsidR="00B424EF" w:rsidRDefault="00B424EF">
            <w:pPr>
              <w:jc w:val="both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IP44 </w:t>
            </w:r>
          </w:p>
        </w:tc>
      </w:tr>
    </w:tbl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__________</w:t>
      </w: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* При установке в них аппаратов и приборов, искрящих по условиям работы. До освоения электропромышленностью шкафов со степенью защиты оболочки IP54 могут применяться шкафы со степенью защиты оболочки IP44.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** При установке в них аппаратов и приборов, не искрящих по условиям работы.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Допускается изменять степень защиты оболочки от проникновения воды (2-я цифра обозначения) в зависимости от условий среды, в которой аппараты и приборы устанавливаются.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7.4.21. Аппараты и приборы, устанавливаемые в шкафах, могут иметь меньшую степень защиты оболочки, чем указано в табл. 7.4.2 (в том числе исполнение IP00), при условии, что шкафы имеют степень защиты </w:t>
      </w:r>
      <w:proofErr w:type="gramStart"/>
      <w:r>
        <w:rPr>
          <w:color w:val="000000"/>
        </w:rPr>
        <w:t>оболочки</w:t>
      </w:r>
      <w:proofErr w:type="gramEnd"/>
      <w:r>
        <w:rPr>
          <w:color w:val="000000"/>
        </w:rPr>
        <w:t xml:space="preserve"> не ниже указанной в табл. 7.4.2 для данной пожароопасной зоны.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7.4.22. В пожароопасных зонах любого класса могут применяться аппараты, приборы, шкафы и сборки зажимов, продуваемые чистым воздухом под избыточным давлением.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7.4.23. В пожароопасных зонах любого класса могут применяться аппараты и приборы в маслонаполненном исполнении (за исключением кислородных установок и подъемных механизмов, где применение этих аппаратов и приборов запрещается).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7.4.24. Щитки и выключатели осветительных сетей рекомендуется выносить из пожароопасных зон любого класса, если это не вызывает существенного удорожания и расхода цветных металлов.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Электроустановки запираемых складских помещений, в которых есть пожароопасные зоны любого класса, должны иметь аппараты для отключения извне силовых и осветительных сетей независимо от наличия отключающих аппаратов внутри помещений. Отключающие аппараты должны быть установлены в ящике из несгораемого материала с приспособлением для пломбирования на ограждающей конструкции из несгораемого материала, а при ее отсутствии - на отдельной опоре.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Отключающие аппараты должны быть доступны для обслуживания в любое время суток.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7.4.25. Если в пожароопасных зонах любого класса по условиям производства необходимы электронагревательные приборы, то нагреваемые рабочие части их должны быть защищены от соприкосновения с горючими веществами, а сами приборы установлены на поверхности из негорючего материала. Для защиты от теплового излучения электронагревательных приборов необходимо устанавливать экраны из несгораемых материалов.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В пожароопасных зонах любого класса складских помещений, а также в зданиях архивов, музеев, галерей, библиотек (кроме специально предназначенных помещений, </w:t>
      </w:r>
      <w:proofErr w:type="gramStart"/>
      <w:r>
        <w:rPr>
          <w:color w:val="000000"/>
        </w:rPr>
        <w:t>например</w:t>
      </w:r>
      <w:proofErr w:type="gramEnd"/>
      <w:r>
        <w:rPr>
          <w:color w:val="000000"/>
        </w:rPr>
        <w:t xml:space="preserve"> буфетов) применение электронагревательных приборов запрещается.</w:t>
      </w: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B424EF" w:rsidRDefault="00B424EF" w:rsidP="00B424EF">
      <w:pPr>
        <w:pStyle w:val="Heading"/>
        <w:jc w:val="center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>ЭЛЕКТРИЧЕСКИЕ ГРУЗОПОДЪЕМНЫЕ МЕХАНИЗМЫ</w:t>
      </w:r>
    </w:p>
    <w:p w:rsidR="00B424EF" w:rsidRDefault="00B424EF" w:rsidP="00B424EF">
      <w:pPr>
        <w:pStyle w:val="Heading"/>
        <w:jc w:val="center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7.4.26. Степень защиты оболочки электрооборудования, применяемого для кранов, талей и аналогичных им механизмов, должна соответствовать табл. 7.4.1-7.4.3.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7.4.27. Токоподвод подъемных механизмов (кранов, талей и т. п.) в пожароопасных зонах классов П-I и П-II должен выполняться переносным гибким кабелем с медными жилами, с резиновой изоляцией, в оболочке, стойкой к окружающей среде. В пожароопасных зонах классов П-IIа и П-III допускается применение троллеев и троллейных шинопроводов, но они не должны быть расположены над местами размещения горючих веществ.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jc w:val="right"/>
        <w:rPr>
          <w:color w:val="000000"/>
        </w:rPr>
      </w:pPr>
      <w:r>
        <w:rPr>
          <w:color w:val="000000"/>
        </w:rPr>
        <w:t>Таблица 7.4.3</w:t>
      </w:r>
    </w:p>
    <w:p w:rsidR="00B424EF" w:rsidRDefault="00B424EF" w:rsidP="00B424EF">
      <w:pPr>
        <w:jc w:val="right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Минимальные допустимые степени защиты светильников в зависимости от класса пожароопасной зоны 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tbl>
      <w:tblPr>
        <w:tblW w:w="0" w:type="auto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370"/>
        <w:gridCol w:w="1740"/>
        <w:gridCol w:w="975"/>
        <w:gridCol w:w="3330"/>
        <w:gridCol w:w="1050"/>
        <w:gridCol w:w="15"/>
      </w:tblGrid>
      <w:tr w:rsidR="00B424EF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  <w:hidden/>
        </w:trPr>
        <w:tc>
          <w:tcPr>
            <w:tcW w:w="2370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:rsidR="00B424EF" w:rsidRDefault="00B424EF">
            <w:pPr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  </w:t>
            </w: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Источники света, устанавливаемые в </w:t>
            </w:r>
          </w:p>
        </w:tc>
        <w:tc>
          <w:tcPr>
            <w:tcW w:w="7095" w:type="dxa"/>
            <w:gridSpan w:val="4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</w:p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Степень защиты светильников для пажароопасной зоны класса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237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светильниках </w:t>
            </w:r>
          </w:p>
        </w:tc>
        <w:tc>
          <w:tcPr>
            <w:tcW w:w="17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П-I </w:t>
            </w:r>
          </w:p>
        </w:tc>
        <w:tc>
          <w:tcPr>
            <w:tcW w:w="975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П-II </w:t>
            </w:r>
          </w:p>
        </w:tc>
        <w:tc>
          <w:tcPr>
            <w:tcW w:w="3330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П-IIа, а также П-II при наличии местных нижних отсосов и общеобменной вентиляции </w:t>
            </w:r>
          </w:p>
        </w:tc>
        <w:tc>
          <w:tcPr>
            <w:tcW w:w="1065" w:type="dxa"/>
            <w:gridSpan w:val="2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П-III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237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Лампы накаливания</w:t>
            </w:r>
          </w:p>
          <w:p w:rsidR="00B424EF" w:rsidRDefault="00B424EF">
            <w:pPr>
              <w:jc w:val="both"/>
              <w:rPr>
                <w:color w:val="00000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IP53 </w:t>
            </w:r>
          </w:p>
        </w:tc>
        <w:tc>
          <w:tcPr>
            <w:tcW w:w="97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IP53 </w:t>
            </w:r>
          </w:p>
        </w:tc>
        <w:tc>
          <w:tcPr>
            <w:tcW w:w="3330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2’3 </w:t>
            </w:r>
          </w:p>
        </w:tc>
        <w:tc>
          <w:tcPr>
            <w:tcW w:w="1065" w:type="dxa"/>
            <w:gridSpan w:val="2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2’3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2370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Лампы ДРЛ</w:t>
            </w:r>
          </w:p>
          <w:p w:rsidR="00B424EF" w:rsidRDefault="00B424EF">
            <w:pPr>
              <w:jc w:val="both"/>
              <w:rPr>
                <w:color w:val="000000"/>
              </w:rPr>
            </w:pPr>
          </w:p>
        </w:tc>
        <w:tc>
          <w:tcPr>
            <w:tcW w:w="17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IP53 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IP53 </w:t>
            </w:r>
          </w:p>
        </w:tc>
        <w:tc>
          <w:tcPr>
            <w:tcW w:w="33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IP23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1065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IP23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2370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:rsidR="00B424EF" w:rsidRDefault="00B424EF">
            <w:pPr>
              <w:rPr>
                <w:color w:val="000000"/>
              </w:rPr>
            </w:pPr>
            <w:r>
              <w:rPr>
                <w:color w:val="000000"/>
              </w:rPr>
              <w:t xml:space="preserve">Люминесцентные лампы </w:t>
            </w:r>
          </w:p>
        </w:tc>
        <w:tc>
          <w:tcPr>
            <w:tcW w:w="17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5’3 </w:t>
            </w:r>
          </w:p>
        </w:tc>
        <w:tc>
          <w:tcPr>
            <w:tcW w:w="97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5’3 </w:t>
            </w:r>
          </w:p>
        </w:tc>
        <w:tc>
          <w:tcPr>
            <w:tcW w:w="333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IP23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1065" w:type="dxa"/>
            <w:gridSpan w:val="2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IP23 </w:t>
            </w:r>
          </w:p>
        </w:tc>
      </w:tr>
    </w:tbl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Примечание. Допускается изменять степень защиты оболочки от проникновения воды (2-я цифра обозначения) в зависимости от условий среды, в которой устанавливаются светильники.</w:t>
      </w: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B424EF" w:rsidRDefault="00B424EF" w:rsidP="00B424EF">
      <w:pPr>
        <w:pStyle w:val="Heading"/>
        <w:jc w:val="center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РАСПРЕДЕЛИТЕЛЬНЫЕ УСТРОЙСТВА, ТРАНСФОРМАТОРНЫЕ И ПРЕОБРАЗОВАТЕЛЬНЫЕ ПОДСТАНЦИИ 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7.4.28. Установка РУ до 1 кВ и выше в пожароопасных зонах любого класса не рекомендуется. При необходимости установки РУ в пожароопасных зонах степень защиты его элементов (шкафов и т. п.) должна соответствовать табл. 7.4.2.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7.4.29. В пожароопасных зонах любого класса, за исключением пожароопасных зон в складских помещениях, а также зданий и помещений архивов, музеев, картинных галерей, библиотек, допускается на участках, огражденных сетками, открытая установка КТП, КПП с трансформаторами сухими или с негорючим заполнением, а также комплектных конденсаторных установок (ККУ) с негорючим заполнением конденсаторов. При этом степень защиты оболочки шкафов КТП, КПП и ККУ должна быть не менее IR41. Расстояние от КТП, КПП и ККУ до ограждения принимается в соответствии с гл. 4.2.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В пожароопасных зонах любого класса, за исключением пожароопасных зон в складских помещениях, а также помещений архивов, музеев, картинных галерей, библиотек, могут размещаться встроенные или пристроенные КТП и КПП с маслонаполненными трансформаторами и подстанции с маслонаполненными трансформаторами в закрытых камерах, сооружаемые в соответствии с требованиями гл. 4.2 и 7.4.30.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7.4.30. Подстанции с маслонаполненными трансформаторами могут быть встроенными или пристроенными при выполнении следующих условий: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1. Двери и вентиляционные отверстия камер трансформаторов с масляным заполнением не должны выходить в пожароопасные зоны.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2. Отверстия в стенах и полу в местах прохода кабелей и труб электропроводки должны быть плотно заделаны несгораемыми материалами.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3. Выход из подстанции с маслонаполненными трансформаторами, установленными в камерах, в пожароопасную зону может быть выполнен только из помещения РУ до 1 кВ. При этом дверь должна быть самозакрывающейся и иметь предел огнестойкости не менее 0,6 ч.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4. Выход из помещений КТП и КПП в пожароопасную зону, а также транспортировка трансформаторов КТП и КПП через пожароопасную зону допускаются. При этом дверь предусматривается, как указано в п. 3, а ворота - с пределом огнестойкости не менее 0,6 ч.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Примечание. РУ, ТП, ПП считаются встроенными, если имеют две или три стены (перегородки), общие со смежными помещениями с пожароопасными зонами, и пристроенными, если имеют только одну стену (перегородку), общую с указанными помещениями.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7.4.31. Электрооборудование с масляным заполнением (трансформаторы, батареи конденсаторов, выключатели и т. п.) может устанавливаться на расстоянии не менее 0,8 м от наружной стены здания с пожароопасными зонами при условии, что расстояние по горизонтали и вертикали от проемов в стене здания до установленного электрооборудования будет не менее 4 м.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ЭЛЕКТРИЧЕСКИЕ СВЕТИЛЬНИКИ 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7.4.32. В пожароопасных зонах должны применяться светильники, имеющие степень </w:t>
      </w:r>
      <w:proofErr w:type="gramStart"/>
      <w:r>
        <w:rPr>
          <w:color w:val="000000"/>
        </w:rPr>
        <w:t>защиты</w:t>
      </w:r>
      <w:proofErr w:type="gramEnd"/>
      <w:r>
        <w:rPr>
          <w:color w:val="000000"/>
        </w:rPr>
        <w:t xml:space="preserve"> не менее указанной в табл. 7.4.3.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7.4.33. Конструкция светильников с лампами ДРЛ должна исключать выпадание из них ламп. Светильники с лампами накаливания должны иметь сплошное силикатное стекло, защищающее лампу. Они не должны иметь отражателей и рассеивателей из сгораемых материалов. В пожароопасных зонах любого класса складских помещений светильники с люминесцентными лампами не должны иметь отражателей и рассеивателей из горючих материалов.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7.4.34. Электропроводка внутри светильников с лампами накаливания и ДРЛ до места присоединения внешних проводников должна выполняться термостойкими проводами.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7.4.35. Переносные светильники в пожароопасных зонах любого класса должны иметь степень защиты не менее IP54; стеклянный колпак светильника должен быть защищен металлической сеткой.     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pStyle w:val="Heading"/>
        <w:ind w:firstLine="180"/>
        <w:jc w:val="both"/>
        <w:rPr>
          <w:color w:val="000000"/>
        </w:rPr>
      </w:pPr>
    </w:p>
    <w:p w:rsidR="00B424EF" w:rsidRDefault="00B424EF" w:rsidP="00B424EF">
      <w:pPr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ЭЛЕКТРОПРОВОДКИ, ТОКОПРОВОДЫ, ВОЗДУШНЫЕ И КАБЕЛЬНЫЕ ЛИНИИ</w:t>
      </w:r>
    </w:p>
    <w:p w:rsidR="00B424EF" w:rsidRDefault="00B424EF" w:rsidP="00B424EF">
      <w:pPr>
        <w:jc w:val="center"/>
        <w:rPr>
          <w:b/>
          <w:bCs/>
          <w:color w:val="000000"/>
          <w:sz w:val="22"/>
          <w:szCs w:val="22"/>
        </w:rPr>
      </w:pPr>
    </w:p>
    <w:p w:rsidR="00B424EF" w:rsidRDefault="00B424EF" w:rsidP="00B424EF">
      <w:pPr>
        <w:jc w:val="center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7.4.36. В пожароопасных зонах любого класса кабели и провода должны иметь покров и оболочку из материалов, не распространяющих горение. Применение кабелей с горючей полиэтиленовой изоляцией не допускается.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7.4.37. Через пожароопасные зоны любого класса, а также на расстояниях менее 1 м по горизонтали и вертикали от пожароопасной зоны запрещается прокладывать не относящиеся к данному технологическому процессу (производству) транзитные электропроводки и кабельные линии всех напряжений.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7.4.38. В пожароопасных зонах любого класса применение неизолированных проводов запрещается (исключение см. в 7.4.27, 7.4.43).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7.4.39. В пожароопасных зонах любого класса разрешаются все виды прокладок кабелей и проводов. Расстояние от кабелей и изолированных проводов, прокладываемых открыто непосредственно по конструкциям, на изоляторах, лотках, тросах и т. п. </w:t>
      </w:r>
      <w:proofErr w:type="gramStart"/>
      <w:r>
        <w:rPr>
          <w:color w:val="000000"/>
        </w:rPr>
        <w:t>до мест</w:t>
      </w:r>
      <w:proofErr w:type="gramEnd"/>
      <w:r>
        <w:rPr>
          <w:color w:val="000000"/>
        </w:rPr>
        <w:t xml:space="preserve"> открыто хранимых (размещаемых) горючих веществ, должно быть не менее 1 м.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Прокладка незащищенных изолированных проводов с алюминиевыми жилами в пожароопасных зонах любого класса должна производиться в трубах и коробах.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7.4.40. По эстакадам с трубопроводами с горючими газами и жидкостями, проходящим по территории с пожароопасной зоной класса П-III, допускается прокладка изолированных проводов в стальных трубах, небронированных кабелей в стальных трубах и коробах, бронированных кабелей открыто. При этом стальные трубы электропроводки, стальные трубы и короба с небронированными кабелями и бронированные кабели следует прокладывать на расстоянии не менее 0,5 м от трубопроводов, по возможности со стороны трубопроводов с негорючими веществами.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7.4.41. Для передвижных электроприемников должны применяться переносные гибкие кабели с медными жилами, с резиновой изоляцией, в оболочке, стойкой к окружающей среде.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7.4.42. Соединительные и ответвительные коробки, применяемые в электропроводках в пожароопасных зонах любого класса, должны иметь степень защиты оболочки не менее IP43. Они должны изготавливаться из стали или другого прочного материала, а их размеры должны обеспечивать удобство монтажа и надежность соединения проводов.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Части коробок, выполненные из металла, должны иметь внутри изолирующую выкладку или надежную окраску. Пластмассовые части, кроме применяемых в групповой сети освещения, должны быть изготовлены из трудногорючей пластмассы.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7.4.43. В пожароопасных зонах классов П-I, П-II и П-IIа допускается применение шинопроводов до 1 кВ с медными и алюминиевыми шинами со степенью защиты IP20 и выше, при этом в пожароопасных зонах П-I и П-II все шины, в том числе и шины ответвления, должны быть изолированными. В шинопроводах со степенью защиты IP54 и выше шины допускается не изолировать.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Неразборные контактные соединения шин должны быть выполнены сваркой, а разборные соединения - с применением приспособлений для предотвращения самоотвинчивания.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Температура всех элементов шинопроводов, включая ответвительные коробки, устанавливаемые в пожароопасных зонах класса П-I, не должна превышать 60°С.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7.4.44. Ответвительные коробки с коммутационными и защитными аппаратами, а также разъемные контактные соединения допускается применять в пожароопасных зонах всех классов. При этом ответвительные коробки, установленные на шинопроводах, включая места ввода кабелей (проводов) и места соприкосновения с шинопроводами, должны иметь степень защиты IP44 и выше для пожароопасных зон классов П-I и П-IIа, IP54 и выше для зон класса П-II.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jc w:val="right"/>
        <w:rPr>
          <w:color w:val="000000"/>
        </w:rPr>
      </w:pPr>
      <w:r>
        <w:rPr>
          <w:color w:val="000000"/>
        </w:rPr>
        <w:t>Таблица 7.4.4</w:t>
      </w:r>
    </w:p>
    <w:p w:rsidR="00B424EF" w:rsidRDefault="00B424EF" w:rsidP="00B424EF">
      <w:pPr>
        <w:jc w:val="right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Открытые наземные склады хранения горючих материалов и веществ, готовой продукции и оборудования 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tbl>
      <w:tblPr>
        <w:tblW w:w="0" w:type="auto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6060"/>
        <w:gridCol w:w="2655"/>
      </w:tblGrid>
      <w:tr w:rsidR="00B424EF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6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Склады </w:t>
            </w:r>
          </w:p>
        </w:tc>
        <w:tc>
          <w:tcPr>
            <w:tcW w:w="2655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Вместимость, площадь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Каменного угля, торфа, грубых кормов (сена, соломы), льна, конопли, хлопка, зерна</w:t>
            </w:r>
          </w:p>
          <w:p w:rsidR="00B424EF" w:rsidRDefault="00B424EF">
            <w:pPr>
              <w:jc w:val="both"/>
              <w:rPr>
                <w:color w:val="000000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Более 1000 т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Лесоматериалов, дров, щепы, опилок</w:t>
            </w:r>
          </w:p>
          <w:p w:rsidR="00B424EF" w:rsidRDefault="00B424EF">
            <w:pPr>
              <w:jc w:val="both"/>
              <w:rPr>
                <w:color w:val="000000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Более 1000 м</w:t>
            </w:r>
            <w:r w:rsidR="001B6305" w:rsidRPr="002C2AB7">
              <w:rPr>
                <w:noProof/>
                <w:color w:val="000000"/>
                <w:position w:val="-4"/>
              </w:rPr>
              <w:drawing>
                <wp:inline distT="0" distB="0" distL="0" distR="0">
                  <wp:extent cx="85725" cy="1905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B6305" w:rsidRPr="002C2AB7">
              <w:rPr>
                <w:noProof/>
                <w:color w:val="000000"/>
                <w:position w:val="-10"/>
              </w:rPr>
              <w:drawing>
                <wp:inline distT="0" distB="0" distL="0" distR="0">
                  <wp:extent cx="114300" cy="2190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Горючих жидкостей</w:t>
            </w:r>
          </w:p>
          <w:p w:rsidR="00B424EF" w:rsidRDefault="00B424EF">
            <w:pPr>
              <w:jc w:val="both"/>
              <w:rPr>
                <w:color w:val="000000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Более 3000 м</w:t>
            </w:r>
            <w:r w:rsidR="001B6305" w:rsidRPr="002C2AB7">
              <w:rPr>
                <w:noProof/>
                <w:color w:val="000000"/>
                <w:position w:val="-4"/>
              </w:rPr>
              <w:drawing>
                <wp:inline distT="0" distB="0" distL="0" distR="0">
                  <wp:extent cx="85725" cy="1905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Готовой продукции и оборудования в сгораемой упаковке</w:t>
            </w:r>
          </w:p>
          <w:p w:rsidR="00B424EF" w:rsidRDefault="00B424EF">
            <w:pPr>
              <w:jc w:val="both"/>
              <w:rPr>
                <w:color w:val="000000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Более  1 га </w:t>
            </w:r>
          </w:p>
        </w:tc>
      </w:tr>
    </w:tbl>
    <w:p w:rsidR="00B424EF" w:rsidRDefault="00B424EF" w:rsidP="00B424EF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:rsidR="00B424EF" w:rsidRDefault="00B424EF" w:rsidP="00B424EF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:rsidR="00B424EF" w:rsidRDefault="00B424EF" w:rsidP="00B424EF">
      <w:pPr>
        <w:jc w:val="right"/>
        <w:rPr>
          <w:color w:val="000000"/>
        </w:rPr>
      </w:pPr>
      <w:r>
        <w:rPr>
          <w:color w:val="000000"/>
        </w:rPr>
        <w:t>Таблица 7.4.5</w:t>
      </w:r>
    </w:p>
    <w:p w:rsidR="00B424EF" w:rsidRDefault="00B424EF" w:rsidP="00B424EF">
      <w:pPr>
        <w:jc w:val="right"/>
        <w:rPr>
          <w:color w:val="000000"/>
        </w:rPr>
      </w:pP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Наименьшее расстояние от оси ВЛ до 1 кВ с неизолированными проводами из алюминия, сталеалюминия или алюминиевых сплавов до границ открытых наземных складов, </w:t>
      </w:r>
    </w:p>
    <w:p w:rsidR="00B424EF" w:rsidRDefault="00B424EF" w:rsidP="00B424EF">
      <w:pPr>
        <w:pStyle w:val="Heading"/>
        <w:jc w:val="center"/>
        <w:rPr>
          <w:color w:val="000000"/>
        </w:rPr>
      </w:pPr>
      <w:r>
        <w:rPr>
          <w:color w:val="000000"/>
        </w:rPr>
        <w:t>перечисленных в табл. 7.4.4.</w:t>
      </w:r>
    </w:p>
    <w:p w:rsidR="00B424EF" w:rsidRDefault="00B424EF" w:rsidP="00B424EF">
      <w:pPr>
        <w:jc w:val="center"/>
        <w:rPr>
          <w:color w:val="000000"/>
        </w:rPr>
      </w:pPr>
    </w:p>
    <w:tbl>
      <w:tblPr>
        <w:tblW w:w="0" w:type="auto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100"/>
        <w:gridCol w:w="945"/>
        <w:gridCol w:w="945"/>
        <w:gridCol w:w="990"/>
        <w:gridCol w:w="945"/>
        <w:gridCol w:w="945"/>
        <w:gridCol w:w="945"/>
        <w:gridCol w:w="945"/>
      </w:tblGrid>
      <w:tr w:rsidR="00B424EF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210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 Высота подвеса верхнего провода ВЛ </w:t>
            </w:r>
          </w:p>
        </w:tc>
        <w:tc>
          <w:tcPr>
            <w:tcW w:w="666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Наименьшее расстояние, м, при расчетной скорости ветра, м/с (районе по ветру)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от уровня земли, м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16(I)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18(II)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21(III)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24(IV)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27(V)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30(VI)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33(VII)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 7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17 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19 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27 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31 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36 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41 </w:t>
            </w:r>
          </w:p>
        </w:tc>
        <w:tc>
          <w:tcPr>
            <w:tcW w:w="94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46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7,5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18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20 </w:t>
            </w:r>
          </w:p>
        </w:tc>
        <w:tc>
          <w:tcPr>
            <w:tcW w:w="9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31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33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38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43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48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19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21 </w:t>
            </w:r>
          </w:p>
        </w:tc>
        <w:tc>
          <w:tcPr>
            <w:tcW w:w="9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35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35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40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45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50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20,5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23 </w:t>
            </w:r>
          </w:p>
        </w:tc>
        <w:tc>
          <w:tcPr>
            <w:tcW w:w="99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37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37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43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49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53 </w:t>
            </w:r>
          </w:p>
        </w:tc>
      </w:tr>
      <w:tr w:rsidR="00B424EF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B424EF" w:rsidRDefault="00B424EF">
            <w:pPr>
              <w:jc w:val="center"/>
              <w:rPr>
                <w:color w:val="000000"/>
              </w:rPr>
            </w:pP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22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24 </w:t>
            </w:r>
          </w:p>
        </w:tc>
        <w:tc>
          <w:tcPr>
            <w:tcW w:w="99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40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40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46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53 </w:t>
            </w:r>
          </w:p>
        </w:tc>
        <w:tc>
          <w:tcPr>
            <w:tcW w:w="94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424EF" w:rsidRDefault="00B424E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57 </w:t>
            </w:r>
          </w:p>
        </w:tc>
      </w:tr>
    </w:tbl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Для зон классов П-I и П-II должен быть обеспечен опережающий разрыв цепи ответвления в момент коммутации разъемных контактных соединений.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t>В помещениях архивов, музеев, картинных галерей, библиотек, а также в пожароопасных зонах складских помещений запрещается применение разъемных контактных соединений, за исключением соединений во временных сетях при показе экспозиций.</w:t>
      </w:r>
    </w:p>
    <w:p w:rsidR="00B424EF" w:rsidRDefault="00B424EF" w:rsidP="00B424EF">
      <w:pPr>
        <w:ind w:firstLine="225"/>
        <w:jc w:val="both"/>
        <w:rPr>
          <w:color w:val="000000"/>
        </w:rPr>
      </w:pPr>
    </w:p>
    <w:p w:rsidR="00B424EF" w:rsidRDefault="00B424EF" w:rsidP="00B424EF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7.4.45. Расстояния от оси ВЛ до пожароопасных зон должны выбираться по 2.4.64 и 2.5.163, за исключением расстояний от ВЛ до 1 кВ с неизолированными проводами из алюминия, сталеалюминия или алюминиевых сплавов до открытых наземных складов, перечисленных в табл. 7.4.4. Расстояние от оси ВЛ до 1 кВ до складов, перечисленных в табл. 7.4.4, должно быть не менее указанного в табл. 7.4.5; данное требование не распространяется на ВЛ наружного освещения, размещаемые на территории складов.</w:t>
      </w:r>
    </w:p>
    <w:p w:rsidR="00B424EF" w:rsidRDefault="00B424EF"/>
    <w:sectPr w:rsidR="00B424EF" w:rsidSect="00B424EF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4EF"/>
    <w:rsid w:val="001B6305"/>
    <w:rsid w:val="00B424EF"/>
    <w:rsid w:val="00BA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0C62C0-5D53-45A9-84FF-6DE5A7B9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semiHidden/>
  </w:style>
  <w:style w:type="paragraph" w:customStyle="1" w:styleId="Heading">
    <w:name w:val="Heading"/>
    <w:rsid w:val="00B424EF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B424EF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2818</Words>
  <Characters>18939</Characters>
  <Application>Microsoft Office Word</Application>
  <DocSecurity>0</DocSecurity>
  <Lines>157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Переход к Содержанию документа осуществляется по ссылке </vt:lpstr>
    </vt:vector>
  </TitlesOfParts>
  <Company>vsep</Company>
  <LinksUpToDate>false</LinksUpToDate>
  <CharactersWithSpaces>21714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Переход к Содержанию документа осуществляется по ссылке </dc:title>
  <dc:subject/>
  <dc:creator>admin</dc:creator>
  <cp:keywords/>
  <dc:description/>
  <cp:lastModifiedBy>Aleksander Kirillov</cp:lastModifiedBy>
  <cp:revision>2</cp:revision>
  <dcterms:created xsi:type="dcterms:W3CDTF">2026-01-29T19:50:00Z</dcterms:created>
  <dcterms:modified xsi:type="dcterms:W3CDTF">2026-01-29T19:50:00Z</dcterms:modified>
</cp:coreProperties>
</file>